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杭州企业产权交易中心有限公司</w:t>
      </w:r>
      <w:r>
        <w:rPr>
          <w:rFonts w:hint="eastAsia"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w:t>
      </w:r>
      <w:r>
        <w:rPr>
          <w:rFonts w:hint="eastAsia" w:asciiTheme="minorEastAsia" w:hAnsiTheme="minorEastAsia" w:eastAsiaTheme="minorEastAsia" w:cstheme="minorEastAsia"/>
          <w:sz w:val="21"/>
          <w:szCs w:val="21"/>
          <w:highlight w:val="none"/>
          <w:u w:val="single"/>
          <w:lang w:val="en-US" w:eastAsia="zh-CN"/>
        </w:rPr>
        <w:t>杭州市拱墅区杭钢单元GS1303-09地块场地租赁权</w:t>
      </w:r>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个工作日内，携带承租申请材料原件到杭交所完成现场确认并签署《场地租赁合同》；并在《场地租赁合同》签署之日起 5 个工作日内向杭交所指定账户一次性支付交易服务费、履约保证金、首期租金等交易资金（以到账时间为准）</w:t>
      </w:r>
      <w:r>
        <w:rPr>
          <w:rFonts w:hint="eastAsia"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同意杭交所在经出租方申请之日起3个工作日内将承租方已交纳的首期租金、履约保证金全部划转至出租方指定账户。</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本次场地租赁期限：截至2026年12月30日。租赁期间如有其他配合需要等原因需要收回土地，承租方须无条件搬离、退场并在出租方要求的时间内将地块恢复原状移交场地，承租方在本租赁场地的一切投入，出租方均不予补偿，租金按照实际租赁时间结算。</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本次对外招租的场地，承租方承租后须按租赁用途使用，为确保合法合规使用，承租方需自行设法办理合法合规使用所必备的各类证照、规定的审批手续等，出租方予以配合。出租方对承租方办理政府有关部门批准必要的执照、批准证书或许可证等手续不作任何保证、不承担任何责任。若承租方因上述原因最终未能取得政府有关部门批准必要的各类证照、审批手续等的，放弃向出租方追究违约责任的权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7、承租方需自行解决水、电、气相关事宜的申办，安装费用及日常水、电、气使用费用均由承租方自行承担。</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8、承租方为正常合法合规使用场地，对承租场地投入的改造费用、增设的设施设备等均由承租方自行承担，出租方不承担任何补偿费用。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该租赁场地出租方如有相关配合需要等原因，出租方需要提前收回租赁场地的，承租方需无条件退场并在出租方要求的时间内将租赁场地移交出租方，撤场移交时恢复场地原貌（包括围墙、标高、绿化等），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已知悉：若因承租方原因出现信息披露公告中约定的保证金不予退还的情形，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11、出租方与承租方权利义务具体以出租方提供的《场地租赁合同》（样本）为准。</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12</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w:t>
      </w:r>
      <w:r>
        <w:rPr>
          <w:rFonts w:hint="eastAsia" w:ascii="宋体" w:hAnsi="宋体" w:eastAsia="宋体"/>
          <w:sz w:val="21"/>
          <w:szCs w:val="21"/>
          <w:highlight w:val="none"/>
          <w:lang w:val="en-US" w:eastAsia="zh-CN"/>
        </w:rPr>
        <w:t>本次交易有二个及以上意向承租方报名且成交的，承租方须缴纳按首年一个月租金计的交易服务费；（2）本次交易只有一位意向承租方报名且成交的，交易服务费按以上收费标准减半收取。</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13</w:t>
      </w:r>
      <w:r>
        <w:rPr>
          <w:rFonts w:asciiTheme="minorEastAsia" w:hAnsiTheme="minorEastAsia" w:eastAsiaTheme="minorEastAsia"/>
          <w:sz w:val="21"/>
          <w:szCs w:val="21"/>
          <w:highlight w:val="none"/>
        </w:rPr>
        <w:t>、</w:t>
      </w:r>
      <w:r>
        <w:rPr>
          <w:rFonts w:hint="eastAsia" w:ascii="宋体" w:hAnsi="宋体"/>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sz w:val="21"/>
          <w:szCs w:val="21"/>
          <w:highlight w:val="none"/>
          <w:lang w:eastAsia="zh-CN"/>
        </w:rPr>
        <w:t>、</w:t>
      </w:r>
      <w:r>
        <w:rPr>
          <w:rFonts w:hint="eastAsia" w:ascii="宋体" w:hAnsi="宋体"/>
          <w:sz w:val="21"/>
          <w:szCs w:val="21"/>
          <w:highlight w:val="none"/>
          <w:lang w:val="en-US" w:eastAsia="zh-CN"/>
        </w:rPr>
        <w:t>经纪会员</w:t>
      </w:r>
      <w:r>
        <w:rPr>
          <w:rFonts w:hint="eastAsia" w:ascii="宋体" w:hAnsi="宋体"/>
          <w:sz w:val="21"/>
          <w:szCs w:val="21"/>
          <w:highlight w:val="none"/>
        </w:rPr>
        <w:t>无涉</w:t>
      </w:r>
      <w:bookmarkStart w:id="0" w:name="_GoBack"/>
      <w:bookmarkEnd w:id="0"/>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宋体" w:hAnsi="宋体" w:eastAsia="宋体"/>
          <w:sz w:val="21"/>
          <w:szCs w:val="21"/>
          <w:highlight w:val="none"/>
          <w:u w:val="single"/>
          <w:lang w:val="en-US" w:eastAsia="zh-CN"/>
        </w:rPr>
        <w:t>场地租赁合同</w:t>
      </w:r>
      <w:r>
        <w:rPr>
          <w:rFonts w:hint="eastAsia"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val="en-US" w:eastAsia="zh-CN"/>
        </w:rPr>
        <w:t>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1F31FA8"/>
    <w:rsid w:val="03066051"/>
    <w:rsid w:val="03637B8E"/>
    <w:rsid w:val="0D0E659B"/>
    <w:rsid w:val="0DF1051E"/>
    <w:rsid w:val="173E5800"/>
    <w:rsid w:val="1DA37C3B"/>
    <w:rsid w:val="1EEC13A1"/>
    <w:rsid w:val="20A51056"/>
    <w:rsid w:val="258705E1"/>
    <w:rsid w:val="27541626"/>
    <w:rsid w:val="27AA290F"/>
    <w:rsid w:val="285D694C"/>
    <w:rsid w:val="2B1F0483"/>
    <w:rsid w:val="2FA5177C"/>
    <w:rsid w:val="32557358"/>
    <w:rsid w:val="32B336A6"/>
    <w:rsid w:val="32FB67E2"/>
    <w:rsid w:val="37522DE0"/>
    <w:rsid w:val="383E6FED"/>
    <w:rsid w:val="38456167"/>
    <w:rsid w:val="3AC43A69"/>
    <w:rsid w:val="3B103714"/>
    <w:rsid w:val="3B6738AB"/>
    <w:rsid w:val="434A2980"/>
    <w:rsid w:val="45962498"/>
    <w:rsid w:val="46D839EE"/>
    <w:rsid w:val="46DF21A2"/>
    <w:rsid w:val="4ACC618D"/>
    <w:rsid w:val="4D8520D3"/>
    <w:rsid w:val="50D93D32"/>
    <w:rsid w:val="5187378F"/>
    <w:rsid w:val="53177089"/>
    <w:rsid w:val="54E62B26"/>
    <w:rsid w:val="55D769B2"/>
    <w:rsid w:val="585D3FC2"/>
    <w:rsid w:val="5A765B12"/>
    <w:rsid w:val="5A7D1B2E"/>
    <w:rsid w:val="5B7B2FC6"/>
    <w:rsid w:val="5CF46009"/>
    <w:rsid w:val="5DAF7BDE"/>
    <w:rsid w:val="5EE74137"/>
    <w:rsid w:val="62F53709"/>
    <w:rsid w:val="63A4737E"/>
    <w:rsid w:val="63C12C87"/>
    <w:rsid w:val="655941F8"/>
    <w:rsid w:val="66141D8A"/>
    <w:rsid w:val="663A5F69"/>
    <w:rsid w:val="690363B6"/>
    <w:rsid w:val="6B7C4F72"/>
    <w:rsid w:val="6BBC636F"/>
    <w:rsid w:val="6BE8130D"/>
    <w:rsid w:val="6D802092"/>
    <w:rsid w:val="6F750ECD"/>
    <w:rsid w:val="6FFC4BAB"/>
    <w:rsid w:val="714C77AC"/>
    <w:rsid w:val="71D57417"/>
    <w:rsid w:val="73C62C06"/>
    <w:rsid w:val="74AF585B"/>
    <w:rsid w:val="772A7FC7"/>
    <w:rsid w:val="78953E89"/>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widowControl/>
      <w:spacing w:after="100" w:line="259" w:lineRule="auto"/>
    </w:pPr>
    <w:rPr>
      <w:rFonts w:ascii="等线" w:hAnsi="等线" w:eastAsia="等线"/>
      <w:sz w:val="22"/>
      <w:szCs w:val="22"/>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首行缩进"/>
    <w:basedOn w:val="1"/>
    <w:qFormat/>
    <w:uiPriority w:val="0"/>
    <w:pPr>
      <w:spacing w:line="360" w:lineRule="auto"/>
      <w:ind w:firstLine="480" w:firstLineChars="200"/>
      <w:jc w:val="left"/>
    </w:pPr>
    <w:rPr>
      <w:rFonts w:ascii="宋体" w:hAnsi="宋体"/>
      <w:sz w:val="24"/>
    </w:rPr>
  </w:style>
  <w:style w:type="character" w:customStyle="1" w:styleId="8">
    <w:name w:val="页眉 Char"/>
    <w:basedOn w:val="6"/>
    <w:link w:val="4"/>
    <w:semiHidden/>
    <w:qFormat/>
    <w:uiPriority w:val="99"/>
    <w:rPr>
      <w:rFonts w:ascii="Times New Roman" w:hAnsi="Times New Roman" w:eastAsia="宋体" w:cs="Times New Roman"/>
      <w:sz w:val="18"/>
      <w:szCs w:val="18"/>
    </w:rPr>
  </w:style>
  <w:style w:type="character" w:customStyle="1" w:styleId="9">
    <w:name w:val="页脚 Char"/>
    <w:basedOn w:val="6"/>
    <w:link w:val="3"/>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2</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2026-11-05T02:19:16Z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