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szCs w:val="21"/>
          <w:u w:val="single"/>
        </w:rPr>
        <w:t>杭州市拱墅区长青嘉苑4幢2单元603室房屋3年租赁权</w:t>
      </w:r>
      <w:r>
        <w:rPr>
          <w:rFonts w:hint="eastAsia" w:asciiTheme="minorEastAsia" w:hAnsiTheme="minorEastAsia" w:eastAsiaTheme="minorEastAsia"/>
          <w:szCs w:val="21"/>
        </w:rPr>
        <w:t>，现做如下承诺：</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1、我方已认真阅读、知悉并自愿遵守《房屋出租交易规则》、《在线报价实施办法》和《杭州产权交易所在线报价交易须知》等文件的规定，同意按照相关规定参加本项目竞价活动。</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rPr>
        <w:t>3、若我方成为承租方，我方已知悉并同意：同意在被确定为承租方之日起3个工作日内，携带承租申请材料原件到杭交所完成现场确认并签署《房屋租赁合同》；并在《房屋租赁合同》签署之日起3个工作日内向杭交所指定账户一次性支付交易服务费、履约保证金、首期租金等交易资金（以到账时间为准）</w:t>
      </w:r>
      <w:r>
        <w:rPr>
          <w:rFonts w:hint="eastAsia" w:asciiTheme="minorEastAsia" w:hAnsiTheme="minorEastAsia" w:eastAsiaTheme="minorEastAsia"/>
          <w:szCs w:val="21"/>
          <w:lang w:eastAsia="zh-CN"/>
        </w:rPr>
        <w:t>。</w:t>
      </w:r>
      <w:bookmarkStart w:id="0" w:name="_GoBack"/>
      <w:bookmarkEnd w:id="0"/>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4、若我方成为承租方，我方已知悉并同意：同意杭交所在经出租方申请之日起3个工作日内将承租方已交纳的首期租金及履约保证金全部划转至出租方指定账户。</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sz w:val="20"/>
          <w:szCs w:val="20"/>
          <w:highlight w:val="none"/>
        </w:rPr>
      </w:pPr>
      <w:r>
        <w:rPr>
          <w:rFonts w:asciiTheme="minorEastAsia" w:hAnsiTheme="minorEastAsia" w:eastAsiaTheme="minorEastAsia"/>
          <w:szCs w:val="21"/>
        </w:rPr>
        <w:t>5</w:t>
      </w:r>
      <w:r>
        <w:rPr>
          <w:rFonts w:hint="eastAsia" w:asciiTheme="minorEastAsia" w:hAnsiTheme="minorEastAsia" w:eastAsiaTheme="minorEastAsia"/>
          <w:szCs w:val="21"/>
        </w:rPr>
        <w:t>、若我方成为承租方，我方已知悉并同意：承租方承租后不得群租，每个房间住宿人数不能超过2人，须</w:t>
      </w:r>
      <w:r>
        <w:rPr>
          <w:rFonts w:hint="eastAsia" w:asciiTheme="minorEastAsia" w:hAnsiTheme="minorEastAsia" w:eastAsiaTheme="minorEastAsia"/>
          <w:szCs w:val="21"/>
          <w:lang w:val="en-US" w:eastAsia="zh-CN"/>
        </w:rPr>
        <w:t>遵守</w:t>
      </w:r>
      <w:r>
        <w:rPr>
          <w:rFonts w:hint="eastAsia" w:asciiTheme="minorEastAsia" w:hAnsiTheme="minorEastAsia" w:eastAsiaTheme="minorEastAsia"/>
          <w:szCs w:val="21"/>
        </w:rPr>
        <w:t>《杭州市房屋租赁管理规定》、《杭州市居住房屋出租安全管理若干规定》等规定。</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asciiTheme="minorEastAsia" w:hAnsiTheme="minorEastAsia" w:eastAsiaTheme="minorEastAsia"/>
          <w:szCs w:val="21"/>
        </w:rPr>
        <w:t>6</w:t>
      </w:r>
      <w:r>
        <w:rPr>
          <w:rFonts w:hint="eastAsia" w:asciiTheme="minorEastAsia" w:hAnsiTheme="minorEastAsia" w:eastAsiaTheme="minorEastAsia"/>
          <w:szCs w:val="21"/>
        </w:rPr>
        <w:t>、若我方成为承租方，我方已知悉并同意：承租方将租赁标的物用于约定用途及业态以外的其他用途或业态的，须经出租方书面同意，并按有关法律、法规规定办理改变租赁标的物用途的报批手续，出租方可根据实际情况提供必要的协助，但所需费用均由承租方承担。</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宋体" w:hAnsi="宋体"/>
          <w:szCs w:val="21"/>
          <w:highlight w:val="none"/>
          <w:lang w:val="en-US" w:eastAsia="zh-CN"/>
        </w:rPr>
        <w:t>7、</w:t>
      </w:r>
      <w:r>
        <w:rPr>
          <w:rFonts w:hint="eastAsia" w:asciiTheme="minorEastAsia" w:hAnsiTheme="minorEastAsia" w:eastAsiaTheme="minorEastAsia"/>
          <w:szCs w:val="21"/>
        </w:rPr>
        <w:t>若我方成为承租方，我方已知悉并同意：租赁期内，未经出租方书面同意，承租方不得将房屋转借、群租、转租他人或挪作他用；不得对其房屋进行违建、开墙凿洞、违规装修（包括但不限于上述行为）。一经查出，出租方可无条件收回租赁房屋。</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Theme="minorEastAsia"/>
          <w:szCs w:val="21"/>
          <w:highlight w:val="none"/>
          <w:lang w:val="en-US" w:eastAsia="zh-CN"/>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若我方成为承租方，我方已知悉并同意：</w:t>
      </w:r>
      <w:r>
        <w:rPr>
          <w:rFonts w:hint="eastAsia" w:ascii="宋体" w:hAnsi="宋体"/>
          <w:szCs w:val="21"/>
          <w:lang w:val="en-US" w:eastAsia="zh-CN"/>
        </w:rPr>
        <w:t>本项目房屋交付以附件《房屋租赁合同》样本相关内容为准。</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、若我方成为承租方，我方已知悉并同意：本项目房屋出租方和承租方的权利义务以附件《房屋租赁合同》（样本）相关内容为准。</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Theme="minorEastAsia"/>
          <w:szCs w:val="21"/>
          <w:lang w:val="en-US" w:eastAsia="zh-CN"/>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、本项目</w:t>
      </w:r>
      <w:r>
        <w:rPr>
          <w:rFonts w:hint="eastAsia" w:asciiTheme="minorEastAsia" w:hAnsiTheme="minorEastAsia" w:eastAsiaTheme="minorEastAsia"/>
          <w:szCs w:val="21"/>
          <w:lang w:val="en-US" w:eastAsia="zh-CN"/>
        </w:rPr>
        <w:t>成交后，若我方成为承租方，</w:t>
      </w:r>
      <w:r>
        <w:rPr>
          <w:rFonts w:hint="eastAsia" w:asciiTheme="minorEastAsia" w:hAnsiTheme="minorEastAsia" w:eastAsiaTheme="minorEastAsia"/>
          <w:szCs w:val="21"/>
        </w:rPr>
        <w:t>我方同意</w:t>
      </w:r>
      <w:r>
        <w:rPr>
          <w:rFonts w:hint="eastAsia" w:ascii="宋体" w:hAnsi="宋体" w:eastAsiaTheme="minorEastAsia"/>
          <w:szCs w:val="21"/>
          <w:lang w:val="en-US" w:eastAsia="zh-CN"/>
        </w:rPr>
        <w:t>按以下标准支付交易服务费：（1）各年租金累计在800万元以下的，交易服务费按各年租金累计额的2%计取。（2）各年租金累计在800万元以上的，交易服务费按各年租金累计额的1.5%计取。</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宋体" w:hAnsi="宋体" w:eastAsiaTheme="minorEastAsia"/>
          <w:szCs w:val="21"/>
          <w:lang w:val="en-US" w:eastAsia="zh-CN"/>
        </w:rPr>
        <w:t>仅征集到一位意向承租方且成交的，可按以上收费标准减半收取。</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asciiTheme="minorEastAsia" w:hAnsiTheme="minorEastAsia" w:eastAsiaTheme="minorEastAsia"/>
          <w:szCs w:val="21"/>
        </w:rPr>
        <w:t>1</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、若非出租方原因，出现以下任一情况时，意向承租方交纳的保证金不予退还，先用于补偿杭交所的各项服务费，剩余部分作为对出租方的经济补偿金，保证金不足以补偿的，相关方有权按照实际损失继续追诉：</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（1）意向承租方提交承租申请材料并交纳交易保证金后单方撤回承租申请的；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（3）在被确定为承租方后未按约定签署《房屋租赁合同》的或未按约定支付交易服务费、履约保证金和首期租金的；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asciiTheme="minorEastAsia" w:hAnsiTheme="minorEastAsia" w:eastAsiaTheme="minorEastAsia"/>
          <w:szCs w:val="21"/>
        </w:rPr>
        <w:t xml:space="preserve"> </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1D7A"/>
    <w:rsid w:val="0003337E"/>
    <w:rsid w:val="00036B50"/>
    <w:rsid w:val="000451DE"/>
    <w:rsid w:val="0005613E"/>
    <w:rsid w:val="00057099"/>
    <w:rsid w:val="00090A54"/>
    <w:rsid w:val="00096355"/>
    <w:rsid w:val="000B2C55"/>
    <w:rsid w:val="000D2A01"/>
    <w:rsid w:val="000E77EC"/>
    <w:rsid w:val="000F422A"/>
    <w:rsid w:val="00103830"/>
    <w:rsid w:val="00135261"/>
    <w:rsid w:val="00143D8A"/>
    <w:rsid w:val="001615F0"/>
    <w:rsid w:val="001853BE"/>
    <w:rsid w:val="0019572F"/>
    <w:rsid w:val="001A3C03"/>
    <w:rsid w:val="001B3FF4"/>
    <w:rsid w:val="0020310B"/>
    <w:rsid w:val="00210803"/>
    <w:rsid w:val="00215ECB"/>
    <w:rsid w:val="002278BB"/>
    <w:rsid w:val="002526A0"/>
    <w:rsid w:val="00255411"/>
    <w:rsid w:val="00272EE2"/>
    <w:rsid w:val="00274544"/>
    <w:rsid w:val="003165D3"/>
    <w:rsid w:val="003229C2"/>
    <w:rsid w:val="00324E9E"/>
    <w:rsid w:val="00343639"/>
    <w:rsid w:val="00356B1E"/>
    <w:rsid w:val="003A2F6F"/>
    <w:rsid w:val="003C07CD"/>
    <w:rsid w:val="003E079C"/>
    <w:rsid w:val="00413930"/>
    <w:rsid w:val="0042791F"/>
    <w:rsid w:val="00430675"/>
    <w:rsid w:val="00434300"/>
    <w:rsid w:val="00455D9B"/>
    <w:rsid w:val="00466542"/>
    <w:rsid w:val="004701CE"/>
    <w:rsid w:val="00473523"/>
    <w:rsid w:val="004763FE"/>
    <w:rsid w:val="0049186F"/>
    <w:rsid w:val="004C246D"/>
    <w:rsid w:val="004D1B74"/>
    <w:rsid w:val="004E1479"/>
    <w:rsid w:val="004E3107"/>
    <w:rsid w:val="004E38FA"/>
    <w:rsid w:val="004F3BEF"/>
    <w:rsid w:val="00503879"/>
    <w:rsid w:val="005367F3"/>
    <w:rsid w:val="00544F53"/>
    <w:rsid w:val="0055051A"/>
    <w:rsid w:val="00554BD8"/>
    <w:rsid w:val="00557E19"/>
    <w:rsid w:val="0056145E"/>
    <w:rsid w:val="005767C5"/>
    <w:rsid w:val="005C053B"/>
    <w:rsid w:val="005E6A17"/>
    <w:rsid w:val="005F613A"/>
    <w:rsid w:val="006063C3"/>
    <w:rsid w:val="00627BE3"/>
    <w:rsid w:val="00641516"/>
    <w:rsid w:val="0064408F"/>
    <w:rsid w:val="006507CA"/>
    <w:rsid w:val="00653B08"/>
    <w:rsid w:val="00662215"/>
    <w:rsid w:val="006711F7"/>
    <w:rsid w:val="006733A2"/>
    <w:rsid w:val="006954B9"/>
    <w:rsid w:val="006B740B"/>
    <w:rsid w:val="00735BDE"/>
    <w:rsid w:val="00736371"/>
    <w:rsid w:val="00737286"/>
    <w:rsid w:val="00761E6F"/>
    <w:rsid w:val="00773F46"/>
    <w:rsid w:val="007847DD"/>
    <w:rsid w:val="00790D21"/>
    <w:rsid w:val="007C602A"/>
    <w:rsid w:val="007E4EDD"/>
    <w:rsid w:val="0084282E"/>
    <w:rsid w:val="0087000D"/>
    <w:rsid w:val="0087169F"/>
    <w:rsid w:val="00884F8A"/>
    <w:rsid w:val="00892386"/>
    <w:rsid w:val="008A08B0"/>
    <w:rsid w:val="008A71B6"/>
    <w:rsid w:val="008C0530"/>
    <w:rsid w:val="008D41B2"/>
    <w:rsid w:val="008D72E8"/>
    <w:rsid w:val="008F7C25"/>
    <w:rsid w:val="00906FAC"/>
    <w:rsid w:val="0093437E"/>
    <w:rsid w:val="00934A3A"/>
    <w:rsid w:val="0096235F"/>
    <w:rsid w:val="009733B3"/>
    <w:rsid w:val="009B0F56"/>
    <w:rsid w:val="009B10A4"/>
    <w:rsid w:val="009D1957"/>
    <w:rsid w:val="009E1269"/>
    <w:rsid w:val="009F646A"/>
    <w:rsid w:val="00A11F15"/>
    <w:rsid w:val="00A16016"/>
    <w:rsid w:val="00A165E7"/>
    <w:rsid w:val="00A24DD0"/>
    <w:rsid w:val="00A53E81"/>
    <w:rsid w:val="00A6470A"/>
    <w:rsid w:val="00A96775"/>
    <w:rsid w:val="00AA4243"/>
    <w:rsid w:val="00AA5407"/>
    <w:rsid w:val="00AC5AAD"/>
    <w:rsid w:val="00AE01F9"/>
    <w:rsid w:val="00AE275A"/>
    <w:rsid w:val="00AF7180"/>
    <w:rsid w:val="00B15A11"/>
    <w:rsid w:val="00B170BB"/>
    <w:rsid w:val="00B35714"/>
    <w:rsid w:val="00B36433"/>
    <w:rsid w:val="00B81419"/>
    <w:rsid w:val="00B91182"/>
    <w:rsid w:val="00B923AA"/>
    <w:rsid w:val="00BA1B3B"/>
    <w:rsid w:val="00BB7877"/>
    <w:rsid w:val="00BC1FC6"/>
    <w:rsid w:val="00BD265F"/>
    <w:rsid w:val="00BD2687"/>
    <w:rsid w:val="00BD2FD0"/>
    <w:rsid w:val="00BD6679"/>
    <w:rsid w:val="00BF1150"/>
    <w:rsid w:val="00C02F3D"/>
    <w:rsid w:val="00C06575"/>
    <w:rsid w:val="00C07B7D"/>
    <w:rsid w:val="00C2125E"/>
    <w:rsid w:val="00C300A5"/>
    <w:rsid w:val="00C80243"/>
    <w:rsid w:val="00C85BC7"/>
    <w:rsid w:val="00CA2A1E"/>
    <w:rsid w:val="00CB4AD7"/>
    <w:rsid w:val="00CB5B8C"/>
    <w:rsid w:val="00CF638F"/>
    <w:rsid w:val="00D56D57"/>
    <w:rsid w:val="00D74127"/>
    <w:rsid w:val="00D91E99"/>
    <w:rsid w:val="00D923A3"/>
    <w:rsid w:val="00D9451C"/>
    <w:rsid w:val="00DA3FB7"/>
    <w:rsid w:val="00DA41FC"/>
    <w:rsid w:val="00DA4C33"/>
    <w:rsid w:val="00DC5B10"/>
    <w:rsid w:val="00DF39B9"/>
    <w:rsid w:val="00E00E55"/>
    <w:rsid w:val="00E1141E"/>
    <w:rsid w:val="00E514FF"/>
    <w:rsid w:val="00E60BD5"/>
    <w:rsid w:val="00EB2A88"/>
    <w:rsid w:val="00EB51E9"/>
    <w:rsid w:val="00EB68B1"/>
    <w:rsid w:val="00EC6A03"/>
    <w:rsid w:val="00EC7352"/>
    <w:rsid w:val="00ED4E9F"/>
    <w:rsid w:val="00ED754C"/>
    <w:rsid w:val="00EF62AF"/>
    <w:rsid w:val="00F06BEC"/>
    <w:rsid w:val="00F33197"/>
    <w:rsid w:val="00F34AFD"/>
    <w:rsid w:val="00F47654"/>
    <w:rsid w:val="00F6123F"/>
    <w:rsid w:val="00F63294"/>
    <w:rsid w:val="00F73915"/>
    <w:rsid w:val="00F9525F"/>
    <w:rsid w:val="00F9594B"/>
    <w:rsid w:val="00FA0343"/>
    <w:rsid w:val="00FA6AB7"/>
    <w:rsid w:val="00FD24CB"/>
    <w:rsid w:val="00FE2F3B"/>
    <w:rsid w:val="00FF2FAD"/>
    <w:rsid w:val="00FF32D4"/>
    <w:rsid w:val="061C73F5"/>
    <w:rsid w:val="07D87335"/>
    <w:rsid w:val="09CB60AF"/>
    <w:rsid w:val="0A25564B"/>
    <w:rsid w:val="0AA1739C"/>
    <w:rsid w:val="0ED418D7"/>
    <w:rsid w:val="0F032E12"/>
    <w:rsid w:val="0FEC78F6"/>
    <w:rsid w:val="117612B0"/>
    <w:rsid w:val="12163806"/>
    <w:rsid w:val="13B849C4"/>
    <w:rsid w:val="14C2507C"/>
    <w:rsid w:val="16BD1BA6"/>
    <w:rsid w:val="174D738C"/>
    <w:rsid w:val="19B122C7"/>
    <w:rsid w:val="19B324A8"/>
    <w:rsid w:val="19CF393C"/>
    <w:rsid w:val="1A070A98"/>
    <w:rsid w:val="1BBB70AD"/>
    <w:rsid w:val="1BF1544B"/>
    <w:rsid w:val="1D576B5B"/>
    <w:rsid w:val="1E14735D"/>
    <w:rsid w:val="1EFA488D"/>
    <w:rsid w:val="1F072A94"/>
    <w:rsid w:val="1F843BB4"/>
    <w:rsid w:val="1FB34EAE"/>
    <w:rsid w:val="1FE75D9F"/>
    <w:rsid w:val="208A7B37"/>
    <w:rsid w:val="20C11717"/>
    <w:rsid w:val="23201829"/>
    <w:rsid w:val="24F472B6"/>
    <w:rsid w:val="25526291"/>
    <w:rsid w:val="25B34C3E"/>
    <w:rsid w:val="26917FDE"/>
    <w:rsid w:val="2731534B"/>
    <w:rsid w:val="279515A0"/>
    <w:rsid w:val="28CD421D"/>
    <w:rsid w:val="29064147"/>
    <w:rsid w:val="2B224A23"/>
    <w:rsid w:val="2BD51F6B"/>
    <w:rsid w:val="2BEE0A70"/>
    <w:rsid w:val="2C021380"/>
    <w:rsid w:val="2DE64B98"/>
    <w:rsid w:val="2E6953D9"/>
    <w:rsid w:val="2F5C0CFD"/>
    <w:rsid w:val="332613DB"/>
    <w:rsid w:val="34260405"/>
    <w:rsid w:val="3480309A"/>
    <w:rsid w:val="35202E1B"/>
    <w:rsid w:val="382052E5"/>
    <w:rsid w:val="3AD83A40"/>
    <w:rsid w:val="3C2C4C6F"/>
    <w:rsid w:val="3C5A318A"/>
    <w:rsid w:val="3C940D63"/>
    <w:rsid w:val="3D4E2474"/>
    <w:rsid w:val="3EBF19DA"/>
    <w:rsid w:val="3F403481"/>
    <w:rsid w:val="414F3988"/>
    <w:rsid w:val="457753E3"/>
    <w:rsid w:val="45F94112"/>
    <w:rsid w:val="494F753A"/>
    <w:rsid w:val="4AFF3DA7"/>
    <w:rsid w:val="4CC66179"/>
    <w:rsid w:val="4E0013D2"/>
    <w:rsid w:val="502F0F53"/>
    <w:rsid w:val="51250421"/>
    <w:rsid w:val="51317EBA"/>
    <w:rsid w:val="52C93621"/>
    <w:rsid w:val="54E742B4"/>
    <w:rsid w:val="55F6694A"/>
    <w:rsid w:val="563F5F26"/>
    <w:rsid w:val="5687200B"/>
    <w:rsid w:val="56EE2F1F"/>
    <w:rsid w:val="584668FF"/>
    <w:rsid w:val="590122F3"/>
    <w:rsid w:val="5A0A51C8"/>
    <w:rsid w:val="5A4260F0"/>
    <w:rsid w:val="5DB959AE"/>
    <w:rsid w:val="5E0F1804"/>
    <w:rsid w:val="605F317E"/>
    <w:rsid w:val="606A72C7"/>
    <w:rsid w:val="633A51EB"/>
    <w:rsid w:val="64801FCE"/>
    <w:rsid w:val="657C12B1"/>
    <w:rsid w:val="660F2545"/>
    <w:rsid w:val="66AB1603"/>
    <w:rsid w:val="66F30663"/>
    <w:rsid w:val="68026233"/>
    <w:rsid w:val="6804343D"/>
    <w:rsid w:val="6A2F474B"/>
    <w:rsid w:val="6A7441A6"/>
    <w:rsid w:val="6A8572EB"/>
    <w:rsid w:val="6D1B0EA5"/>
    <w:rsid w:val="6D511A93"/>
    <w:rsid w:val="6F3E2F3A"/>
    <w:rsid w:val="6FA55374"/>
    <w:rsid w:val="71711121"/>
    <w:rsid w:val="71814B45"/>
    <w:rsid w:val="71933AE8"/>
    <w:rsid w:val="736C7394"/>
    <w:rsid w:val="73B45BA4"/>
    <w:rsid w:val="74F22B39"/>
    <w:rsid w:val="78A15C46"/>
    <w:rsid w:val="78A74197"/>
    <w:rsid w:val="78BD011D"/>
    <w:rsid w:val="7D1C5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1"/>
    <w:qFormat/>
    <w:uiPriority w:val="0"/>
    <w:pPr>
      <w:ind w:firstLine="420" w:firstLineChars="100"/>
    </w:pPr>
  </w:style>
  <w:style w:type="paragraph" w:styleId="3">
    <w:name w:val="Body Text"/>
    <w:basedOn w:val="1"/>
    <w:next w:val="4"/>
    <w:qFormat/>
    <w:uiPriority w:val="0"/>
    <w:pPr>
      <w:spacing w:after="120"/>
    </w:pPr>
  </w:style>
  <w:style w:type="paragraph" w:styleId="4">
    <w:name w:val="toc 4"/>
    <w:basedOn w:val="1"/>
    <w:next w:val="1"/>
    <w:qFormat/>
    <w:uiPriority w:val="0"/>
    <w:pPr>
      <w:wordWrap w:val="0"/>
      <w:ind w:left="850"/>
      <w:jc w:val="both"/>
    </w:pPr>
    <w:rPr>
      <w:rFonts w:ascii="Calibri" w:hAnsi="Calibri"/>
      <w:sz w:val="21"/>
      <w:szCs w:val="22"/>
      <w:lang w:val="en-US" w:eastAsia="zh-CN" w:bidi="ar-SA"/>
    </w:rPr>
  </w:style>
  <w:style w:type="paragraph" w:styleId="5">
    <w:name w:val="footer"/>
    <w:basedOn w:val="1"/>
    <w:link w:val="18"/>
    <w:unhideWhenUsed/>
    <w:qFormat/>
    <w:uiPriority w:val="99"/>
    <w:pPr>
      <w:tabs>
        <w:tab w:val="center" w:pos="4153"/>
        <w:tab w:val="right" w:pos="8306"/>
      </w:tabs>
      <w:snapToGrid w:val="0"/>
      <w:jc w:val="left"/>
    </w:pPr>
    <w:rPr>
      <w:sz w:val="18"/>
      <w:szCs w:val="18"/>
    </w:rPr>
  </w:style>
  <w:style w:type="paragraph" w:styleId="6">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10">
    <w:name w:val="Strong"/>
    <w:basedOn w:val="9"/>
    <w:qFormat/>
    <w:uiPriority w:val="22"/>
    <w:rPr>
      <w:b/>
    </w:rPr>
  </w:style>
  <w:style w:type="character" w:styleId="11">
    <w:name w:val="FollowedHyperlink"/>
    <w:basedOn w:val="9"/>
    <w:semiHidden/>
    <w:unhideWhenUsed/>
    <w:qFormat/>
    <w:uiPriority w:val="99"/>
    <w:rPr>
      <w:color w:val="57BBE9"/>
      <w:u w:val="none"/>
    </w:rPr>
  </w:style>
  <w:style w:type="character" w:styleId="12">
    <w:name w:val="HTML Definition"/>
    <w:basedOn w:val="9"/>
    <w:semiHidden/>
    <w:unhideWhenUsed/>
    <w:qFormat/>
    <w:uiPriority w:val="99"/>
    <w:rPr>
      <w:i/>
    </w:rPr>
  </w:style>
  <w:style w:type="character" w:styleId="13">
    <w:name w:val="Hyperlink"/>
    <w:basedOn w:val="9"/>
    <w:semiHidden/>
    <w:unhideWhenUsed/>
    <w:qFormat/>
    <w:uiPriority w:val="99"/>
    <w:rPr>
      <w:color w:val="57BBE9"/>
      <w:u w:val="none"/>
    </w:rPr>
  </w:style>
  <w:style w:type="character" w:styleId="14">
    <w:name w:val="HTML Code"/>
    <w:basedOn w:val="9"/>
    <w:semiHidden/>
    <w:unhideWhenUsed/>
    <w:qFormat/>
    <w:uiPriority w:val="99"/>
    <w:rPr>
      <w:rFonts w:hint="default" w:ascii="monospace" w:hAnsi="monospace" w:eastAsia="monospace" w:cs="monospace"/>
      <w:sz w:val="21"/>
      <w:szCs w:val="21"/>
    </w:rPr>
  </w:style>
  <w:style w:type="character" w:styleId="15">
    <w:name w:val="HTML Keyboard"/>
    <w:basedOn w:val="9"/>
    <w:semiHidden/>
    <w:unhideWhenUsed/>
    <w:qFormat/>
    <w:uiPriority w:val="99"/>
    <w:rPr>
      <w:rFonts w:ascii="monospace" w:hAnsi="monospace" w:eastAsia="monospace" w:cs="monospace"/>
      <w:sz w:val="21"/>
      <w:szCs w:val="21"/>
    </w:rPr>
  </w:style>
  <w:style w:type="character" w:styleId="16">
    <w:name w:val="HTML Sample"/>
    <w:basedOn w:val="9"/>
    <w:semiHidden/>
    <w:unhideWhenUsed/>
    <w:qFormat/>
    <w:uiPriority w:val="99"/>
    <w:rPr>
      <w:rFonts w:hint="default" w:ascii="monospace" w:hAnsi="monospace" w:eastAsia="monospace" w:cs="monospace"/>
      <w:sz w:val="21"/>
      <w:szCs w:val="21"/>
    </w:rPr>
  </w:style>
  <w:style w:type="character" w:customStyle="1" w:styleId="17">
    <w:name w:val="页眉 字符"/>
    <w:basedOn w:val="9"/>
    <w:link w:val="6"/>
    <w:qFormat/>
    <w:uiPriority w:val="99"/>
    <w:rPr>
      <w:rFonts w:ascii="Times New Roman" w:hAnsi="Times New Roman" w:eastAsia="宋体" w:cs="Times New Roman"/>
      <w:sz w:val="18"/>
      <w:szCs w:val="18"/>
    </w:rPr>
  </w:style>
  <w:style w:type="character" w:customStyle="1" w:styleId="18">
    <w:name w:val="页脚 字符"/>
    <w:basedOn w:val="9"/>
    <w:link w:val="5"/>
    <w:qFormat/>
    <w:uiPriority w:val="99"/>
    <w:rPr>
      <w:rFonts w:ascii="Times New Roman" w:hAnsi="Times New Roman" w:eastAsia="宋体" w:cs="Times New Roman"/>
      <w:sz w:val="18"/>
      <w:szCs w:val="18"/>
    </w:rPr>
  </w:style>
  <w:style w:type="paragraph" w:styleId="19">
    <w:name w:val="List Paragraph"/>
    <w:basedOn w:val="1"/>
    <w:qFormat/>
    <w:uiPriority w:val="34"/>
    <w:pPr>
      <w:ind w:firstLine="420" w:firstLineChars="200"/>
    </w:pPr>
  </w:style>
  <w:style w:type="character" w:customStyle="1" w:styleId="20">
    <w:name w:val="not([class*=suffix])"/>
    <w:basedOn w:val="9"/>
    <w:qFormat/>
    <w:uiPriority w:val="0"/>
    <w:rPr>
      <w:sz w:val="19"/>
      <w:szCs w:val="19"/>
    </w:rPr>
  </w:style>
  <w:style w:type="character" w:customStyle="1" w:styleId="21">
    <w:name w:val="not([class*=suffix])1"/>
    <w:basedOn w:val="9"/>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244</Words>
  <Characters>1394</Characters>
  <Lines>11</Lines>
  <Paragraphs>3</Paragraphs>
  <TotalTime>0</TotalTime>
  <ScaleCrop>false</ScaleCrop>
  <LinksUpToDate>false</LinksUpToDate>
  <CharactersWithSpaces>1635</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王际超</cp:lastModifiedBy>
  <cp:lastPrinted>2021-08-03T03:13:00Z</cp:lastPrinted>
  <dcterms:modified xsi:type="dcterms:W3CDTF">2026-11-03T05:39:33Z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7DFB6F77F7A2491E99123FC5F42C5B2B</vt:lpwstr>
  </property>
</Properties>
</file>