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杭州市拱墅区新安天苑18幢1单元1702房屋3年租赁权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w:t>
      </w:r>
      <w:bookmarkStart w:id="0" w:name="_GoBack"/>
      <w:bookmarkEnd w:id="0"/>
      <w:r>
        <w:rPr>
          <w:rFonts w:hint="eastAsia" w:asciiTheme="minorEastAsia" w:hAnsiTheme="minorEastAsia" w:eastAsiaTheme="minorEastAsia"/>
          <w:szCs w:val="21"/>
        </w:rPr>
        <w:t>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2026-11-03T05:40:06Z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