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B2AA2">
      <w:pPr>
        <w:spacing w:after="360" w:line="240" w:lineRule="auto"/>
        <w:jc w:val="center"/>
      </w:pPr>
      <w:r>
        <w:rPr>
          <w:rFonts w:eastAsia="黑体"/>
          <w:b/>
          <w:color w:val="000000"/>
          <w:sz w:val="36"/>
        </w:rPr>
        <w:t>房屋租赁合同</w:t>
      </w:r>
    </w:p>
    <w:p w14:paraId="1E6F7F2E">
      <w:pPr>
        <w:spacing w:after="0" w:line="360" w:lineRule="auto"/>
        <w:ind w:firstLine="480"/>
        <w:jc w:val="both"/>
        <w:rPr>
          <w:color w:val="000000"/>
        </w:rPr>
      </w:pPr>
      <w:r>
        <w:rPr>
          <w:color w:val="000000"/>
        </w:rPr>
        <w:t>出租方（甲方）：杭州萧山污水处理有限公司</w:t>
      </w:r>
    </w:p>
    <w:p w14:paraId="6B777B67">
      <w:pPr>
        <w:spacing w:after="0" w:line="360" w:lineRule="auto"/>
        <w:ind w:firstLine="480"/>
        <w:jc w:val="both"/>
        <w:rPr>
          <w:color w:val="000000"/>
        </w:rPr>
      </w:pPr>
      <w:r>
        <w:rPr>
          <w:color w:val="000000"/>
        </w:rPr>
        <w:t>统一社会信用代码：________________</w:t>
      </w:r>
    </w:p>
    <w:p w14:paraId="5968EA81">
      <w:pPr>
        <w:spacing w:after="0" w:line="360" w:lineRule="auto"/>
        <w:ind w:firstLine="480"/>
        <w:jc w:val="both"/>
      </w:pPr>
      <w:r>
        <w:rPr>
          <w:rFonts w:hint="eastAsia"/>
          <w:color w:val="000000"/>
          <w:lang w:eastAsia="zh-CN"/>
        </w:rPr>
        <w:t>地址</w:t>
      </w:r>
      <w:r>
        <w:rPr>
          <w:color w:val="000000"/>
        </w:rPr>
        <w:t>：________________________________</w:t>
      </w:r>
      <w:bookmarkStart w:id="11" w:name="_GoBack"/>
      <w:bookmarkEnd w:id="11"/>
    </w:p>
    <w:p w14:paraId="78BC3B25">
      <w:pPr>
        <w:spacing w:after="0" w:line="360" w:lineRule="auto"/>
        <w:ind w:firstLine="480"/>
        <w:jc w:val="both"/>
      </w:pPr>
      <w:r>
        <w:rPr>
          <w:color w:val="000000"/>
        </w:rPr>
        <w:t>法定代表人（或授权代表）：________________</w:t>
      </w:r>
    </w:p>
    <w:p w14:paraId="46A67F1E">
      <w:pPr>
        <w:spacing w:after="0" w:line="360" w:lineRule="auto"/>
        <w:ind w:firstLine="480"/>
        <w:jc w:val="both"/>
      </w:pPr>
    </w:p>
    <w:p w14:paraId="012DF154">
      <w:pPr>
        <w:spacing w:after="0" w:line="360" w:lineRule="auto"/>
        <w:ind w:firstLine="480"/>
        <w:jc w:val="both"/>
      </w:pPr>
      <w:r>
        <w:rPr>
          <w:color w:val="000000"/>
        </w:rPr>
        <w:t>承租方（乙方）：________________________________</w:t>
      </w:r>
    </w:p>
    <w:p w14:paraId="6C54D8A1">
      <w:pPr>
        <w:spacing w:after="0" w:line="360" w:lineRule="auto"/>
        <w:ind w:firstLine="480"/>
        <w:jc w:val="both"/>
      </w:pPr>
      <w:r>
        <w:rPr>
          <w:color w:val="000000"/>
        </w:rPr>
        <w:t>统一社会信用代码：________________</w:t>
      </w:r>
    </w:p>
    <w:p w14:paraId="7BAA15C0">
      <w:pPr>
        <w:spacing w:after="0" w:line="360" w:lineRule="auto"/>
        <w:ind w:firstLine="480"/>
        <w:jc w:val="both"/>
      </w:pPr>
      <w:r>
        <w:rPr>
          <w:rFonts w:hint="eastAsia"/>
          <w:color w:val="000000"/>
          <w:lang w:eastAsia="zh-CN"/>
        </w:rPr>
        <w:t>地址</w:t>
      </w:r>
      <w:r>
        <w:rPr>
          <w:color w:val="000000"/>
        </w:rPr>
        <w:t>：________________________________</w:t>
      </w:r>
    </w:p>
    <w:p w14:paraId="3AD358AD">
      <w:pPr>
        <w:spacing w:after="0" w:line="360" w:lineRule="auto"/>
        <w:ind w:firstLine="480"/>
        <w:jc w:val="both"/>
      </w:pPr>
      <w:r>
        <w:rPr>
          <w:color w:val="000000"/>
        </w:rPr>
        <w:t>法定代表人（或授权代表）：________________</w:t>
      </w:r>
    </w:p>
    <w:p w14:paraId="42CF3972">
      <w:pPr>
        <w:spacing w:after="0" w:line="360" w:lineRule="auto"/>
        <w:ind w:firstLine="480"/>
        <w:jc w:val="both"/>
      </w:pPr>
      <w:r>
        <w:rPr>
          <w:color w:val="000000"/>
        </w:rPr>
        <w:t>根据《中华人民共和国民法典》及有关法律、法规的规定，甲乙双方在平等、自愿、公平和诚实信用的基础上，就房屋租赁事宜协商一致，订立本合同。</w:t>
      </w:r>
    </w:p>
    <w:p w14:paraId="106DB1B9">
      <w:pPr>
        <w:spacing w:before="200" w:after="120" w:line="240" w:lineRule="auto"/>
      </w:pPr>
      <w:r>
        <w:rPr>
          <w:rFonts w:eastAsia="黑体"/>
          <w:b/>
          <w:color w:val="000000"/>
          <w:sz w:val="28"/>
        </w:rPr>
        <w:t>第一条　租赁场地</w:t>
      </w:r>
    </w:p>
    <w:p w14:paraId="57688C41">
      <w:pPr>
        <w:spacing w:after="0" w:line="360" w:lineRule="auto"/>
        <w:ind w:firstLine="480"/>
        <w:jc w:val="both"/>
      </w:pPr>
      <w:r>
        <w:rPr>
          <w:color w:val="000000"/>
        </w:rPr>
        <w:t>（一）甲方将其合法拥有的、位于杭州市市心路南伸泵站内的附房（以下简称“租赁房屋”）出租给乙方使用。该房产已取得浙（2023）杭州市不动产权第</w:t>
      </w:r>
      <w:r>
        <w:rPr>
          <w:rFonts w:hint="eastAsia"/>
          <w:color w:val="000000"/>
          <w:lang w:eastAsia="zh-CN"/>
        </w:rPr>
        <w:t>0685982</w:t>
      </w:r>
      <w:r>
        <w:rPr>
          <w:color w:val="000000"/>
        </w:rPr>
        <w:t>号《不动产权证书》。</w:t>
      </w:r>
    </w:p>
    <w:p w14:paraId="1D328D98">
      <w:pPr>
        <w:spacing w:after="0" w:line="360" w:lineRule="auto"/>
        <w:ind w:firstLine="480"/>
        <w:jc w:val="both"/>
      </w:pPr>
      <w:r>
        <w:rPr>
          <w:color w:val="000000"/>
        </w:rPr>
        <w:t>（二）本次出租房屋建筑面积约为1211.1平方米，同时包含周边停车位12个。</w:t>
      </w:r>
    </w:p>
    <w:p w14:paraId="5B99FBFE">
      <w:pPr>
        <w:spacing w:after="0" w:line="360" w:lineRule="auto"/>
        <w:ind w:firstLine="480"/>
        <w:jc w:val="both"/>
      </w:pPr>
      <w:r>
        <w:rPr>
          <w:color w:val="000000"/>
        </w:rPr>
        <w:t>（三）租赁房屋仅限乙方用于办公用途。未经甲方书面同意，乙方不得擅自改变房屋用途，不得将租赁房屋用于从事违法违规经营活动。</w:t>
      </w:r>
    </w:p>
    <w:p w14:paraId="15B64A0A">
      <w:pPr>
        <w:spacing w:before="200" w:after="120" w:line="240" w:lineRule="auto"/>
      </w:pPr>
      <w:r>
        <w:rPr>
          <w:rFonts w:eastAsia="黑体"/>
          <w:b/>
          <w:color w:val="000000"/>
          <w:sz w:val="28"/>
        </w:rPr>
        <w:t>第二条　租赁年限</w:t>
      </w:r>
    </w:p>
    <w:p w14:paraId="56BE1CB8">
      <w:pPr>
        <w:spacing w:after="0" w:line="360" w:lineRule="auto"/>
        <w:ind w:firstLine="480"/>
        <w:jc w:val="both"/>
      </w:pPr>
      <w:r>
        <w:rPr>
          <w:color w:val="000000"/>
        </w:rPr>
        <w:t>（一）租赁期限为5年，自______年____月____日起至______年____月____日止。</w:t>
      </w:r>
    </w:p>
    <w:p w14:paraId="55004B24">
      <w:pPr>
        <w:spacing w:after="0" w:line="360" w:lineRule="auto"/>
        <w:ind w:firstLine="480"/>
        <w:jc w:val="both"/>
        <w:rPr>
          <w:rFonts w:hint="eastAsia" w:eastAsia="宋体"/>
          <w:lang w:eastAsia="zh-CN"/>
        </w:rPr>
      </w:pPr>
      <w:r>
        <w:rPr>
          <w:color w:val="000000"/>
        </w:rPr>
        <w:t>（二）甲方给予乙方</w:t>
      </w:r>
      <w:bookmarkStart w:id="0" w:name="OLE_LINK1"/>
      <w:r>
        <w:rPr>
          <w:color w:val="000000"/>
          <w:highlight w:val="none"/>
        </w:rPr>
        <w:t>3个月</w:t>
      </w:r>
      <w:bookmarkEnd w:id="0"/>
      <w:r>
        <w:rPr>
          <w:color w:val="000000"/>
        </w:rPr>
        <w:t>装修免租期，即自______年____月____日起至______年____月____日止。装修免租期内乙方免交租金，但应按本合同约定承担实际发生的水费、电费及其他费用。</w:t>
      </w:r>
    </w:p>
    <w:p w14:paraId="0488699A">
      <w:pPr>
        <w:spacing w:after="0" w:line="360" w:lineRule="auto"/>
        <w:ind w:firstLine="480"/>
        <w:jc w:val="both"/>
      </w:pPr>
      <w:r>
        <w:rPr>
          <w:color w:val="000000"/>
        </w:rPr>
        <w:t>（三）租赁期满，本合同即行终止。乙方如需继续承租，应在租赁期满前3个月书面提出，经甲方书面同意后，双方按规定程序重新签订租赁合同；同等条件下乙方享有优先承租权。</w:t>
      </w:r>
    </w:p>
    <w:p w14:paraId="6B4FED3D">
      <w:pPr>
        <w:spacing w:before="200" w:after="120" w:line="240" w:lineRule="auto"/>
      </w:pPr>
      <w:r>
        <w:rPr>
          <w:rFonts w:eastAsia="黑体"/>
          <w:b/>
          <w:color w:val="000000"/>
          <w:sz w:val="28"/>
        </w:rPr>
        <w:t>第三条　租金及缴纳方式</w:t>
      </w:r>
    </w:p>
    <w:p w14:paraId="1BEAD059">
      <w:pPr>
        <w:spacing w:after="0" w:line="360" w:lineRule="auto"/>
        <w:ind w:firstLine="480"/>
        <w:jc w:val="both"/>
      </w:pPr>
      <w:r>
        <w:rPr>
          <w:color w:val="000000"/>
        </w:rPr>
        <w:t>（一）租赁期内第1年、第2年租金不递增；自第3年起，每年在上一年度租金基础上递增</w:t>
      </w:r>
      <w:r>
        <w:rPr>
          <w:rFonts w:hint="eastAsia"/>
          <w:color w:val="000000"/>
          <w:lang w:eastAsia="zh-CN"/>
        </w:rPr>
        <w:t>2</w:t>
      </w:r>
      <w:r>
        <w:rPr>
          <w:color w:val="000000"/>
        </w:rPr>
        <w:t>%。各年度租金标准如下表：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3118"/>
        <w:gridCol w:w="3118"/>
      </w:tblGrid>
      <w:tr w14:paraId="481FE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1" w:type="dxa"/>
            <w:shd w:val="clear" w:color="auto" w:fill="F2F2F2"/>
            <w:vAlign w:val="center"/>
          </w:tcPr>
          <w:p w14:paraId="49136409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21"/>
              </w:rPr>
              <w:t>租赁年度</w:t>
            </w:r>
          </w:p>
        </w:tc>
        <w:tc>
          <w:tcPr>
            <w:tcW w:w="3118" w:type="dxa"/>
            <w:shd w:val="clear" w:color="auto" w:fill="F2F2F2"/>
            <w:vAlign w:val="center"/>
          </w:tcPr>
          <w:p w14:paraId="45A6304C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21"/>
              </w:rPr>
              <w:t>年租金（元）</w:t>
            </w:r>
          </w:p>
        </w:tc>
        <w:tc>
          <w:tcPr>
            <w:tcW w:w="3118" w:type="dxa"/>
            <w:shd w:val="clear" w:color="auto" w:fill="F2F2F2"/>
            <w:vAlign w:val="center"/>
          </w:tcPr>
          <w:p w14:paraId="7DF71145">
            <w:pPr>
              <w:spacing w:after="0" w:line="240" w:lineRule="auto"/>
              <w:jc w:val="center"/>
            </w:pPr>
            <w:r>
              <w:rPr>
                <w:b/>
                <w:color w:val="000000"/>
                <w:sz w:val="21"/>
              </w:rPr>
              <w:t>备注</w:t>
            </w:r>
          </w:p>
        </w:tc>
      </w:tr>
      <w:tr w14:paraId="76250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1" w:type="dxa"/>
            <w:vAlign w:val="center"/>
          </w:tcPr>
          <w:p w14:paraId="5018B877">
            <w:pPr>
              <w:spacing w:after="0" w:line="240" w:lineRule="auto"/>
              <w:jc w:val="center"/>
            </w:pPr>
            <w:r>
              <w:rPr>
                <w:color w:val="000000"/>
                <w:sz w:val="21"/>
              </w:rPr>
              <w:t>第1年</w:t>
            </w:r>
          </w:p>
        </w:tc>
        <w:tc>
          <w:tcPr>
            <w:tcW w:w="3118" w:type="dxa"/>
            <w:vAlign w:val="center"/>
          </w:tcPr>
          <w:p w14:paraId="6A8197DB">
            <w:pPr>
              <w:spacing w:after="0" w:line="240" w:lineRule="auto"/>
              <w:jc w:val="center"/>
            </w:pPr>
          </w:p>
        </w:tc>
        <w:tc>
          <w:tcPr>
            <w:tcW w:w="3118" w:type="dxa"/>
            <w:vAlign w:val="center"/>
          </w:tcPr>
          <w:p w14:paraId="1A67EC32">
            <w:pPr>
              <w:spacing w:after="0" w:line="240" w:lineRule="auto"/>
            </w:pPr>
            <w:r>
              <w:rPr>
                <w:color w:val="000000"/>
                <w:sz w:val="21"/>
              </w:rPr>
              <w:t>含装修免租期3个月</w:t>
            </w:r>
          </w:p>
        </w:tc>
      </w:tr>
      <w:tr w14:paraId="37D38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1" w:type="dxa"/>
            <w:vAlign w:val="center"/>
          </w:tcPr>
          <w:p w14:paraId="50378C7E">
            <w:pPr>
              <w:spacing w:after="0" w:line="240" w:lineRule="auto"/>
              <w:jc w:val="center"/>
            </w:pPr>
            <w:r>
              <w:rPr>
                <w:color w:val="000000"/>
                <w:sz w:val="21"/>
              </w:rPr>
              <w:t>第2年</w:t>
            </w:r>
          </w:p>
        </w:tc>
        <w:tc>
          <w:tcPr>
            <w:tcW w:w="3118" w:type="dxa"/>
            <w:vAlign w:val="center"/>
          </w:tcPr>
          <w:p w14:paraId="0EEB9126">
            <w:pPr>
              <w:spacing w:after="0" w:line="240" w:lineRule="auto"/>
              <w:jc w:val="center"/>
            </w:pPr>
          </w:p>
        </w:tc>
        <w:tc>
          <w:tcPr>
            <w:tcW w:w="3118" w:type="dxa"/>
            <w:vAlign w:val="center"/>
          </w:tcPr>
          <w:p w14:paraId="5C7B5ECF">
            <w:pPr>
              <w:spacing w:after="0" w:line="240" w:lineRule="auto"/>
            </w:pPr>
            <w:r>
              <w:rPr>
                <w:color w:val="000000"/>
                <w:sz w:val="21"/>
              </w:rPr>
              <w:t>租金不递增</w:t>
            </w:r>
          </w:p>
        </w:tc>
      </w:tr>
      <w:tr w14:paraId="5B6EE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" w:hRule="atLeast"/>
          <w:jc w:val="center"/>
        </w:trPr>
        <w:tc>
          <w:tcPr>
            <w:tcW w:w="2551" w:type="dxa"/>
            <w:vAlign w:val="center"/>
          </w:tcPr>
          <w:p w14:paraId="4EF4D925">
            <w:pPr>
              <w:spacing w:after="0" w:line="240" w:lineRule="auto"/>
              <w:jc w:val="center"/>
            </w:pPr>
            <w:r>
              <w:rPr>
                <w:color w:val="000000"/>
                <w:sz w:val="21"/>
              </w:rPr>
              <w:t>第3年</w:t>
            </w:r>
          </w:p>
        </w:tc>
        <w:tc>
          <w:tcPr>
            <w:tcW w:w="3118" w:type="dxa"/>
            <w:vAlign w:val="center"/>
          </w:tcPr>
          <w:p w14:paraId="4CB6D738">
            <w:pPr>
              <w:spacing w:after="0" w:line="240" w:lineRule="auto"/>
              <w:jc w:val="center"/>
            </w:pPr>
          </w:p>
        </w:tc>
        <w:tc>
          <w:tcPr>
            <w:tcW w:w="3118" w:type="dxa"/>
            <w:vAlign w:val="center"/>
          </w:tcPr>
          <w:p w14:paraId="732AD652">
            <w:pPr>
              <w:spacing w:after="0" w:line="240" w:lineRule="auto"/>
            </w:pPr>
            <w:r>
              <w:rPr>
                <w:color w:val="000000"/>
                <w:sz w:val="21"/>
              </w:rPr>
              <w:t>在上年基础上递增</w:t>
            </w:r>
            <w:r>
              <w:rPr>
                <w:rFonts w:hint="eastAsia"/>
                <w:color w:val="000000"/>
                <w:sz w:val="21"/>
                <w:lang w:eastAsia="zh-CN"/>
              </w:rPr>
              <w:t>2</w:t>
            </w:r>
            <w:r>
              <w:rPr>
                <w:color w:val="000000"/>
                <w:sz w:val="21"/>
              </w:rPr>
              <w:t>%</w:t>
            </w:r>
          </w:p>
        </w:tc>
      </w:tr>
      <w:tr w14:paraId="4BB82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1" w:type="dxa"/>
            <w:vAlign w:val="center"/>
          </w:tcPr>
          <w:p w14:paraId="71490FBC">
            <w:pPr>
              <w:spacing w:after="0" w:line="240" w:lineRule="auto"/>
              <w:jc w:val="center"/>
            </w:pPr>
            <w:r>
              <w:rPr>
                <w:color w:val="000000"/>
                <w:sz w:val="21"/>
              </w:rPr>
              <w:t>第4年</w:t>
            </w:r>
          </w:p>
        </w:tc>
        <w:tc>
          <w:tcPr>
            <w:tcW w:w="3118" w:type="dxa"/>
            <w:vAlign w:val="center"/>
          </w:tcPr>
          <w:p w14:paraId="0A18AE75">
            <w:pPr>
              <w:spacing w:after="0" w:line="240" w:lineRule="auto"/>
              <w:jc w:val="center"/>
            </w:pPr>
          </w:p>
        </w:tc>
        <w:tc>
          <w:tcPr>
            <w:tcW w:w="3118" w:type="dxa"/>
            <w:vAlign w:val="center"/>
          </w:tcPr>
          <w:p w14:paraId="4D5A1FE8">
            <w:pPr>
              <w:spacing w:after="0" w:line="240" w:lineRule="auto"/>
            </w:pPr>
            <w:r>
              <w:rPr>
                <w:color w:val="000000"/>
                <w:sz w:val="21"/>
              </w:rPr>
              <w:t>在上年基础上递增</w:t>
            </w:r>
            <w:r>
              <w:rPr>
                <w:rFonts w:hint="eastAsia"/>
                <w:color w:val="000000"/>
                <w:sz w:val="21"/>
                <w:lang w:eastAsia="zh-CN"/>
              </w:rPr>
              <w:t>2</w:t>
            </w:r>
            <w:r>
              <w:rPr>
                <w:color w:val="000000"/>
                <w:sz w:val="21"/>
              </w:rPr>
              <w:t>%</w:t>
            </w:r>
          </w:p>
        </w:tc>
      </w:tr>
      <w:tr w14:paraId="447B7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551" w:type="dxa"/>
            <w:vAlign w:val="center"/>
          </w:tcPr>
          <w:p w14:paraId="066DD29B">
            <w:pPr>
              <w:spacing w:after="0" w:line="240" w:lineRule="auto"/>
              <w:jc w:val="center"/>
            </w:pPr>
            <w:r>
              <w:rPr>
                <w:color w:val="000000"/>
                <w:sz w:val="21"/>
              </w:rPr>
              <w:t>第5年</w:t>
            </w:r>
          </w:p>
        </w:tc>
        <w:tc>
          <w:tcPr>
            <w:tcW w:w="3118" w:type="dxa"/>
            <w:vAlign w:val="center"/>
          </w:tcPr>
          <w:p w14:paraId="7E199500">
            <w:pPr>
              <w:spacing w:after="0" w:line="240" w:lineRule="auto"/>
              <w:jc w:val="center"/>
            </w:pPr>
          </w:p>
        </w:tc>
        <w:tc>
          <w:tcPr>
            <w:tcW w:w="3118" w:type="dxa"/>
            <w:vAlign w:val="center"/>
          </w:tcPr>
          <w:p w14:paraId="4E5503D4">
            <w:pPr>
              <w:spacing w:after="0" w:line="240" w:lineRule="auto"/>
            </w:pPr>
            <w:r>
              <w:rPr>
                <w:color w:val="000000"/>
                <w:sz w:val="21"/>
              </w:rPr>
              <w:t>在上年基础上递增</w:t>
            </w:r>
            <w:r>
              <w:rPr>
                <w:rFonts w:hint="eastAsia"/>
                <w:color w:val="000000"/>
                <w:sz w:val="21"/>
                <w:lang w:eastAsia="zh-CN"/>
              </w:rPr>
              <w:t>2</w:t>
            </w:r>
            <w:r>
              <w:rPr>
                <w:color w:val="000000"/>
                <w:sz w:val="21"/>
              </w:rPr>
              <w:t>%</w:t>
            </w:r>
          </w:p>
        </w:tc>
      </w:tr>
    </w:tbl>
    <w:p w14:paraId="50727093">
      <w:pPr>
        <w:spacing w:after="0" w:line="360" w:lineRule="auto"/>
        <w:ind w:firstLine="480"/>
        <w:jc w:val="both"/>
      </w:pPr>
      <w:r>
        <w:rPr>
          <w:color w:val="000000"/>
        </w:rPr>
        <w:t>（二）上述5个租赁年度租金合计为人民币</w:t>
      </w:r>
      <w:r>
        <w:rPr>
          <w:rFonts w:hint="eastAsia"/>
          <w:color w:val="000000"/>
          <w:u w:val="single"/>
          <w:lang w:eastAsia="zh-CN"/>
        </w:rPr>
        <w:t xml:space="preserve">           </w:t>
      </w:r>
      <w:r>
        <w:rPr>
          <w:color w:val="000000"/>
        </w:rPr>
        <w:t>元（大写：</w:t>
      </w:r>
      <w:r>
        <w:rPr>
          <w:rFonts w:hint="eastAsia"/>
          <w:color w:val="000000"/>
          <w:u w:val="single"/>
          <w:lang w:eastAsia="zh-CN"/>
        </w:rPr>
        <w:t xml:space="preserve">               </w:t>
      </w:r>
      <w:r>
        <w:rPr>
          <w:color w:val="000000"/>
        </w:rPr>
        <w:t>）。</w:t>
      </w:r>
    </w:p>
    <w:p w14:paraId="122F028E">
      <w:pPr>
        <w:spacing w:after="0" w:line="360" w:lineRule="auto"/>
        <w:ind w:firstLine="480"/>
        <w:jc w:val="both"/>
      </w:pPr>
      <w:r>
        <w:rPr>
          <w:color w:val="000000"/>
        </w:rPr>
        <w:t>（三）租金支付方式：首年租金于本合同签订之日起10个工作日内一次性付清；自第2年起，每年租金应于上一租赁年度届满前30日内付清，实行先付后用。</w:t>
      </w:r>
    </w:p>
    <w:p w14:paraId="29C01F43">
      <w:pPr>
        <w:spacing w:after="0" w:line="360" w:lineRule="auto"/>
        <w:ind w:firstLine="480"/>
        <w:jc w:val="both"/>
      </w:pPr>
      <w:r>
        <w:rPr>
          <w:color w:val="000000"/>
        </w:rPr>
        <w:t>（四）乙方应于本合同签订之日起10个工作日内，向甲方一次性支付履约保证金人民币</w:t>
      </w:r>
      <w:r>
        <w:rPr>
          <w:rFonts w:hint="eastAsia"/>
          <w:color w:val="000000"/>
          <w:u w:val="single"/>
          <w:lang w:eastAsia="zh-CN"/>
        </w:rPr>
        <w:t xml:space="preserve">            </w:t>
      </w:r>
      <w:r>
        <w:rPr>
          <w:color w:val="000000"/>
        </w:rPr>
        <w:t>元（大写：</w:t>
      </w:r>
      <w:r>
        <w:rPr>
          <w:rFonts w:hint="eastAsia"/>
          <w:color w:val="000000"/>
          <w:u w:val="single"/>
          <w:lang w:eastAsia="zh-CN"/>
        </w:rPr>
        <w:t xml:space="preserve">             </w:t>
      </w:r>
      <w:r>
        <w:rPr>
          <w:color w:val="000000"/>
        </w:rPr>
        <w:t>），即不低于首年租金的三分之一。租赁期满或合同依法解除后，在乙方无违约、无欠费并结清全部费用、完好交还租赁房屋的前提下，甲方于30日内无息退还履约保证金</w:t>
      </w:r>
      <w:r>
        <w:rPr>
          <w:rFonts w:hint="eastAsia"/>
          <w:color w:val="auto"/>
          <w:lang w:eastAsia="zh-CN"/>
        </w:rPr>
        <w:t>；因乙方违约导致本合同解除的，甲方有权没收履约保证金，并可从中直接扣抵欠付租金、违约金、修复费用及其他损失，不足部分向乙方追偿</w:t>
      </w:r>
      <w:r>
        <w:rPr>
          <w:color w:val="auto"/>
        </w:rPr>
        <w:t>。</w:t>
      </w:r>
    </w:p>
    <w:p w14:paraId="48563697">
      <w:pPr>
        <w:spacing w:after="0" w:line="360" w:lineRule="auto"/>
        <w:ind w:firstLine="480"/>
        <w:jc w:val="both"/>
        <w:rPr>
          <w:color w:val="000000"/>
          <w:lang w:eastAsia="zh-CN"/>
        </w:rPr>
      </w:pPr>
      <w:r>
        <w:rPr>
          <w:color w:val="000000"/>
        </w:rPr>
        <w:t>（五）租赁期间，水费、电费由乙方单独计量并承担，暂按电费</w:t>
      </w:r>
      <w:r>
        <w:rPr>
          <w:rFonts w:hint="eastAsia"/>
          <w:color w:val="000000"/>
          <w:u w:val="single"/>
          <w:lang w:eastAsia="zh-CN"/>
        </w:rPr>
        <w:t xml:space="preserve">  </w:t>
      </w:r>
      <w:r>
        <w:rPr>
          <w:color w:val="000000"/>
        </w:rPr>
        <w:t>元/度、水费</w:t>
      </w:r>
      <w:r>
        <w:rPr>
          <w:rFonts w:hint="eastAsia"/>
          <w:color w:val="000000"/>
          <w:u w:val="single"/>
          <w:lang w:eastAsia="zh-CN"/>
        </w:rPr>
        <w:t xml:space="preserve">  </w:t>
      </w:r>
      <w:r>
        <w:rPr>
          <w:color w:val="000000"/>
        </w:rPr>
        <w:t>元/吨计收，每一季度结算一次；如因供水、供电部门调整价格，则相应同步调整。乙方不得自行接驳水电管线。</w:t>
      </w:r>
    </w:p>
    <w:p w14:paraId="2E17B1B4">
      <w:pPr>
        <w:spacing w:after="0" w:line="360" w:lineRule="auto"/>
        <w:ind w:firstLine="480"/>
        <w:jc w:val="both"/>
        <w:rPr>
          <w:rFonts w:hint="eastAsia"/>
          <w:color w:val="000000"/>
          <w:highlight w:val="none"/>
          <w:lang w:eastAsia="zh-CN"/>
        </w:rPr>
      </w:pPr>
      <w:r>
        <w:rPr>
          <w:color w:val="000000"/>
          <w:highlight w:val="none"/>
          <w:lang w:eastAsia="zh-CN"/>
        </w:rPr>
        <w:t>（六）</w:t>
      </w:r>
      <w:r>
        <w:rPr>
          <w:rFonts w:hint="eastAsia"/>
          <w:color w:val="000000"/>
          <w:highlight w:val="none"/>
          <w:lang w:eastAsia="zh-CN"/>
        </w:rPr>
        <w:t>乙方应于本合同签订之日起10个工作日内向甲方支付安全风险押金，安全风险押金为人民币            元（大写：             ），即成交年租期标准的两个月租金，安全风险押金不得冲抵租金，仅作为《安全生产管理协议》的义务担保。在租赁期间如发生《安全生产管理协议》中规定的乙方责任范围内的相关安全问题，甲方应履行监督责任责令乙方整改，若乙方未在甲方规定时间内进行整改，甲方有权对安全风险押金予以相应扣除。</w:t>
      </w:r>
    </w:p>
    <w:p w14:paraId="164424F0">
      <w:pPr>
        <w:spacing w:after="0" w:line="360" w:lineRule="auto"/>
        <w:ind w:firstLine="480"/>
        <w:jc w:val="both"/>
        <w:rPr>
          <w:lang w:eastAsia="zh-CN"/>
        </w:rPr>
      </w:pPr>
      <w:r>
        <w:rPr>
          <w:color w:val="000000"/>
          <w:lang w:eastAsia="zh-CN"/>
        </w:rPr>
        <w:t>（</w:t>
      </w:r>
      <w:r>
        <w:rPr>
          <w:rFonts w:hint="eastAsia"/>
          <w:color w:val="000000"/>
          <w:lang w:eastAsia="zh-CN"/>
        </w:rPr>
        <w:t>七</w:t>
      </w:r>
      <w:r>
        <w:rPr>
          <w:color w:val="000000"/>
          <w:lang w:eastAsia="zh-CN"/>
        </w:rPr>
        <w:t>）乙方支付租金及各项费用时，应汇入甲方指定银行账户：</w:t>
      </w:r>
    </w:p>
    <w:p w14:paraId="1C2C9BA1">
      <w:pPr>
        <w:spacing w:after="0" w:line="360" w:lineRule="auto"/>
        <w:ind w:firstLine="480"/>
        <w:jc w:val="both"/>
      </w:pPr>
      <w:r>
        <w:rPr>
          <w:color w:val="000000"/>
        </w:rPr>
        <w:t>户名：杭州萧山污水处理有限公司</w:t>
      </w:r>
    </w:p>
    <w:p w14:paraId="5D30B8A9">
      <w:pPr>
        <w:spacing w:after="0" w:line="360" w:lineRule="auto"/>
        <w:ind w:firstLine="480"/>
        <w:jc w:val="both"/>
      </w:pPr>
      <w:r>
        <w:rPr>
          <w:color w:val="000000"/>
        </w:rPr>
        <w:t>开户行：________________</w:t>
      </w:r>
    </w:p>
    <w:p w14:paraId="350166A9">
      <w:pPr>
        <w:spacing w:after="0" w:line="360" w:lineRule="auto"/>
        <w:ind w:firstLine="480"/>
        <w:jc w:val="both"/>
      </w:pPr>
      <w:r>
        <w:rPr>
          <w:color w:val="000000"/>
        </w:rPr>
        <w:t>账号：________________</w:t>
      </w:r>
    </w:p>
    <w:p w14:paraId="68836C1D">
      <w:pPr>
        <w:spacing w:before="200" w:after="120" w:line="240" w:lineRule="auto"/>
      </w:pPr>
      <w:r>
        <w:rPr>
          <w:rFonts w:eastAsia="黑体"/>
          <w:b/>
          <w:color w:val="000000"/>
          <w:sz w:val="28"/>
        </w:rPr>
        <w:t>第四条　甲方的权利与义务</w:t>
      </w:r>
    </w:p>
    <w:p w14:paraId="36E36F50">
      <w:pPr>
        <w:spacing w:after="0" w:line="360" w:lineRule="auto"/>
        <w:ind w:firstLine="480"/>
        <w:jc w:val="both"/>
      </w:pPr>
      <w:r>
        <w:rPr>
          <w:color w:val="000000"/>
        </w:rPr>
        <w:t>（一）甲方保证对租赁房屋享有合法出租权利，房屋权属清晰。</w:t>
      </w:r>
    </w:p>
    <w:p w14:paraId="3BBC7BFB">
      <w:pPr>
        <w:spacing w:after="0" w:line="360" w:lineRule="auto"/>
        <w:ind w:firstLine="480"/>
        <w:jc w:val="both"/>
      </w:pPr>
      <w:r>
        <w:rPr>
          <w:color w:val="000000"/>
        </w:rPr>
        <w:t>（二）</w:t>
      </w:r>
      <w:bookmarkStart w:id="1" w:name="OLE_LINK6"/>
      <w:r>
        <w:rPr>
          <w:color w:val="000000"/>
        </w:rPr>
        <w:t>甲方有权按照本合同约定向乙方收取租金、履约保证金及其他应由乙方承担的费用。</w:t>
      </w:r>
    </w:p>
    <w:bookmarkEnd w:id="1"/>
    <w:p w14:paraId="61E7411D">
      <w:pPr>
        <w:spacing w:after="0" w:line="360" w:lineRule="auto"/>
        <w:ind w:firstLine="480"/>
        <w:jc w:val="both"/>
      </w:pPr>
      <w:r>
        <w:rPr>
          <w:color w:val="000000"/>
        </w:rPr>
        <w:t>（三）甲方有权监督乙方按照本合同约定的用途合理使用房屋及附属设施。乙方擅自改变用途、转租、转借、抵押租赁房屋，或利用房屋从事违法活动的，甲方有权解除合同，并要求乙方承担违约责任。</w:t>
      </w:r>
    </w:p>
    <w:p w14:paraId="066BCF86">
      <w:pPr>
        <w:spacing w:after="0" w:line="360" w:lineRule="auto"/>
        <w:ind w:firstLine="480"/>
        <w:jc w:val="both"/>
      </w:pPr>
      <w:r>
        <w:rPr>
          <w:color w:val="000000"/>
        </w:rPr>
        <w:t>（四）乙方未按本合同约定支付租金或其他费用，</w:t>
      </w:r>
      <w:bookmarkStart w:id="2" w:name="OLE_LINK14"/>
      <w:r>
        <w:rPr>
          <w:color w:val="000000"/>
        </w:rPr>
        <w:t>经甲方书面催告后15日内仍未支付的，甲方有权解除合同</w:t>
      </w:r>
      <w:bookmarkEnd w:id="2"/>
      <w:r>
        <w:rPr>
          <w:color w:val="000000"/>
        </w:rPr>
        <w:t>，并要求乙方支付违约金及欠缴费用。</w:t>
      </w:r>
    </w:p>
    <w:p w14:paraId="2F4B7495">
      <w:pPr>
        <w:spacing w:after="0" w:line="360" w:lineRule="auto"/>
        <w:ind w:firstLine="480"/>
        <w:jc w:val="both"/>
      </w:pPr>
      <w:r>
        <w:rPr>
          <w:color w:val="000000"/>
        </w:rPr>
        <w:t>（五）</w:t>
      </w:r>
      <w:bookmarkStart w:id="3" w:name="OLE_LINK7"/>
      <w:r>
        <w:rPr>
          <w:color w:val="000000"/>
        </w:rPr>
        <w:t>租赁期间，因城市规划、市政建设、企业新建、扩建、改建等公共利益或甲方经营需要确需提前收回房屋的，甲方应提前2个月书面通知乙方，乙方应按通知要求无条件搬离；甲方应退还乙方已预交但未实际使用期间的租金及履约保证金余额</w:t>
      </w:r>
      <w:r>
        <w:rPr>
          <w:rFonts w:hint="eastAsia"/>
          <w:color w:val="000000"/>
          <w:lang w:eastAsia="zh-CN"/>
        </w:rPr>
        <w:t>；</w:t>
      </w:r>
      <w:r>
        <w:rPr>
          <w:rFonts w:hint="eastAsia"/>
          <w:color w:val="000000"/>
        </w:rPr>
        <w:t>乙方的装修投入，以经甲方事先书面确认的结算金额为限，补偿总额最高不超过3个月租金；除此之外甲方不再支付其他补偿，搬迁费用由乙方自行承担。乙方未按期搬离的，按第六条第（五）项处理。</w:t>
      </w:r>
    </w:p>
    <w:bookmarkEnd w:id="3"/>
    <w:p w14:paraId="7080EE72">
      <w:pPr>
        <w:spacing w:after="0" w:line="360" w:lineRule="auto"/>
        <w:ind w:firstLine="480"/>
        <w:jc w:val="both"/>
      </w:pPr>
      <w:r>
        <w:rPr>
          <w:color w:val="000000"/>
        </w:rPr>
        <w:t>（六）甲方应按本合同约定将租赁房屋交付乙方使用，并保障乙方在租赁期间对租赁房屋的正常使用。</w:t>
      </w:r>
    </w:p>
    <w:p w14:paraId="0538B177">
      <w:pPr>
        <w:spacing w:before="200" w:after="120" w:line="240" w:lineRule="auto"/>
      </w:pPr>
      <w:r>
        <w:rPr>
          <w:rFonts w:eastAsia="黑体"/>
          <w:b/>
          <w:color w:val="000000"/>
          <w:sz w:val="28"/>
        </w:rPr>
        <w:t>第五条　乙方的权利与义务</w:t>
      </w:r>
    </w:p>
    <w:p w14:paraId="7D41C7BB">
      <w:pPr>
        <w:spacing w:after="0" w:line="360" w:lineRule="auto"/>
        <w:ind w:firstLine="480"/>
        <w:jc w:val="both"/>
      </w:pPr>
      <w:r>
        <w:rPr>
          <w:color w:val="000000"/>
        </w:rPr>
        <w:t>（一）乙方应按本合同约定的用途使用租赁房屋，并按时足额支付租金、履约保证金及水、电等各项费用。</w:t>
      </w:r>
    </w:p>
    <w:p w14:paraId="2D4EBEA4">
      <w:pPr>
        <w:spacing w:after="0" w:line="360" w:lineRule="auto"/>
        <w:ind w:firstLine="480"/>
        <w:jc w:val="both"/>
      </w:pPr>
      <w:r>
        <w:rPr>
          <w:color w:val="000000"/>
        </w:rPr>
        <w:t>（二）租赁期间，未经甲方书面同意，乙方不得将租赁房屋全部或部分转让、转租、转借、抵押、作价入股给第三方，不得以租赁房屋对外担保或与他人联营。</w:t>
      </w:r>
    </w:p>
    <w:p w14:paraId="4C5A4FD2">
      <w:pPr>
        <w:spacing w:after="0" w:line="360" w:lineRule="auto"/>
        <w:ind w:firstLine="480"/>
        <w:jc w:val="both"/>
      </w:pPr>
      <w:r>
        <w:rPr>
          <w:color w:val="000000"/>
        </w:rPr>
        <w:t>（三）乙方需对租赁房屋进行装修、装饰或增设附属设施的，应事先将方案书面报甲方同意，且不得破坏房屋主体结构和承重结构。乙方装修应符合消防、安全、环保等相关规定，并自行办理相关审批手续。</w:t>
      </w:r>
    </w:p>
    <w:p w14:paraId="23D7406C">
      <w:pPr>
        <w:spacing w:after="0" w:line="360" w:lineRule="auto"/>
        <w:ind w:firstLine="480"/>
        <w:jc w:val="both"/>
        <w:rPr>
          <w:color w:val="000000"/>
          <w:lang w:eastAsia="zh-CN"/>
        </w:rPr>
      </w:pPr>
      <w:r>
        <w:rPr>
          <w:color w:val="000000"/>
          <w:lang w:eastAsia="zh-CN"/>
        </w:rPr>
        <w:t>（四）赁期满或合同解除后</w:t>
      </w:r>
      <w:bookmarkStart w:id="4" w:name="OLE_LINK8"/>
      <w:r>
        <w:rPr>
          <w:color w:val="000000"/>
          <w:lang w:eastAsia="zh-CN"/>
        </w:rPr>
        <w:t>，</w:t>
      </w:r>
      <w:bookmarkEnd w:id="4"/>
      <w:bookmarkStart w:id="5" w:name="OLE_LINK11"/>
      <w:bookmarkStart w:id="6" w:name="OLE_LINK10"/>
      <w:bookmarkStart w:id="7" w:name="OLE_LINK13"/>
      <w:bookmarkStart w:id="8" w:name="OLE_LINK9"/>
      <w:r>
        <w:rPr>
          <w:rFonts w:hint="eastAsia"/>
          <w:color w:val="000000"/>
          <w:lang w:eastAsia="zh-CN"/>
        </w:rPr>
        <w:t>附</w:t>
      </w:r>
      <w:r>
        <w:rPr>
          <w:color w:val="000000"/>
          <w:highlight w:val="none"/>
          <w:lang w:eastAsia="zh-CN"/>
        </w:rPr>
        <w:t>着于房屋的装修</w:t>
      </w:r>
      <w:bookmarkEnd w:id="5"/>
      <w:r>
        <w:rPr>
          <w:color w:val="000000"/>
          <w:highlight w:val="none"/>
          <w:lang w:eastAsia="zh-CN"/>
        </w:rPr>
        <w:t>、装饰及固定设施</w:t>
      </w:r>
      <w:bookmarkEnd w:id="6"/>
      <w:r>
        <w:rPr>
          <w:color w:val="000000"/>
          <w:highlight w:val="none"/>
          <w:lang w:eastAsia="zh-CN"/>
        </w:rPr>
        <w:t>无偿归甲方所有</w:t>
      </w:r>
      <w:bookmarkEnd w:id="7"/>
      <w:r>
        <w:rPr>
          <w:color w:val="000000"/>
          <w:highlight w:val="none"/>
          <w:lang w:eastAsia="zh-CN"/>
        </w:rPr>
        <w:t>，</w:t>
      </w:r>
      <w:r>
        <w:rPr>
          <w:color w:val="000000"/>
          <w:lang w:eastAsia="zh-CN"/>
        </w:rPr>
        <w:t>乙方不得拆除、破坏；可移动的办公设备、物品由乙方自行搬离。</w:t>
      </w:r>
      <w:r>
        <w:rPr>
          <w:color w:val="000000"/>
        </w:rPr>
        <w:t>乙方应于合同终止后15日内搬离完毕，并将房屋及附属设施按交付时状态</w:t>
      </w:r>
      <w:bookmarkEnd w:id="8"/>
      <w:r>
        <w:rPr>
          <w:color w:val="000000"/>
        </w:rPr>
        <w:t>（正常损耗除外）交还甲方。</w:t>
      </w:r>
    </w:p>
    <w:p w14:paraId="5D16E290">
      <w:pPr>
        <w:spacing w:after="0" w:line="360" w:lineRule="auto"/>
        <w:ind w:firstLine="480"/>
        <w:jc w:val="both"/>
      </w:pPr>
      <w:r>
        <w:rPr>
          <w:color w:val="000000"/>
        </w:rPr>
        <w:t>（五）乙方在租赁期间应自行做好租赁区域内的保洁、安保、消防、用电及生产经营安全管理工作，因乙方原因造成的人身伤亡、财产损失、消防事故及第三方索赔，均由乙方自行承担责任并赔偿，与甲方无关</w:t>
      </w:r>
      <w:r>
        <w:rPr>
          <w:rFonts w:hint="eastAsia"/>
          <w:color w:val="000000"/>
          <w:lang w:eastAsia="zh-CN"/>
        </w:rPr>
        <w:t>，</w:t>
      </w:r>
      <w:r>
        <w:rPr>
          <w:rFonts w:hint="eastAsia"/>
          <w:color w:val="000000"/>
          <w:lang w:val="en-US" w:eastAsia="zh-CN"/>
        </w:rPr>
        <w:t>如甲方因此受有损失或需对外赔偿的，则乙方承担最终责任</w:t>
      </w:r>
      <w:r>
        <w:rPr>
          <w:color w:val="000000"/>
        </w:rPr>
        <w:t>。</w:t>
      </w:r>
    </w:p>
    <w:p w14:paraId="166422C2">
      <w:pPr>
        <w:spacing w:after="0" w:line="360" w:lineRule="auto"/>
        <w:ind w:firstLine="480"/>
        <w:jc w:val="both"/>
      </w:pPr>
      <w:r>
        <w:rPr>
          <w:color w:val="000000"/>
        </w:rPr>
        <w:t>（六）乙方及其工作人员、往来人员应遵守甲方泵站园区的各项管理规定，不得擅自进入甲方生产作业区域，不得堵塞甲方生产运营通道和应急通道，不得在非指定停车位停车，不得影响道路畅通和甲方正常生产运营。</w:t>
      </w:r>
    </w:p>
    <w:p w14:paraId="5BFF7541">
      <w:pPr>
        <w:spacing w:after="0" w:line="360" w:lineRule="auto"/>
        <w:ind w:firstLine="480"/>
        <w:jc w:val="both"/>
      </w:pPr>
      <w:r>
        <w:rPr>
          <w:color w:val="000000"/>
        </w:rPr>
        <w:t>（七）乙方应按时参加甲方组织的安全生产、消防安全检查，对检查中发现的隐患及时整改。</w:t>
      </w:r>
    </w:p>
    <w:p w14:paraId="72EC67DB">
      <w:pPr>
        <w:spacing w:after="0" w:line="360" w:lineRule="auto"/>
        <w:ind w:firstLine="480"/>
        <w:jc w:val="both"/>
      </w:pPr>
      <w:r>
        <w:rPr>
          <w:color w:val="000000"/>
        </w:rPr>
        <w:t>（八）租赁期间，因乙方使用不当造成房屋主体结构、附属设施损坏的，乙方应负责修复或照价赔偿。</w:t>
      </w:r>
    </w:p>
    <w:p w14:paraId="10042D63">
      <w:pPr>
        <w:spacing w:before="200" w:after="120" w:line="240" w:lineRule="auto"/>
      </w:pPr>
      <w:r>
        <w:rPr>
          <w:rFonts w:eastAsia="黑体"/>
          <w:b/>
          <w:color w:val="000000"/>
          <w:sz w:val="28"/>
        </w:rPr>
        <w:t>第六条　违约责任</w:t>
      </w:r>
    </w:p>
    <w:p w14:paraId="2000D965">
      <w:pPr>
        <w:spacing w:after="0" w:line="360" w:lineRule="auto"/>
        <w:ind w:firstLine="480"/>
        <w:jc w:val="both"/>
      </w:pPr>
      <w:r>
        <w:rPr>
          <w:color w:val="000000"/>
        </w:rPr>
        <w:t>（一）乙方逾期支付租金或本合同约定的其他费用的，每逾期一日，应按应付未付金额的千分之一向甲方支付滞纳金；逾期超过30日的，甲方有权解除本合同，并没收履约保证金，乙方还应赔偿甲方因此遭受的损失。</w:t>
      </w:r>
    </w:p>
    <w:p w14:paraId="14D3D7CE">
      <w:pPr>
        <w:spacing w:after="0" w:line="360" w:lineRule="auto"/>
        <w:ind w:firstLine="480"/>
        <w:jc w:val="both"/>
      </w:pPr>
      <w:r>
        <w:rPr>
          <w:color w:val="000000"/>
        </w:rPr>
        <w:t>（二）乙方擅自改变房屋用途、转租、转借、抵押租赁房屋，或擅自破坏房屋主体结构的，甲方有权立即解除本合同，没收履约保证金，并要求乙方恢复原状、赔偿损失；情节严重的，依法追究乙方法律责任。</w:t>
      </w:r>
    </w:p>
    <w:p w14:paraId="6476736D">
      <w:pPr>
        <w:spacing w:after="0" w:line="360" w:lineRule="auto"/>
        <w:ind w:firstLine="480"/>
        <w:jc w:val="both"/>
      </w:pPr>
      <w:r>
        <w:rPr>
          <w:color w:val="000000"/>
        </w:rPr>
        <w:t>（三）租赁期内，乙方未经甲方书面同意中途退租的，甲方不退还已收取的租金及履约保证金，乙方还应按剩余租期租金总额的20%向甲方支付违约金。</w:t>
      </w:r>
    </w:p>
    <w:p w14:paraId="08929120">
      <w:pPr>
        <w:spacing w:after="0" w:line="360" w:lineRule="auto"/>
        <w:ind w:firstLine="480"/>
        <w:jc w:val="both"/>
      </w:pPr>
      <w:r>
        <w:rPr>
          <w:color w:val="000000"/>
        </w:rPr>
        <w:t>（四）甲方未按本合同约定交付房屋，或因甲方权属瑕疵导致乙方无法正常使用房屋的，乙方有权要求甲方限期改正；逾期未改正的，乙方有权解除合同，甲方应退还已收取但未实际使用期间的租金及履约保证金，并赔偿乙方直接损失。</w:t>
      </w:r>
    </w:p>
    <w:p w14:paraId="5299F886">
      <w:pPr>
        <w:spacing w:after="0" w:line="360" w:lineRule="auto"/>
        <w:ind w:firstLine="480"/>
        <w:jc w:val="both"/>
        <w:rPr>
          <w:rFonts w:hint="eastAsia"/>
          <w:color w:val="000000"/>
          <w:lang w:eastAsia="zh-CN"/>
        </w:rPr>
      </w:pPr>
      <w:r>
        <w:rPr>
          <w:color w:val="000000"/>
        </w:rPr>
        <w:t>（五）租赁期满或合同解除后，乙方逾期不搬离的，每逾期一日，应按日租金标准的两倍向甲方支付房屋占用费；逾期超过15日的，甲方有权依法清理场地，室内遗留物品视为乙方放弃，甲方不负保管责任。</w:t>
      </w:r>
      <w:bookmarkStart w:id="9" w:name="OLE_LINK12"/>
    </w:p>
    <w:bookmarkEnd w:id="9"/>
    <w:p w14:paraId="44A2C8E3">
      <w:pPr>
        <w:spacing w:before="200" w:after="120" w:line="240" w:lineRule="auto"/>
      </w:pPr>
      <w:r>
        <w:rPr>
          <w:rFonts w:eastAsia="黑体"/>
          <w:b/>
          <w:color w:val="000000"/>
          <w:sz w:val="28"/>
        </w:rPr>
        <w:t>第七条　其他约定</w:t>
      </w:r>
    </w:p>
    <w:p w14:paraId="2E780096">
      <w:pPr>
        <w:spacing w:after="0" w:line="360" w:lineRule="auto"/>
        <w:ind w:firstLine="480"/>
        <w:jc w:val="both"/>
      </w:pPr>
      <w:r>
        <w:rPr>
          <w:color w:val="000000"/>
        </w:rPr>
        <w:t>（一）本合同未尽事宜，由甲乙双方协商一致后签订书面补充协议。补充协议与本合同具有同等法律效力。本合同相关事项同时适用</w:t>
      </w:r>
      <w:r>
        <w:rPr>
          <w:color w:val="000000"/>
          <w:highlight w:val="none"/>
        </w:rPr>
        <w:t>《杭州萧山水务有限公司房产出租管理办法（试行）》（杭萧水制度〔2025〕33号）</w:t>
      </w:r>
      <w:r>
        <w:rPr>
          <w:color w:val="000000"/>
        </w:rPr>
        <w:t>的相关规定。</w:t>
      </w:r>
    </w:p>
    <w:p w14:paraId="1543B74C">
      <w:pPr>
        <w:spacing w:after="0" w:line="360" w:lineRule="auto"/>
        <w:ind w:firstLine="480"/>
        <w:jc w:val="both"/>
      </w:pPr>
      <w:r>
        <w:rPr>
          <w:color w:val="000000"/>
        </w:rPr>
        <w:t>（二）因履行本合同发生的争议，由甲乙双方协商解决；协商不成的，任何一方均可向租赁房屋所在地人民法院提起诉讼。</w:t>
      </w:r>
    </w:p>
    <w:p w14:paraId="2DE27531">
      <w:pPr>
        <w:spacing w:after="0" w:line="360" w:lineRule="auto"/>
        <w:ind w:firstLine="480"/>
        <w:jc w:val="both"/>
        <w:rPr>
          <w:rFonts w:hint="eastAsia" w:eastAsia="宋体"/>
          <w:color w:val="000000"/>
          <w:highlight w:val="yellow"/>
          <w:lang w:eastAsia="zh-CN"/>
        </w:rPr>
      </w:pPr>
      <w:bookmarkStart w:id="10" w:name="OLE_LINK5"/>
      <w:r>
        <w:rPr>
          <w:color w:val="000000"/>
          <w:highlight w:val="none"/>
          <w:lang w:eastAsia="zh-CN"/>
        </w:rPr>
        <w:t>（三）</w:t>
      </w:r>
      <w:r>
        <w:rPr>
          <w:rFonts w:hint="eastAsia"/>
          <w:color w:val="000000"/>
          <w:highlight w:val="none"/>
        </w:rPr>
        <w:t>双方指定的联系人、地址、电子邮箱如下。任何一方的通知、文件以专人送达、挂号信、特快专递或电子邮件方式发出，即视为有效送达</w:t>
      </w:r>
      <w:r>
        <w:rPr>
          <w:rFonts w:hint="eastAsia"/>
          <w:color w:val="000000"/>
          <w:highlight w:val="none"/>
          <w:lang w:eastAsia="zh-CN"/>
        </w:rPr>
        <w:t>，</w:t>
      </w:r>
      <w:r>
        <w:rPr>
          <w:rFonts w:hint="eastAsia"/>
          <w:color w:val="000000"/>
          <w:highlight w:val="none"/>
        </w:rPr>
        <w:t>一方变更联系信息，应在变更后5个工作日内书面通知对方，否则由变更方承担由此产生的后果。</w:t>
      </w:r>
    </w:p>
    <w:p w14:paraId="460AEE00">
      <w:pPr>
        <w:spacing w:after="0" w:line="360" w:lineRule="auto"/>
        <w:ind w:firstLine="480"/>
        <w:jc w:val="both"/>
        <w:rPr>
          <w:rFonts w:hint="eastAsia"/>
          <w:color w:val="000000"/>
          <w:highlight w:val="none"/>
        </w:rPr>
      </w:pPr>
      <w:r>
        <w:rPr>
          <w:rFonts w:hint="eastAsia"/>
          <w:color w:val="000000"/>
          <w:highlight w:val="none"/>
        </w:rPr>
        <w:t>甲方：联系人：</w:t>
      </w:r>
      <w:r>
        <w:rPr>
          <w:color w:val="000000"/>
        </w:rPr>
        <w:t>________________</w:t>
      </w:r>
      <w:r>
        <w:rPr>
          <w:rFonts w:hint="eastAsia"/>
          <w:color w:val="000000"/>
          <w:highlight w:val="none"/>
        </w:rPr>
        <w:t xml:space="preserve">  电话：</w:t>
      </w:r>
      <w:r>
        <w:rPr>
          <w:color w:val="000000"/>
        </w:rPr>
        <w:t>________________</w:t>
      </w:r>
      <w:r>
        <w:rPr>
          <w:rFonts w:hint="eastAsia"/>
          <w:color w:val="000000"/>
          <w:highlight w:val="none"/>
        </w:rPr>
        <w:t xml:space="preserve">                </w:t>
      </w:r>
    </w:p>
    <w:p w14:paraId="5411F9CE">
      <w:pPr>
        <w:spacing w:after="0" w:line="360" w:lineRule="auto"/>
        <w:ind w:firstLine="1200" w:firstLineChars="500"/>
        <w:jc w:val="both"/>
        <w:rPr>
          <w:rFonts w:hint="eastAsia"/>
          <w:color w:val="000000"/>
          <w:highlight w:val="none"/>
        </w:rPr>
      </w:pPr>
      <w:r>
        <w:rPr>
          <w:rFonts w:hint="eastAsia"/>
          <w:color w:val="000000"/>
          <w:highlight w:val="none"/>
        </w:rPr>
        <w:t>邮箱：</w:t>
      </w:r>
      <w:r>
        <w:rPr>
          <w:color w:val="000000"/>
        </w:rPr>
        <w:t>________________</w:t>
      </w:r>
      <w:r>
        <w:rPr>
          <w:rFonts w:hint="eastAsia"/>
          <w:color w:val="000000"/>
          <w:highlight w:val="none"/>
        </w:rPr>
        <w:t xml:space="preserve">   </w:t>
      </w:r>
      <w:r>
        <w:rPr>
          <w:rFonts w:hint="eastAsia"/>
          <w:color w:val="000000"/>
          <w:highlight w:val="none"/>
          <w:lang w:val="en-US" w:eastAsia="zh-CN"/>
        </w:rPr>
        <w:t xml:space="preserve"> </w:t>
      </w:r>
      <w:r>
        <w:rPr>
          <w:rFonts w:hint="eastAsia"/>
          <w:color w:val="000000"/>
          <w:highlight w:val="none"/>
        </w:rPr>
        <w:t xml:space="preserve"> 地址：</w:t>
      </w:r>
      <w:r>
        <w:rPr>
          <w:color w:val="000000"/>
        </w:rPr>
        <w:t>________________</w:t>
      </w:r>
      <w:r>
        <w:rPr>
          <w:rFonts w:hint="eastAsia"/>
          <w:color w:val="000000"/>
          <w:highlight w:val="none"/>
        </w:rPr>
        <w:t xml:space="preserve">                </w:t>
      </w:r>
    </w:p>
    <w:p w14:paraId="6758354D">
      <w:pPr>
        <w:spacing w:after="0" w:line="360" w:lineRule="auto"/>
        <w:ind w:firstLine="480"/>
        <w:jc w:val="both"/>
        <w:rPr>
          <w:rFonts w:hint="eastAsia"/>
          <w:color w:val="000000"/>
          <w:highlight w:val="none"/>
        </w:rPr>
      </w:pPr>
      <w:r>
        <w:rPr>
          <w:rFonts w:hint="eastAsia"/>
          <w:color w:val="000000"/>
          <w:highlight w:val="none"/>
        </w:rPr>
        <w:t>乙方：联系人：</w:t>
      </w:r>
      <w:r>
        <w:rPr>
          <w:color w:val="000000"/>
        </w:rPr>
        <w:t>________________</w:t>
      </w:r>
      <w:r>
        <w:rPr>
          <w:rFonts w:hint="eastAsia"/>
          <w:color w:val="000000"/>
          <w:highlight w:val="none"/>
        </w:rPr>
        <w:t xml:space="preserve">   电话：</w:t>
      </w:r>
      <w:r>
        <w:rPr>
          <w:color w:val="000000"/>
        </w:rPr>
        <w:t>________________</w:t>
      </w:r>
      <w:r>
        <w:rPr>
          <w:rFonts w:hint="eastAsia"/>
          <w:color w:val="000000"/>
          <w:highlight w:val="none"/>
        </w:rPr>
        <w:t xml:space="preserve">                </w:t>
      </w:r>
    </w:p>
    <w:p w14:paraId="5157432F">
      <w:pPr>
        <w:spacing w:after="0" w:line="360" w:lineRule="auto"/>
        <w:ind w:firstLine="1200" w:firstLineChars="500"/>
        <w:jc w:val="both"/>
        <w:rPr>
          <w:rFonts w:hint="eastAsia"/>
          <w:color w:val="000000"/>
          <w:highlight w:val="none"/>
        </w:rPr>
      </w:pPr>
      <w:r>
        <w:rPr>
          <w:rFonts w:hint="eastAsia"/>
          <w:color w:val="000000"/>
          <w:highlight w:val="none"/>
        </w:rPr>
        <w:t>邮箱：</w:t>
      </w:r>
      <w:r>
        <w:rPr>
          <w:color w:val="000000"/>
        </w:rPr>
        <w:t>________________</w:t>
      </w:r>
      <w:r>
        <w:rPr>
          <w:rFonts w:hint="eastAsia"/>
          <w:color w:val="000000"/>
          <w:highlight w:val="none"/>
        </w:rPr>
        <w:t xml:space="preserve">    地址：</w:t>
      </w:r>
      <w:r>
        <w:rPr>
          <w:color w:val="000000"/>
        </w:rPr>
        <w:t>________________</w:t>
      </w:r>
      <w:r>
        <w:rPr>
          <w:rFonts w:hint="eastAsia"/>
          <w:color w:val="000000"/>
          <w:highlight w:val="none"/>
        </w:rPr>
        <w:t xml:space="preserve">                </w:t>
      </w:r>
    </w:p>
    <w:p w14:paraId="75E7B397">
      <w:pPr>
        <w:spacing w:after="0" w:line="360" w:lineRule="auto"/>
        <w:ind w:firstLine="480"/>
        <w:jc w:val="both"/>
        <w:rPr>
          <w:color w:val="000000"/>
          <w:highlight w:val="none"/>
          <w:lang w:eastAsia="zh-CN"/>
        </w:rPr>
      </w:pPr>
      <w:r>
        <w:rPr>
          <w:color w:val="000000"/>
          <w:highlight w:val="none"/>
          <w:lang w:eastAsia="zh-CN"/>
        </w:rPr>
        <w:t>（</w:t>
      </w:r>
      <w:r>
        <w:rPr>
          <w:rFonts w:hint="eastAsia"/>
          <w:color w:val="000000"/>
          <w:highlight w:val="none"/>
          <w:lang w:eastAsia="zh-CN"/>
        </w:rPr>
        <w:t>四</w:t>
      </w:r>
      <w:r>
        <w:rPr>
          <w:color w:val="000000"/>
          <w:highlight w:val="none"/>
          <w:lang w:eastAsia="zh-CN"/>
        </w:rPr>
        <w:t>）本合同壹</w:t>
      </w:r>
      <w:r>
        <w:rPr>
          <w:rFonts w:hint="eastAsia"/>
          <w:color w:val="000000"/>
          <w:highlight w:val="none"/>
          <w:lang w:eastAsia="zh-CN"/>
        </w:rPr>
        <w:t>式</w:t>
      </w:r>
      <w:r>
        <w:rPr>
          <w:color w:val="000000"/>
          <w:highlight w:val="none"/>
          <w:lang w:eastAsia="zh-CN"/>
        </w:rPr>
        <w:t>陆</w:t>
      </w:r>
      <w:r>
        <w:rPr>
          <w:rFonts w:hint="eastAsia"/>
          <w:color w:val="000000"/>
          <w:highlight w:val="none"/>
          <w:lang w:eastAsia="zh-CN"/>
        </w:rPr>
        <w:t>份</w:t>
      </w:r>
      <w:r>
        <w:rPr>
          <w:color w:val="000000"/>
          <w:highlight w:val="none"/>
          <w:lang w:eastAsia="zh-CN"/>
        </w:rPr>
        <w:t>，甲方执叁</w:t>
      </w:r>
      <w:r>
        <w:rPr>
          <w:rFonts w:hint="eastAsia"/>
          <w:color w:val="000000"/>
          <w:highlight w:val="none"/>
          <w:lang w:eastAsia="zh-CN"/>
        </w:rPr>
        <w:t>份</w:t>
      </w:r>
      <w:r>
        <w:rPr>
          <w:color w:val="000000"/>
          <w:highlight w:val="none"/>
          <w:lang w:eastAsia="zh-CN"/>
        </w:rPr>
        <w:t>，乙方执叁</w:t>
      </w:r>
      <w:r>
        <w:rPr>
          <w:rFonts w:hint="eastAsia"/>
          <w:color w:val="000000"/>
          <w:highlight w:val="none"/>
          <w:lang w:eastAsia="zh-CN"/>
        </w:rPr>
        <w:t>份</w:t>
      </w:r>
      <w:r>
        <w:rPr>
          <w:color w:val="000000"/>
          <w:highlight w:val="none"/>
          <w:lang w:eastAsia="zh-CN"/>
        </w:rPr>
        <w:t>，具有同等法律效力。</w:t>
      </w:r>
    </w:p>
    <w:p w14:paraId="01940C05">
      <w:pPr>
        <w:spacing w:after="0" w:line="360" w:lineRule="auto"/>
        <w:ind w:firstLine="480" w:firstLineChars="200"/>
        <w:jc w:val="both"/>
      </w:pPr>
      <w:r>
        <w:rPr>
          <w:color w:val="000000"/>
        </w:rPr>
        <w:t>（</w:t>
      </w:r>
      <w:r>
        <w:rPr>
          <w:rFonts w:hint="eastAsia"/>
          <w:color w:val="000000"/>
          <w:lang w:eastAsia="zh-CN"/>
        </w:rPr>
        <w:t>五</w:t>
      </w:r>
      <w:r>
        <w:rPr>
          <w:color w:val="000000"/>
        </w:rPr>
        <w:t>）本合同自甲乙双方签字盖章之日起生效。</w:t>
      </w:r>
    </w:p>
    <w:bookmarkEnd w:id="10"/>
    <w:p w14:paraId="11044232">
      <w:pPr>
        <w:spacing w:after="0" w:line="360" w:lineRule="auto"/>
        <w:ind w:firstLine="480"/>
        <w:jc w:val="both"/>
        <w:rPr>
          <w:lang w:eastAsia="zh-CN"/>
        </w:rPr>
      </w:pPr>
    </w:p>
    <w:p w14:paraId="537A1CDB">
      <w:pPr>
        <w:spacing w:after="0" w:line="360" w:lineRule="auto"/>
        <w:ind w:firstLine="480"/>
        <w:jc w:val="both"/>
        <w:rPr>
          <w:lang w:eastAsia="zh-CN"/>
        </w:rPr>
      </w:pPr>
    </w:p>
    <w:p w14:paraId="7DAAA83E">
      <w:pPr>
        <w:spacing w:line="360" w:lineRule="auto"/>
      </w:pPr>
      <w:r>
        <w:rPr>
          <w:color w:val="000000"/>
        </w:rPr>
        <w:t>甲方（盖章）：杭州萧山污水处理有限公司</w:t>
      </w:r>
    </w:p>
    <w:p w14:paraId="44F7D663">
      <w:pPr>
        <w:spacing w:after="0" w:line="360" w:lineRule="auto"/>
        <w:jc w:val="both"/>
      </w:pPr>
      <w:r>
        <w:rPr>
          <w:color w:val="000000"/>
        </w:rPr>
        <w:t>法定代表人（授权代表）签字：________________</w:t>
      </w:r>
    </w:p>
    <w:p w14:paraId="4B619BC7">
      <w:pPr>
        <w:spacing w:after="0" w:line="360" w:lineRule="auto"/>
        <w:jc w:val="both"/>
      </w:pPr>
      <w:r>
        <w:rPr>
          <w:color w:val="000000"/>
        </w:rPr>
        <w:t>签订日期：______年____月____日</w:t>
      </w:r>
    </w:p>
    <w:p w14:paraId="6BE71943">
      <w:pPr>
        <w:spacing w:after="0" w:line="360" w:lineRule="auto"/>
        <w:ind w:firstLine="480"/>
        <w:jc w:val="both"/>
      </w:pPr>
    </w:p>
    <w:p w14:paraId="345A70F1">
      <w:pPr>
        <w:spacing w:line="360" w:lineRule="auto"/>
      </w:pPr>
      <w:r>
        <w:rPr>
          <w:color w:val="000000"/>
        </w:rPr>
        <w:t>乙方（盖章）：________________</w:t>
      </w:r>
    </w:p>
    <w:p w14:paraId="4D020AD5">
      <w:pPr>
        <w:spacing w:after="0" w:line="360" w:lineRule="auto"/>
        <w:jc w:val="both"/>
      </w:pPr>
      <w:r>
        <w:rPr>
          <w:color w:val="000000"/>
        </w:rPr>
        <w:t>法定代表人（授权代表）签字：________________</w:t>
      </w:r>
    </w:p>
    <w:p w14:paraId="1BE91390">
      <w:pPr>
        <w:spacing w:after="0" w:line="360" w:lineRule="auto"/>
        <w:jc w:val="both"/>
      </w:pPr>
      <w:r>
        <w:rPr>
          <w:color w:val="000000"/>
        </w:rPr>
        <w:t>签订日期：______年____月____日</w:t>
      </w:r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iragino Sans">
    <w:altName w:val="Meiryo UI"/>
    <w:panose1 w:val="020B0300000000000000"/>
    <w:charset w:val="80"/>
    <w:family w:val="auto"/>
    <w:pitch w:val="default"/>
    <w:sig w:usb0="00000000" w:usb1="00000000" w:usb2="00000012" w:usb3="00000000" w:csb0="0002000D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汉仪中黑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70BCE"/>
    <w:rsid w:val="0015074B"/>
    <w:rsid w:val="0029639D"/>
    <w:rsid w:val="00326F90"/>
    <w:rsid w:val="003822BA"/>
    <w:rsid w:val="007E220D"/>
    <w:rsid w:val="00835C97"/>
    <w:rsid w:val="00937CAE"/>
    <w:rsid w:val="00AA1D8D"/>
    <w:rsid w:val="00B47730"/>
    <w:rsid w:val="00CB0664"/>
    <w:rsid w:val="00D91C8C"/>
    <w:rsid w:val="00F62E4B"/>
    <w:rsid w:val="00FC693F"/>
    <w:rsid w:val="0FA808F9"/>
    <w:rsid w:val="19B24261"/>
    <w:rsid w:val="3C814BF9"/>
    <w:rsid w:val="3F1E46DD"/>
    <w:rsid w:val="506B7F15"/>
    <w:rsid w:val="55933D75"/>
    <w:rsid w:val="573A203E"/>
    <w:rsid w:val="6B030D4C"/>
    <w:rsid w:val="78E55F35"/>
    <w:rsid w:val="BFBF9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不明显强调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3282</Words>
  <Characters>3730</Characters>
  <Lines>89</Lines>
  <Paragraphs>81</Paragraphs>
  <TotalTime>32</TotalTime>
  <ScaleCrop>false</ScaleCrop>
  <LinksUpToDate>false</LinksUpToDate>
  <CharactersWithSpaces>3895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2026-10-22T14:42:00Z</dcterms:created>
  <dc:creator>python-docx</dc:creator>
  <dc:description>generated by python-docx</dc:description>
  <cp:lastModifiedBy>想吃抹茶ྀི</cp:lastModifiedBy>
  <dcterms:modified xsi:type="dcterms:W3CDTF">2026-10-22T07:48:11Z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eyJoZGlkIjoiN2RkOWEyMjU0YjQwY2ViMGZhY2JjZjU1MGE4Y2M4MTMiLCJ1c2VySWQiOiIxMDEzODYyMTE2In0=</vt:lpwstr>
  </property>
  <property fmtid="{D5CDD505-2E9C-101B-9397-08002B2CF9AE}" pid="3" name="KSOProductBuildVer">
    <vt:lpwstr>2052-12.1.0.29161</vt:lpwstr>
  </property>
  <property fmtid="{D5CDD505-2E9C-101B-9397-08002B2CF9AE}" pid="4" name="ICV">
    <vt:lpwstr>7976C2230AA74F87AEAE21D16F179DF2_13</vt:lpwstr>
  </property>
</Properties>
</file>