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35B21">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6"/>
          <w:szCs w:val="36"/>
          <w:highlight w:val="none"/>
        </w:rPr>
      </w:pPr>
      <w:r>
        <w:rPr>
          <w:rFonts w:hint="eastAsia" w:ascii="黑体" w:hAnsi="黑体" w:eastAsia="黑体"/>
          <w:b/>
          <w:sz w:val="36"/>
          <w:szCs w:val="36"/>
          <w:highlight w:val="none"/>
        </w:rPr>
        <w:t>承诺函</w:t>
      </w:r>
    </w:p>
    <w:p w14:paraId="387E1563">
      <w:pPr>
        <w:keepNext w:val="0"/>
        <w:keepLines w:val="0"/>
        <w:pageBreakBefore w:val="0"/>
        <w:kinsoku/>
        <w:wordWrap/>
        <w:overflowPunct/>
        <w:topLinePunct w:val="0"/>
        <w:autoSpaceDE/>
        <w:autoSpaceDN/>
        <w:bidi w:val="0"/>
        <w:adjustRightInd/>
        <w:snapToGrid/>
        <w:spacing w:line="240" w:lineRule="auto"/>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14:paraId="739F56E5">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none"/>
        </w:rPr>
        <w:t>受让</w:t>
      </w:r>
      <w:r>
        <w:rPr>
          <w:rFonts w:hint="eastAsia" w:asciiTheme="minorEastAsia" w:hAnsiTheme="minorEastAsia" w:eastAsiaTheme="minorEastAsia" w:cstheme="minorEastAsia"/>
          <w:sz w:val="21"/>
          <w:szCs w:val="21"/>
          <w:highlight w:val="none"/>
          <w:u w:val="single"/>
          <w:lang w:val="en-US" w:eastAsia="zh-CN"/>
        </w:rPr>
        <w:t xml:space="preserve">浙A00036柯斯达牌大型普通客车 </w:t>
      </w:r>
      <w:r>
        <w:rPr>
          <w:rFonts w:hint="eastAsia" w:asciiTheme="minorEastAsia" w:hAnsiTheme="minorEastAsia" w:eastAsiaTheme="minorEastAsia" w:cstheme="minorEastAsia"/>
          <w:sz w:val="21"/>
          <w:szCs w:val="21"/>
          <w:highlight w:val="none"/>
        </w:rPr>
        <w:t>项目，现做如下承诺：</w:t>
      </w:r>
    </w:p>
    <w:p w14:paraId="0589BAB3">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《国有资产转让交易规则》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14:paraId="6847673C">
      <w:pPr>
        <w:keepNext w:val="0"/>
        <w:keepLines w:val="0"/>
        <w:pageBreakBefore w:val="0"/>
        <w:widowControl/>
        <w:tabs>
          <w:tab w:val="left" w:pos="6975"/>
        </w:tabs>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asciiTheme="minorEastAsia" w:hAnsiTheme="minorEastAsia"/>
          <w:sz w:val="21"/>
          <w:szCs w:val="21"/>
          <w:highlight w:val="none"/>
          <w:u w:val="single"/>
        </w:rPr>
        <w:t>受让</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14:paraId="4B44A741">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同意在被确定为受让方之日起5个工作日内携带报名时上传的主体资格证明等相关文件原件至杭交所完成现场确认和签署《资产交易合同》；并在《资产交易合同》签署之日起5个工作日内向杭交所指定账户一次性支付交易服务费、履约保证金2600元和交易价款等交易资金（以到账时间为准）；</w:t>
      </w:r>
      <w:bookmarkStart w:id="0" w:name="_GoBack"/>
      <w:bookmarkEnd w:id="0"/>
    </w:p>
    <w:p w14:paraId="24FAB329">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lang w:val="en-US" w:eastAsia="zh-CN"/>
        </w:rPr>
        <w:t>我方</w:t>
      </w:r>
      <w:r>
        <w:rPr>
          <w:rFonts w:asciiTheme="minorEastAsia" w:hAnsiTheme="minorEastAsia" w:eastAsiaTheme="minorEastAsia"/>
          <w:sz w:val="21"/>
          <w:szCs w:val="21"/>
          <w:highlight w:val="none"/>
        </w:rPr>
        <w:t>同意杭交所</w:t>
      </w:r>
      <w:r>
        <w:rPr>
          <w:rFonts w:asciiTheme="minorEastAsia" w:hAnsiTheme="minorEastAsia" w:eastAsiaTheme="minorEastAsia"/>
          <w:sz w:val="21"/>
          <w:szCs w:val="21"/>
          <w:highlight w:val="none"/>
          <w:u w:val="single"/>
        </w:rPr>
        <w:t>在经转让方申请</w:t>
      </w:r>
      <w:r>
        <w:rPr>
          <w:rFonts w:hint="eastAsia" w:asciiTheme="minorEastAsia" w:hAnsiTheme="minorEastAsia" w:eastAsiaTheme="minorEastAsia"/>
          <w:sz w:val="21"/>
          <w:szCs w:val="21"/>
          <w:highlight w:val="none"/>
          <w:lang w:val="en-US" w:eastAsia="zh-CN"/>
        </w:rPr>
        <w:t>之</w:t>
      </w:r>
      <w:r>
        <w:rPr>
          <w:rFonts w:hint="eastAsia" w:asciiTheme="minorEastAsia" w:hAnsiTheme="minorEastAsia" w:eastAsiaTheme="minorEastAsia"/>
          <w:sz w:val="21"/>
          <w:szCs w:val="21"/>
          <w:highlight w:val="none"/>
        </w:rPr>
        <w:t>日</w:t>
      </w:r>
      <w:r>
        <w:rPr>
          <w:rFonts w:asciiTheme="minorEastAsia" w:hAnsiTheme="minorEastAsia" w:eastAsiaTheme="minorEastAsia"/>
          <w:sz w:val="21"/>
          <w:szCs w:val="21"/>
          <w:highlight w:val="none"/>
        </w:rPr>
        <w:t>起3个工作日内将</w:t>
      </w:r>
      <w:r>
        <w:rPr>
          <w:rFonts w:asciiTheme="minorEastAsia" w:hAnsiTheme="minorEastAsia" w:eastAsiaTheme="minorEastAsia"/>
          <w:sz w:val="21"/>
          <w:szCs w:val="21"/>
          <w:highlight w:val="none"/>
          <w:u w:val="single"/>
        </w:rPr>
        <w:t>受让方</w:t>
      </w:r>
      <w:r>
        <w:rPr>
          <w:rFonts w:asciiTheme="minorEastAsia" w:hAnsiTheme="minorEastAsia" w:eastAsiaTheme="minorEastAsia"/>
          <w:sz w:val="21"/>
          <w:szCs w:val="21"/>
          <w:highlight w:val="none"/>
        </w:rPr>
        <w:t>已交纳的</w:t>
      </w:r>
      <w:r>
        <w:rPr>
          <w:rFonts w:hint="eastAsia" w:asciiTheme="minorEastAsia" w:hAnsiTheme="minorEastAsia" w:eastAsiaTheme="minorEastAsia"/>
          <w:sz w:val="21"/>
          <w:szCs w:val="21"/>
          <w:highlight w:val="none"/>
          <w:u w:val="single"/>
        </w:rPr>
        <w:t>交易</w:t>
      </w:r>
      <w:r>
        <w:rPr>
          <w:rFonts w:asciiTheme="minorEastAsia" w:hAnsiTheme="minorEastAsia" w:eastAsiaTheme="minorEastAsia"/>
          <w:sz w:val="21"/>
          <w:szCs w:val="21"/>
          <w:highlight w:val="none"/>
          <w:u w:val="single"/>
        </w:rPr>
        <w:t>价款</w:t>
      </w:r>
      <w:r>
        <w:rPr>
          <w:rFonts w:hint="eastAsia" w:asciiTheme="minorEastAsia" w:hAnsiTheme="minorEastAsia" w:eastAsiaTheme="minorEastAsia"/>
          <w:sz w:val="21"/>
          <w:szCs w:val="21"/>
          <w:highlight w:val="none"/>
        </w:rPr>
        <w:t>全部划转</w:t>
      </w:r>
      <w:r>
        <w:rPr>
          <w:rFonts w:asciiTheme="minorEastAsia" w:hAnsiTheme="minorEastAsia" w:eastAsiaTheme="minorEastAsia"/>
          <w:sz w:val="21"/>
          <w:szCs w:val="21"/>
          <w:highlight w:val="none"/>
        </w:rPr>
        <w:t>至</w:t>
      </w:r>
      <w:r>
        <w:rPr>
          <w:rFonts w:asciiTheme="minorEastAsia" w:hAnsiTheme="minorEastAsia" w:eastAsiaTheme="minorEastAsia"/>
          <w:sz w:val="21"/>
          <w:szCs w:val="21"/>
          <w:highlight w:val="none"/>
          <w:u w:val="single"/>
        </w:rPr>
        <w:t>转让方</w:t>
      </w:r>
      <w:r>
        <w:rPr>
          <w:rFonts w:asciiTheme="minorEastAsia" w:hAnsiTheme="minorEastAsia" w:eastAsiaTheme="minorEastAsia"/>
          <w:sz w:val="21"/>
          <w:szCs w:val="21"/>
          <w:highlight w:val="none"/>
        </w:rPr>
        <w:t>指定账户。</w:t>
      </w:r>
    </w:p>
    <w:p w14:paraId="067362EC">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5、我方</w:t>
      </w:r>
      <w:r>
        <w:rPr>
          <w:rFonts w:asciiTheme="minorEastAsia" w:hAnsiTheme="minorEastAsia" w:eastAsiaTheme="minorEastAsia"/>
          <w:sz w:val="21"/>
          <w:szCs w:val="21"/>
          <w:highlight w:val="none"/>
        </w:rPr>
        <w:t>同意</w:t>
      </w:r>
      <w:r>
        <w:rPr>
          <w:rFonts w:hint="eastAsia" w:asciiTheme="minorEastAsia" w:hAnsiTheme="minorEastAsia" w:eastAsiaTheme="minorEastAsia"/>
          <w:sz w:val="21"/>
          <w:szCs w:val="21"/>
          <w:highlight w:val="none"/>
          <w:lang w:val="en-US" w:eastAsia="zh-CN"/>
        </w:rPr>
        <w:t>本次旧机动车为不带牌照(指标)转让，意向受让方应自行了解杭州市和车辆落户地相关政策要求。</w:t>
      </w:r>
    </w:p>
    <w:p w14:paraId="794C0F70">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6、我方</w:t>
      </w:r>
      <w:r>
        <w:rPr>
          <w:rFonts w:asciiTheme="minorEastAsia" w:hAnsiTheme="minorEastAsia" w:eastAsiaTheme="minorEastAsia"/>
          <w:sz w:val="21"/>
          <w:szCs w:val="21"/>
          <w:highlight w:val="none"/>
        </w:rPr>
        <w:t>同意</w:t>
      </w:r>
      <w:r>
        <w:rPr>
          <w:rFonts w:hint="eastAsia" w:asciiTheme="minorEastAsia" w:hAnsiTheme="minorEastAsia" w:eastAsiaTheme="minorEastAsia"/>
          <w:sz w:val="21"/>
          <w:szCs w:val="21"/>
          <w:highlight w:val="none"/>
          <w:lang w:val="en-US" w:eastAsia="zh-CN"/>
        </w:rPr>
        <w:t>有关因本次标的转让而产生的税、费按国家有关规定各自承担，并自行缴纳。</w:t>
      </w:r>
    </w:p>
    <w:p w14:paraId="4270DEFB">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7、意向受让方知悉并同意若因意向受让方原因出现信息披露公告中约定的保证金不予退还的情形，意向受让方同意杭交所将扣除相关服务费用后的剩余部分划转至转让方指定账户。意向受让方对保证金处置有异议的，承诺直接与转让方协商解决，与杭交所无涉。</w:t>
      </w:r>
    </w:p>
    <w:p w14:paraId="149D9521">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8</w:t>
      </w:r>
      <w:r>
        <w:rPr>
          <w:rFonts w:hint="eastAsia"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lang w:val="en-US" w:eastAsia="zh-CN"/>
        </w:rPr>
        <w:t>我方</w:t>
      </w:r>
      <w:r>
        <w:rPr>
          <w:rFonts w:hint="eastAsia" w:asciiTheme="minorEastAsia" w:hAnsiTheme="minorEastAsia" w:eastAsiaTheme="minorEastAsia"/>
          <w:sz w:val="21"/>
          <w:szCs w:val="21"/>
          <w:highlight w:val="none"/>
        </w:rPr>
        <w:t>同意交纳</w:t>
      </w:r>
      <w:r>
        <w:rPr>
          <w:rFonts w:asciiTheme="minorEastAsia" w:hAnsiTheme="minorEastAsia" w:eastAsiaTheme="minorEastAsia"/>
          <w:sz w:val="21"/>
          <w:szCs w:val="21"/>
          <w:highlight w:val="none"/>
        </w:rPr>
        <w:t>成交金额</w:t>
      </w:r>
      <w:r>
        <w:rPr>
          <w:rFonts w:hint="eastAsia" w:asciiTheme="minorEastAsia" w:hAnsiTheme="minorEastAsia" w:eastAsiaTheme="minorEastAsia"/>
          <w:sz w:val="21"/>
          <w:szCs w:val="21"/>
          <w:highlight w:val="none"/>
          <w:u w:val="single"/>
          <w:lang w:val="en-US" w:eastAsia="zh-CN"/>
        </w:rPr>
        <w:t>4</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lang w:val="en-US" w:eastAsia="zh-CN"/>
        </w:rPr>
        <w:t>的</w:t>
      </w:r>
      <w:r>
        <w:rPr>
          <w:rFonts w:asciiTheme="minorEastAsia" w:hAnsiTheme="minorEastAsia" w:eastAsiaTheme="minorEastAsia"/>
          <w:sz w:val="21"/>
          <w:szCs w:val="21"/>
          <w:highlight w:val="none"/>
        </w:rPr>
        <w:t>交易服务费。</w:t>
      </w:r>
    </w:p>
    <w:p w14:paraId="7D782232">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9</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若非转让方原因出现以下任一情况时，意向受让方交纳的保证金不予退还，扣除相关服务费用后的剩余部分由杭交所根据转让方的书面指令进行处置。交易双方对保证金处置有异议的，由双方协商解决；协商不成的，可通过仲裁或诉讼途径解决，与杭交所无涉：</w:t>
      </w:r>
    </w:p>
    <w:p w14:paraId="0B5D53E9">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提交</w:t>
      </w:r>
      <w:r>
        <w:rPr>
          <w:rFonts w:asciiTheme="minorEastAsia" w:hAnsiTheme="minorEastAsia" w:eastAsiaTheme="minorEastAsia"/>
          <w:sz w:val="21"/>
          <w:szCs w:val="21"/>
          <w:highlight w:val="none"/>
          <w:u w:val="single"/>
        </w:rPr>
        <w:t>受让</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asciiTheme="minorEastAsia" w:hAnsiTheme="minorEastAsia"/>
          <w:sz w:val="21"/>
          <w:szCs w:val="21"/>
          <w:highlight w:val="none"/>
          <w:u w:val="single"/>
        </w:rPr>
        <w:t>受让</w:t>
      </w:r>
      <w:r>
        <w:rPr>
          <w:rFonts w:asciiTheme="minorEastAsia" w:hAnsiTheme="minorEastAsia" w:eastAsiaTheme="minorEastAsia"/>
          <w:sz w:val="21"/>
          <w:szCs w:val="21"/>
          <w:highlight w:val="none"/>
        </w:rPr>
        <w:t>申请的；</w:t>
      </w:r>
    </w:p>
    <w:p w14:paraId="3134F3D0">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后，各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在竞价期间均不报价的；</w:t>
      </w:r>
    </w:p>
    <w:p w14:paraId="33CD2DCB">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w:t>
      </w:r>
      <w:r>
        <w:rPr>
          <w:rFonts w:asciiTheme="minorEastAsia" w:hAnsiTheme="minorEastAsia" w:eastAsiaTheme="minorEastAsia"/>
          <w:sz w:val="21"/>
          <w:szCs w:val="21"/>
          <w:highlight w:val="none"/>
        </w:rPr>
        <w:t>在被确</w:t>
      </w:r>
      <w:r>
        <w:rPr>
          <w:rFonts w:hint="eastAsia" w:asciiTheme="minorEastAsia" w:hAnsiTheme="minorEastAsia" w:eastAsiaTheme="minorEastAsia"/>
          <w:sz w:val="21"/>
          <w:szCs w:val="21"/>
          <w:highlight w:val="none"/>
        </w:rPr>
        <w:t>定</w:t>
      </w:r>
      <w:r>
        <w:rPr>
          <w:rFonts w:asciiTheme="minorEastAsia" w:hAnsiTheme="minorEastAsia" w:eastAsiaTheme="minorEastAsia"/>
          <w:sz w:val="21"/>
          <w:szCs w:val="21"/>
          <w:highlight w:val="none"/>
        </w:rPr>
        <w:t>为</w:t>
      </w:r>
      <w:r>
        <w:rPr>
          <w:rFonts w:asciiTheme="minorEastAsia" w:hAnsiTheme="minorEastAsia" w:eastAsiaTheme="minorEastAsia"/>
          <w:sz w:val="21"/>
          <w:szCs w:val="21"/>
          <w:highlight w:val="none"/>
          <w:u w:val="single"/>
        </w:rPr>
        <w:t>受让方</w:t>
      </w:r>
      <w:r>
        <w:rPr>
          <w:rFonts w:asciiTheme="minorEastAsia" w:hAnsiTheme="minorEastAsia" w:eastAsiaTheme="minorEastAsia"/>
          <w:sz w:val="21"/>
          <w:szCs w:val="21"/>
          <w:highlight w:val="none"/>
        </w:rPr>
        <w:t>后未按约定签署</w:t>
      </w:r>
      <w:r>
        <w:rPr>
          <w:rFonts w:hint="eastAsia" w:asciiTheme="minorEastAsia" w:hAnsiTheme="minorEastAsia"/>
          <w:sz w:val="21"/>
          <w:szCs w:val="21"/>
          <w:highlight w:val="none"/>
          <w:u w:val="single"/>
        </w:rPr>
        <w:t>《资产交易合同》</w:t>
      </w:r>
      <w:r>
        <w:rPr>
          <w:rFonts w:asciiTheme="minorEastAsia" w:hAnsiTheme="minorEastAsia" w:eastAsiaTheme="minorEastAsia"/>
          <w:sz w:val="21"/>
          <w:szCs w:val="21"/>
          <w:highlight w:val="none"/>
        </w:rPr>
        <w:t>的或未按约定支付</w:t>
      </w:r>
      <w:r>
        <w:rPr>
          <w:rFonts w:hint="eastAsia" w:asciiTheme="minorEastAsia" w:hAnsiTheme="minorEastAsia" w:eastAsiaTheme="minorEastAsia"/>
          <w:sz w:val="21"/>
          <w:szCs w:val="21"/>
          <w:highlight w:val="none"/>
          <w:lang w:val="en-US" w:eastAsia="zh-CN"/>
        </w:rPr>
        <w:t>交易服务费、</w:t>
      </w:r>
      <w:r>
        <w:rPr>
          <w:rFonts w:asciiTheme="minorEastAsia" w:hAnsiTheme="minorEastAsia" w:eastAsiaTheme="minorEastAsia"/>
          <w:sz w:val="21"/>
          <w:szCs w:val="21"/>
          <w:highlight w:val="none"/>
          <w:u w:val="single"/>
        </w:rPr>
        <w:t>交易价款</w:t>
      </w:r>
      <w:r>
        <w:rPr>
          <w:rFonts w:asciiTheme="minorEastAsia" w:hAnsiTheme="minorEastAsia" w:eastAsiaTheme="minorEastAsia"/>
          <w:sz w:val="21"/>
          <w:szCs w:val="21"/>
          <w:highlight w:val="none"/>
        </w:rPr>
        <w:t>；</w:t>
      </w:r>
    </w:p>
    <w:p w14:paraId="7E5A06FE">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未履行书面承诺事项的；</w:t>
      </w:r>
    </w:p>
    <w:p w14:paraId="599286EB">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14:paraId="75D5CA4D">
      <w:pPr>
        <w:keepNext w:val="0"/>
        <w:keepLines w:val="0"/>
        <w:pageBreakBefore w:val="0"/>
        <w:kinsoku/>
        <w:wordWrap/>
        <w:overflowPunct/>
        <w:topLinePunct w:val="0"/>
        <w:autoSpaceDE/>
        <w:autoSpaceDN/>
        <w:bidi w:val="0"/>
        <w:adjustRightInd/>
        <w:snapToGrid/>
        <w:spacing w:line="240" w:lineRule="auto"/>
        <w:textAlignment w:val="auto"/>
        <w:rPr>
          <w:rFonts w:asciiTheme="minorEastAsia" w:hAnsiTheme="minorEastAsia" w:eastAsiaTheme="minorEastAsia"/>
          <w:sz w:val="21"/>
          <w:szCs w:val="21"/>
          <w:highlight w:val="none"/>
        </w:rPr>
      </w:pPr>
    </w:p>
    <w:p w14:paraId="7D63F272">
      <w:pPr>
        <w:keepNext w:val="0"/>
        <w:keepLines w:val="0"/>
        <w:pageBreakBefore w:val="0"/>
        <w:kinsoku/>
        <w:wordWrap/>
        <w:overflowPunct/>
        <w:topLinePunct w:val="0"/>
        <w:autoSpaceDE/>
        <w:autoSpaceDN/>
        <w:bidi w:val="0"/>
        <w:adjustRightInd/>
        <w:snapToGrid/>
        <w:spacing w:line="240" w:lineRule="auto"/>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意向受让方（签章）：</w:t>
      </w:r>
    </w:p>
    <w:p w14:paraId="1F6D7DFB">
      <w:pPr>
        <w:keepNext w:val="0"/>
        <w:keepLines w:val="0"/>
        <w:pageBreakBefore w:val="0"/>
        <w:kinsoku/>
        <w:wordWrap/>
        <w:overflowPunct/>
        <w:topLinePunct w:val="0"/>
        <w:autoSpaceDE/>
        <w:autoSpaceDN/>
        <w:bidi w:val="0"/>
        <w:adjustRightInd/>
        <w:snapToGrid/>
        <w:spacing w:line="240" w:lineRule="auto"/>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1E7226"/>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1EE0D92"/>
    <w:rsid w:val="03066051"/>
    <w:rsid w:val="03637B8E"/>
    <w:rsid w:val="05C13151"/>
    <w:rsid w:val="06462D5B"/>
    <w:rsid w:val="082C6279"/>
    <w:rsid w:val="09F84EEE"/>
    <w:rsid w:val="0A9904F8"/>
    <w:rsid w:val="0AF64B9E"/>
    <w:rsid w:val="0B3F1733"/>
    <w:rsid w:val="0C932B68"/>
    <w:rsid w:val="0DF1051E"/>
    <w:rsid w:val="0E7F2650"/>
    <w:rsid w:val="0F45273F"/>
    <w:rsid w:val="0F8A47E5"/>
    <w:rsid w:val="10D02524"/>
    <w:rsid w:val="12BB565B"/>
    <w:rsid w:val="130F16A8"/>
    <w:rsid w:val="170E5C43"/>
    <w:rsid w:val="173E5800"/>
    <w:rsid w:val="17A0598C"/>
    <w:rsid w:val="19B03890"/>
    <w:rsid w:val="1BC91762"/>
    <w:rsid w:val="1BD95610"/>
    <w:rsid w:val="1E3B0DA8"/>
    <w:rsid w:val="1FC50A7B"/>
    <w:rsid w:val="213C3673"/>
    <w:rsid w:val="22D0204D"/>
    <w:rsid w:val="237D4875"/>
    <w:rsid w:val="24464A66"/>
    <w:rsid w:val="269601B4"/>
    <w:rsid w:val="27541626"/>
    <w:rsid w:val="27AA290F"/>
    <w:rsid w:val="285D694C"/>
    <w:rsid w:val="289F3CC5"/>
    <w:rsid w:val="29EE1DC8"/>
    <w:rsid w:val="2A120E87"/>
    <w:rsid w:val="2A671BFC"/>
    <w:rsid w:val="2A731E32"/>
    <w:rsid w:val="2ABD4FDB"/>
    <w:rsid w:val="2AD42EB5"/>
    <w:rsid w:val="2B767ADE"/>
    <w:rsid w:val="2C2847BC"/>
    <w:rsid w:val="2C850598"/>
    <w:rsid w:val="2CB030A6"/>
    <w:rsid w:val="2DD20243"/>
    <w:rsid w:val="2ECA7A06"/>
    <w:rsid w:val="2FA5177C"/>
    <w:rsid w:val="32BA294F"/>
    <w:rsid w:val="32FB67E2"/>
    <w:rsid w:val="340620DF"/>
    <w:rsid w:val="357B6174"/>
    <w:rsid w:val="35C848D9"/>
    <w:rsid w:val="35CA66B8"/>
    <w:rsid w:val="39735D84"/>
    <w:rsid w:val="3B103714"/>
    <w:rsid w:val="3B6738AB"/>
    <w:rsid w:val="3BBC67DD"/>
    <w:rsid w:val="3C227D3E"/>
    <w:rsid w:val="3D6A27F8"/>
    <w:rsid w:val="3D9E0121"/>
    <w:rsid w:val="42F12295"/>
    <w:rsid w:val="436471CA"/>
    <w:rsid w:val="4375522F"/>
    <w:rsid w:val="44F6292B"/>
    <w:rsid w:val="45962498"/>
    <w:rsid w:val="467242C3"/>
    <w:rsid w:val="46A86A8B"/>
    <w:rsid w:val="48EC3BAB"/>
    <w:rsid w:val="49BC60D2"/>
    <w:rsid w:val="4A8E2DC3"/>
    <w:rsid w:val="4C1255C9"/>
    <w:rsid w:val="4D9A572B"/>
    <w:rsid w:val="4E6574FC"/>
    <w:rsid w:val="4F8670E4"/>
    <w:rsid w:val="4F8B5DEC"/>
    <w:rsid w:val="506A61C9"/>
    <w:rsid w:val="51145515"/>
    <w:rsid w:val="5187378F"/>
    <w:rsid w:val="53A40E0E"/>
    <w:rsid w:val="53B4784F"/>
    <w:rsid w:val="53EC6DBC"/>
    <w:rsid w:val="55850A94"/>
    <w:rsid w:val="57CD56B1"/>
    <w:rsid w:val="58FF4C4C"/>
    <w:rsid w:val="5A7D1B2E"/>
    <w:rsid w:val="5AEF0BFB"/>
    <w:rsid w:val="5B7B2FC6"/>
    <w:rsid w:val="5B9062C9"/>
    <w:rsid w:val="5C930F5A"/>
    <w:rsid w:val="5DE04BC6"/>
    <w:rsid w:val="60AC2906"/>
    <w:rsid w:val="60D7318C"/>
    <w:rsid w:val="610C0D2C"/>
    <w:rsid w:val="61D35A8E"/>
    <w:rsid w:val="6201485A"/>
    <w:rsid w:val="62C7199E"/>
    <w:rsid w:val="63C12C87"/>
    <w:rsid w:val="644536FE"/>
    <w:rsid w:val="66E54E12"/>
    <w:rsid w:val="674965BA"/>
    <w:rsid w:val="6A647F9B"/>
    <w:rsid w:val="6B7C4F72"/>
    <w:rsid w:val="6BBC636F"/>
    <w:rsid w:val="6CDA02C9"/>
    <w:rsid w:val="6ED07992"/>
    <w:rsid w:val="70B45E0F"/>
    <w:rsid w:val="714C77AC"/>
    <w:rsid w:val="71B468BF"/>
    <w:rsid w:val="71D57417"/>
    <w:rsid w:val="74BA2779"/>
    <w:rsid w:val="76DA15F9"/>
    <w:rsid w:val="778757EF"/>
    <w:rsid w:val="77955354"/>
    <w:rsid w:val="77F820DF"/>
    <w:rsid w:val="78395585"/>
    <w:rsid w:val="79344474"/>
    <w:rsid w:val="795E558F"/>
    <w:rsid w:val="79773ECD"/>
    <w:rsid w:val="7A970573"/>
    <w:rsid w:val="7ABC2293"/>
    <w:rsid w:val="7B7109BC"/>
    <w:rsid w:val="7B945C08"/>
    <w:rsid w:val="7CB43C75"/>
    <w:rsid w:val="7D655D73"/>
    <w:rsid w:val="7EBF74CF"/>
    <w:rsid w:val="7FA3711A"/>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181</Words>
  <Characters>1036</Characters>
  <Lines>8</Lines>
  <Paragraphs>2</Paragraphs>
  <TotalTime>0</TotalTime>
  <ScaleCrop>false</ScaleCrop>
  <LinksUpToDate>false</LinksUpToDate>
  <CharactersWithSpaces>1215</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YJD</cp:lastModifiedBy>
  <dcterms:modified xsi:type="dcterms:W3CDTF">2026-10-28T03:36:53Z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8D172E24EE954E5B99F9138142086F68</vt:lpwstr>
  </property>
</Properties>
</file>