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黑体" w:eastAsia="黑体"/>
          <w:b/>
          <w:sz w:val="36"/>
          <w:szCs w:val="36"/>
          <w:highlight w:val="none"/>
        </w:rPr>
      </w:pPr>
      <w:r>
        <w:rPr>
          <w:rFonts w:hint="eastAsia" w:ascii="黑体" w:hAnsi="黑体" w:eastAsia="黑体"/>
          <w:b/>
          <w:sz w:val="36"/>
          <w:szCs w:val="36"/>
          <w:highlight w:val="none"/>
        </w:rPr>
        <w:t>承诺函</w:t>
      </w:r>
    </w:p>
    <w:p>
      <w:pPr>
        <w:spacing w:line="36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杭州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产权交易所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有限责任公司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：</w:t>
      </w:r>
    </w:p>
    <w:p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我方拟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</w:rPr>
        <w:t>承租杭州市滨江区滨康小区9幢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57-58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</w:rPr>
        <w:t>号商铺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项目，现做如下承诺：</w:t>
      </w:r>
    </w:p>
    <w:p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1、我方已认真阅读、知悉并自愿遵守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杭州产权交易所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《房屋出租交易规则》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</w:rPr>
        <w:t>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</w:rPr>
        <w:t>《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在线报价实施办法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</w:rPr>
        <w:t>》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</w:rPr>
        <w:t>和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eastAsia="zh-CN"/>
        </w:rPr>
        <w:t>《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在线报价交易须知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eastAsia="zh-CN"/>
        </w:rPr>
        <w:t>》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等文件的规定，同意按照相关规定参加本项目竞价活动。</w:t>
      </w:r>
    </w:p>
    <w:p>
      <w:pPr>
        <w:keepNext w:val="0"/>
        <w:keepLines w:val="0"/>
        <w:pageBreakBefore w:val="0"/>
        <w:widowControl/>
        <w:tabs>
          <w:tab w:val="left" w:pos="69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2、我方</w:t>
      </w:r>
      <w:r>
        <w:rPr>
          <w:rFonts w:hint="eastAsia" w:asciiTheme="minorEastAsia" w:hAnsiTheme="minorEastAsia"/>
          <w:sz w:val="21"/>
          <w:szCs w:val="21"/>
          <w:highlight w:val="none"/>
        </w:rPr>
        <w:t>提交</w:t>
      </w:r>
      <w:r>
        <w:rPr>
          <w:rFonts w:hint="eastAsia" w:asciiTheme="minorEastAsia" w:hAnsiTheme="minorEastAsia"/>
          <w:sz w:val="21"/>
          <w:szCs w:val="21"/>
          <w:highlight w:val="none"/>
          <w:u w:val="single"/>
        </w:rPr>
        <w:t>承租</w:t>
      </w:r>
      <w:r>
        <w:rPr>
          <w:rFonts w:asciiTheme="minorEastAsia" w:hAnsiTheme="minorEastAsia"/>
          <w:sz w:val="21"/>
          <w:szCs w:val="21"/>
          <w:highlight w:val="none"/>
        </w:rPr>
        <w:t>申请</w:t>
      </w:r>
      <w:r>
        <w:rPr>
          <w:rFonts w:hint="eastAsia" w:asciiTheme="minorEastAsia" w:hAnsiTheme="minorEastAsia"/>
          <w:sz w:val="21"/>
          <w:szCs w:val="21"/>
          <w:highlight w:val="none"/>
          <w:lang w:val="en-US" w:eastAsia="zh-CN"/>
        </w:rPr>
        <w:t>材料</w:t>
      </w:r>
      <w:r>
        <w:rPr>
          <w:rFonts w:asciiTheme="minorEastAsia" w:hAnsiTheme="minorEastAsia"/>
          <w:sz w:val="21"/>
          <w:szCs w:val="21"/>
          <w:highlight w:val="none"/>
        </w:rPr>
        <w:t>并且</w:t>
      </w:r>
      <w:r>
        <w:rPr>
          <w:rFonts w:hint="eastAsia" w:asciiTheme="minorEastAsia" w:hAnsiTheme="minorEastAsia"/>
          <w:sz w:val="21"/>
          <w:szCs w:val="21"/>
          <w:highlight w:val="none"/>
        </w:rPr>
        <w:t>交纳交易</w:t>
      </w:r>
      <w:r>
        <w:rPr>
          <w:rFonts w:asciiTheme="minorEastAsia" w:hAnsiTheme="minorEastAsia"/>
          <w:sz w:val="21"/>
          <w:szCs w:val="21"/>
          <w:highlight w:val="none"/>
        </w:rPr>
        <w:t>保证金后，即视为已详细阅读并完全认可本项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目所披露内容以及已完成对标的的现场踏勘，表明已完全了解并自愿接受标的的全部现状及瑕疵，并自愿承担一切交易风险。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3、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我方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同意在被确定为承租方之日起3个工作日内，携带承租申请材料原件到杭交所完成现场确认并签署《商铺租赁合同》；并在《商铺租赁合同》签署之日起5个工作日内向杭交所指定账户一次性支付交易服务费、履约保证金、首期租金等交易资金（以到账时间为准）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4、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我方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同意杭交所经出租方申请之日起3个工作日内将承租方已交纳的首期租金、履约保证金全部划转至出租方指定账户。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5、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承租方在该租赁物业内开展及经营其业务前，应向政府主管部门取得所有必要的执照、批准或许可证等，自行办理相关的许可证及相关登记文件，承担由此产生的费用。承租方应确保该执照、批准或许可证在租赁期限内完全有效，及在各方面均符合该执照、批准或许可证的规定。承租方承诺对上述物业权证证载的地类用途和租赁物业现状、设施及物业环境有充分了解，如因租赁物业证载的地类（用途）和租赁用途不一致而导致未取得前述执照、批准或许可证的，所有损失由承租方自行承担，出租方不承担任何责任。承租方应确保该执照、批准或许可证在租赁期限内完全有效，及在各方面均符合该执照、批准或许可证的规定。并且，承租方在该租赁物业的经营活动不得违反有关的法律、法规，必须确保其经营的合法性，否则，承租方将承担因其不正当经营所造成的一切责任和后果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6、承租方保证在该租赁房屋所规定的用途范围内，按国家规定和《商铺租赁合同》约定依法经营，自行负责办理相关手续和支付相关费用，且按相关规定依法办理开业的证照等审批手续，否则视承租方违约。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7、承租方在租赁经营期限内，不得将承租的商铺全部、部分转租或转借给他人，不得将租赁房屋通过承包方式等转予第三人实际经营。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8、本次招租的租赁房屋包含因电梯加装被占用区域，因目前无法进行分割测绘，故租赁房屋以现场现状为准，出租方不以此对租金进行调整，承租方无权使用电梯加装被占用区域的配套用房,意向承租方确认在参与竞租、合同签订前已充分了解租赁房屋现状、实际使用情况、面积、经营业态、与周边房屋设施关联情况等全部状况，入户水、电等设施均由承租方自行解决；租赁期限内，若遇到出租方需统一安装水电设施、公共设施、污水检测疏通等情况时，承租方须无条件配合，不得以此阻扰并要求出租方减免租金、赔偿或补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9、出租方与承租方的权利义务以《商铺租赁合同》样本为准。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10、本项目承租方须交纳首年一个月租金计的交易服务费。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11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、若非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出租方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原因，出现以下任一情况时，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意向承租方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交纳的保证金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不予退还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，先用于补偿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杭交所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的各项服务费，剩余部分作为对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出租方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的经济补偿金，保证金不足以补偿的，相关方有权按照实际损失继续追诉：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 xml:space="preserve"> 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（1）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意向承租方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提交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承租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申请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材料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并交纳交易保证金后单方撤回</w:t>
      </w:r>
      <w:r>
        <w:rPr>
          <w:rFonts w:hint="eastAsia" w:asciiTheme="minorEastAsia" w:hAnsiTheme="minorEastAsia"/>
          <w:sz w:val="21"/>
          <w:szCs w:val="21"/>
          <w:highlight w:val="none"/>
          <w:u w:val="single"/>
        </w:rPr>
        <w:t>承租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申请的；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（2）产生符合条件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的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意向承租方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后，各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意向承租方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在竞价期间均不报价的；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（3）在被确定为承租方后未按约定签署《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租赁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合同》的或未按约定支付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首期租金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、履约保证金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eastAsia="zh-CN"/>
        </w:rPr>
        <w:t>、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交易服务费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的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；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（4）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意向承租方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未履行书面承诺事项的；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asciiTheme="minorEastAsia" w:hAnsiTheme="minorEastAsia" w:eastAsiaTheme="minorEastAsia"/>
          <w:sz w:val="21"/>
          <w:szCs w:val="21"/>
          <w:highlight w:val="none"/>
        </w:rPr>
        <w:t>（5）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存在其他违反交易规则情形的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。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</w:p>
    <w:p>
      <w:pPr>
        <w:spacing w:line="36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</w:p>
    <w:p>
      <w:pPr>
        <w:spacing w:line="36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</w:p>
    <w:p>
      <w:pPr>
        <w:spacing w:line="36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 xml:space="preserve">                                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意向承租方（签章）：</w:t>
      </w:r>
    </w:p>
    <w:p>
      <w:pPr>
        <w:spacing w:line="36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 xml:space="preserve">                                         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2026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年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mZTg4YTg3OTkxNDNiMGE2ZTM4YzhiYWM4OTZmZWYifQ=="/>
  </w:docVars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62215"/>
    <w:rsid w:val="00737286"/>
    <w:rsid w:val="007847DD"/>
    <w:rsid w:val="00790D21"/>
    <w:rsid w:val="007E4EDD"/>
    <w:rsid w:val="0082311C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  <w:rsid w:val="019C1EEA"/>
    <w:rsid w:val="01E5402C"/>
    <w:rsid w:val="03066051"/>
    <w:rsid w:val="03637B8E"/>
    <w:rsid w:val="09E428A9"/>
    <w:rsid w:val="0B70385C"/>
    <w:rsid w:val="0D0E659B"/>
    <w:rsid w:val="0DF1051E"/>
    <w:rsid w:val="119B0DD1"/>
    <w:rsid w:val="16BA4A13"/>
    <w:rsid w:val="173E5800"/>
    <w:rsid w:val="1DA37C3B"/>
    <w:rsid w:val="1EEC13A1"/>
    <w:rsid w:val="20A51056"/>
    <w:rsid w:val="27541626"/>
    <w:rsid w:val="27AA290F"/>
    <w:rsid w:val="285D694C"/>
    <w:rsid w:val="293A02B2"/>
    <w:rsid w:val="2B1F0483"/>
    <w:rsid w:val="2FA5177C"/>
    <w:rsid w:val="317E3CA0"/>
    <w:rsid w:val="32FB67E2"/>
    <w:rsid w:val="383E6FED"/>
    <w:rsid w:val="3B103714"/>
    <w:rsid w:val="3B6738AB"/>
    <w:rsid w:val="3F2526B8"/>
    <w:rsid w:val="43A1765F"/>
    <w:rsid w:val="45962498"/>
    <w:rsid w:val="46DF21A2"/>
    <w:rsid w:val="50D93D32"/>
    <w:rsid w:val="5187378F"/>
    <w:rsid w:val="55D769B2"/>
    <w:rsid w:val="585D3FC2"/>
    <w:rsid w:val="5A765B12"/>
    <w:rsid w:val="5A7D1B2E"/>
    <w:rsid w:val="5B7B2FC6"/>
    <w:rsid w:val="5EE74137"/>
    <w:rsid w:val="62F53709"/>
    <w:rsid w:val="63C12C87"/>
    <w:rsid w:val="655941F8"/>
    <w:rsid w:val="6B7C4F72"/>
    <w:rsid w:val="6BBC636F"/>
    <w:rsid w:val="6BE8130D"/>
    <w:rsid w:val="6F356FE1"/>
    <w:rsid w:val="714C77AC"/>
    <w:rsid w:val="71D57417"/>
    <w:rsid w:val="74AF585B"/>
    <w:rsid w:val="772A7FC7"/>
    <w:rsid w:val="795E558F"/>
    <w:rsid w:val="7FB7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1365</Words>
  <Characters>1370</Characters>
  <Lines>8</Lines>
  <Paragraphs>2</Paragraphs>
  <TotalTime>29</TotalTime>
  <ScaleCrop>false</ScaleCrop>
  <LinksUpToDate>false</LinksUpToDate>
  <CharactersWithSpaces>1460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2020-04-09T09:14:00Z</dcterms:created>
  <dc:creator>zxy</dc:creator>
  <cp:lastModifiedBy>HJS-2022-003</cp:lastModifiedBy>
  <dcterms:modified xsi:type="dcterms:W3CDTF">2026-10-27T12:26:10Z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15C86AC82F0442018FDA89CA28042529</vt:lpwstr>
  </property>
  <property fmtid="{D5CDD505-2E9C-101B-9397-08002B2CF9AE}" pid="4" name="KSOTemplateDocerSaveRecord">
    <vt:lpwstr>eyJoZGlkIjoiYTRmZTg4YTg3OTkxNDNiMGE2ZTM4YzhiYWM4OTZmZWYiLCJ1c2VySWQiOiI5NTMwNTIxNDkifQ==</vt:lpwstr>
  </property>
</Properties>
</file>