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718FE6">
      <w:pPr>
        <w:spacing w:line="360" w:lineRule="auto"/>
        <w:jc w:val="center"/>
        <w:rPr>
          <w:rFonts w:ascii="黑体" w:hAnsi="黑体" w:eastAsia="黑体"/>
          <w:b/>
          <w:sz w:val="36"/>
          <w:szCs w:val="36"/>
          <w:highlight w:val="none"/>
        </w:rPr>
      </w:pPr>
      <w:r>
        <w:rPr>
          <w:rFonts w:hint="eastAsia" w:ascii="黑体" w:hAnsi="黑体" w:eastAsia="黑体"/>
          <w:b/>
          <w:sz w:val="36"/>
          <w:szCs w:val="36"/>
          <w:highlight w:val="none"/>
        </w:rPr>
        <w:t>承诺函</w:t>
      </w:r>
    </w:p>
    <w:p w14:paraId="5D8EC2FD">
      <w:pPr>
        <w:spacing w:line="360" w:lineRule="auto"/>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rPr>
        <w:t>杭州</w:t>
      </w:r>
      <w:r>
        <w:rPr>
          <w:rFonts w:asciiTheme="minorEastAsia" w:hAnsiTheme="minorEastAsia" w:eastAsiaTheme="minorEastAsia"/>
          <w:sz w:val="21"/>
          <w:szCs w:val="21"/>
          <w:highlight w:val="none"/>
        </w:rPr>
        <w:t>产权交易所</w:t>
      </w:r>
      <w:r>
        <w:rPr>
          <w:rFonts w:hint="eastAsia" w:asciiTheme="minorEastAsia" w:hAnsiTheme="minorEastAsia" w:eastAsiaTheme="minorEastAsia"/>
          <w:sz w:val="21"/>
          <w:szCs w:val="21"/>
          <w:highlight w:val="none"/>
        </w:rPr>
        <w:t>有限责任公司</w:t>
      </w:r>
      <w:r>
        <w:rPr>
          <w:rFonts w:asciiTheme="minorEastAsia" w:hAnsiTheme="minorEastAsia" w:eastAsiaTheme="minorEastAsia"/>
          <w:sz w:val="21"/>
          <w:szCs w:val="21"/>
          <w:highlight w:val="none"/>
        </w:rPr>
        <w:t>：</w:t>
      </w:r>
    </w:p>
    <w:p w14:paraId="7837F272">
      <w:pPr>
        <w:spacing w:line="360" w:lineRule="auto"/>
        <w:ind w:firstLine="420" w:firstLineChars="20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我方拟</w:t>
      </w:r>
      <w:r>
        <w:rPr>
          <w:rFonts w:hint="eastAsia" w:asciiTheme="minorEastAsia" w:hAnsiTheme="minorEastAsia" w:eastAsiaTheme="minorEastAsia" w:cstheme="minorEastAsia"/>
          <w:sz w:val="21"/>
          <w:szCs w:val="21"/>
          <w:highlight w:val="none"/>
          <w:u w:val="single"/>
        </w:rPr>
        <w:t>承租杭州市西湖区紫金港路39号房屋5年租赁权</w:t>
      </w:r>
      <w:bookmarkStart w:id="0" w:name="_GoBack"/>
      <w:bookmarkEnd w:id="0"/>
      <w:r>
        <w:rPr>
          <w:rFonts w:hint="eastAsia" w:asciiTheme="minorEastAsia" w:hAnsiTheme="minorEastAsia" w:eastAsiaTheme="minorEastAsia" w:cstheme="minorEastAsia"/>
          <w:sz w:val="21"/>
          <w:szCs w:val="21"/>
          <w:highlight w:val="none"/>
        </w:rPr>
        <w:t>项目，现做如下承诺：</w:t>
      </w:r>
    </w:p>
    <w:p w14:paraId="7D6E57C5">
      <w:pPr>
        <w:spacing w:line="360" w:lineRule="auto"/>
        <w:ind w:firstLine="420" w:firstLineChars="20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1、我方已认真阅读、知悉并自愿遵守</w:t>
      </w:r>
      <w:r>
        <w:rPr>
          <w:rFonts w:hint="eastAsia" w:asciiTheme="minorEastAsia" w:hAnsiTheme="minorEastAsia" w:eastAsiaTheme="minorEastAsia" w:cstheme="minorEastAsia"/>
          <w:sz w:val="21"/>
          <w:szCs w:val="21"/>
          <w:highlight w:val="none"/>
          <w:lang w:val="en-US" w:eastAsia="zh-CN"/>
        </w:rPr>
        <w:t>杭州产权交易所</w:t>
      </w:r>
      <w:r>
        <w:rPr>
          <w:rFonts w:hint="eastAsia" w:asciiTheme="minorEastAsia" w:hAnsiTheme="minorEastAsia" w:eastAsiaTheme="minorEastAsia" w:cstheme="minorEastAsia"/>
          <w:sz w:val="21"/>
          <w:szCs w:val="21"/>
          <w:highlight w:val="none"/>
          <w:u w:val="single"/>
          <w:lang w:val="en-US" w:eastAsia="zh-CN"/>
        </w:rPr>
        <w:t>《房屋出租交易规则》</w:t>
      </w:r>
      <w:r>
        <w:rPr>
          <w:rFonts w:hint="eastAsia" w:asciiTheme="minorEastAsia" w:hAnsiTheme="minorEastAsia" w:eastAsiaTheme="minorEastAsia" w:cstheme="minorEastAsia"/>
          <w:sz w:val="21"/>
          <w:szCs w:val="21"/>
          <w:highlight w:val="none"/>
          <w:u w:val="none"/>
        </w:rPr>
        <w:t>、</w:t>
      </w:r>
      <w:r>
        <w:rPr>
          <w:rFonts w:hint="eastAsia" w:asciiTheme="minorEastAsia" w:hAnsiTheme="minorEastAsia" w:eastAsiaTheme="minorEastAsia" w:cstheme="minorEastAsia"/>
          <w:sz w:val="21"/>
          <w:szCs w:val="21"/>
          <w:highlight w:val="none"/>
          <w:u w:val="single"/>
        </w:rPr>
        <w:t>《</w:t>
      </w:r>
      <w:r>
        <w:rPr>
          <w:rFonts w:hint="eastAsia" w:asciiTheme="minorEastAsia" w:hAnsiTheme="minorEastAsia" w:eastAsiaTheme="minorEastAsia" w:cstheme="minorEastAsia"/>
          <w:sz w:val="21"/>
          <w:szCs w:val="21"/>
          <w:highlight w:val="none"/>
          <w:u w:val="single"/>
          <w:lang w:val="en-US" w:eastAsia="zh-CN"/>
        </w:rPr>
        <w:t>在线报价实施办法</w:t>
      </w:r>
      <w:r>
        <w:rPr>
          <w:rFonts w:hint="eastAsia" w:asciiTheme="minorEastAsia" w:hAnsiTheme="minorEastAsia" w:eastAsiaTheme="minorEastAsia" w:cstheme="minorEastAsia"/>
          <w:sz w:val="21"/>
          <w:szCs w:val="21"/>
          <w:highlight w:val="none"/>
          <w:u w:val="single"/>
        </w:rPr>
        <w:t>》</w:t>
      </w:r>
      <w:r>
        <w:rPr>
          <w:rFonts w:hint="eastAsia" w:asciiTheme="minorEastAsia" w:hAnsiTheme="minorEastAsia" w:eastAsiaTheme="minorEastAsia" w:cstheme="minorEastAsia"/>
          <w:sz w:val="21"/>
          <w:szCs w:val="21"/>
          <w:highlight w:val="none"/>
          <w:u w:val="none"/>
        </w:rPr>
        <w:t>和</w:t>
      </w:r>
      <w:r>
        <w:rPr>
          <w:rFonts w:hint="eastAsia" w:asciiTheme="minorEastAsia" w:hAnsiTheme="minorEastAsia" w:eastAsiaTheme="minorEastAsia" w:cstheme="minorEastAsia"/>
          <w:sz w:val="21"/>
          <w:szCs w:val="21"/>
          <w:highlight w:val="none"/>
          <w:u w:val="single"/>
          <w:lang w:eastAsia="zh-CN"/>
        </w:rPr>
        <w:t>《</w:t>
      </w:r>
      <w:r>
        <w:rPr>
          <w:rFonts w:hint="eastAsia" w:asciiTheme="minorEastAsia" w:hAnsiTheme="minorEastAsia" w:eastAsiaTheme="minorEastAsia" w:cstheme="minorEastAsia"/>
          <w:sz w:val="21"/>
          <w:szCs w:val="21"/>
          <w:highlight w:val="none"/>
          <w:u w:val="single"/>
          <w:lang w:val="en-US" w:eastAsia="zh-CN"/>
        </w:rPr>
        <w:t>在线报价交易须知</w:t>
      </w:r>
      <w:r>
        <w:rPr>
          <w:rFonts w:hint="eastAsia" w:asciiTheme="minorEastAsia" w:hAnsiTheme="minorEastAsia" w:eastAsiaTheme="minorEastAsia" w:cstheme="minorEastAsia"/>
          <w:sz w:val="21"/>
          <w:szCs w:val="21"/>
          <w:highlight w:val="none"/>
          <w:u w:val="single"/>
          <w:lang w:eastAsia="zh-CN"/>
        </w:rPr>
        <w:t>》</w:t>
      </w:r>
      <w:r>
        <w:rPr>
          <w:rFonts w:hint="eastAsia" w:asciiTheme="minorEastAsia" w:hAnsiTheme="minorEastAsia" w:eastAsiaTheme="minorEastAsia" w:cstheme="minorEastAsia"/>
          <w:sz w:val="21"/>
          <w:szCs w:val="21"/>
          <w:highlight w:val="none"/>
        </w:rPr>
        <w:t>等文件的规定，同意按照相关规定参加本项目竞价活动。</w:t>
      </w:r>
    </w:p>
    <w:p w14:paraId="45CB2FC7">
      <w:pPr>
        <w:keepNext w:val="0"/>
        <w:keepLines w:val="0"/>
        <w:pageBreakBefore w:val="0"/>
        <w:widowControl/>
        <w:tabs>
          <w:tab w:val="left" w:pos="6975"/>
        </w:tabs>
        <w:kinsoku/>
        <w:wordWrap/>
        <w:overflowPunct/>
        <w:topLinePunct w:val="0"/>
        <w:autoSpaceDE/>
        <w:autoSpaceDN/>
        <w:bidi w:val="0"/>
        <w:adjustRightInd/>
        <w:snapToGrid/>
        <w:spacing w:line="360" w:lineRule="auto"/>
        <w:ind w:firstLine="420" w:firstLineChars="200"/>
        <w:jc w:val="left"/>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sz w:val="21"/>
          <w:szCs w:val="21"/>
          <w:highlight w:val="none"/>
        </w:rPr>
        <w:t>2、我方</w:t>
      </w:r>
      <w:r>
        <w:rPr>
          <w:rFonts w:hint="eastAsia" w:asciiTheme="minorEastAsia" w:hAnsiTheme="minorEastAsia"/>
          <w:sz w:val="21"/>
          <w:szCs w:val="21"/>
          <w:highlight w:val="none"/>
        </w:rPr>
        <w:t>提交</w:t>
      </w:r>
      <w:r>
        <w:rPr>
          <w:rFonts w:hint="eastAsia" w:asciiTheme="minorEastAsia" w:hAnsiTheme="minorEastAsia"/>
          <w:sz w:val="21"/>
          <w:szCs w:val="21"/>
          <w:highlight w:val="none"/>
          <w:u w:val="single"/>
        </w:rPr>
        <w:t>承租</w:t>
      </w:r>
      <w:r>
        <w:rPr>
          <w:rFonts w:asciiTheme="minorEastAsia" w:hAnsiTheme="minorEastAsia"/>
          <w:sz w:val="21"/>
          <w:szCs w:val="21"/>
          <w:highlight w:val="none"/>
        </w:rPr>
        <w:t>申请</w:t>
      </w:r>
      <w:r>
        <w:rPr>
          <w:rFonts w:hint="eastAsia" w:asciiTheme="minorEastAsia" w:hAnsiTheme="minorEastAsia"/>
          <w:sz w:val="21"/>
          <w:szCs w:val="21"/>
          <w:highlight w:val="none"/>
          <w:lang w:val="en-US" w:eastAsia="zh-CN"/>
        </w:rPr>
        <w:t>材料</w:t>
      </w:r>
      <w:r>
        <w:rPr>
          <w:rFonts w:asciiTheme="minorEastAsia" w:hAnsiTheme="minorEastAsia"/>
          <w:sz w:val="21"/>
          <w:szCs w:val="21"/>
          <w:highlight w:val="none"/>
        </w:rPr>
        <w:t>并且</w:t>
      </w:r>
      <w:r>
        <w:rPr>
          <w:rFonts w:hint="eastAsia" w:asciiTheme="minorEastAsia" w:hAnsiTheme="minorEastAsia"/>
          <w:sz w:val="21"/>
          <w:szCs w:val="21"/>
          <w:highlight w:val="none"/>
        </w:rPr>
        <w:t>交纳交易</w:t>
      </w:r>
      <w:r>
        <w:rPr>
          <w:rFonts w:asciiTheme="minorEastAsia" w:hAnsiTheme="minorEastAsia"/>
          <w:sz w:val="21"/>
          <w:szCs w:val="21"/>
          <w:highlight w:val="none"/>
        </w:rPr>
        <w:t>保证金后，即视为已详细阅读并完全认可本项</w:t>
      </w:r>
      <w:r>
        <w:rPr>
          <w:rFonts w:hint="eastAsia" w:asciiTheme="minorEastAsia" w:hAnsiTheme="minorEastAsia" w:eastAsiaTheme="minorEastAsia" w:cstheme="minorEastAsia"/>
          <w:sz w:val="21"/>
          <w:szCs w:val="21"/>
          <w:highlight w:val="none"/>
        </w:rPr>
        <w:t>目所披露内容以及已完成对标的的现场踏勘，表明已完全了解并自愿接受标的的全部现状及瑕疵，并自愿承担一切交易风险。</w:t>
      </w:r>
    </w:p>
    <w:p w14:paraId="4EFAC42F">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asciiTheme="minorEastAsia" w:hAnsiTheme="minorEastAsia" w:eastAsiaTheme="minorEastAsia"/>
          <w:sz w:val="21"/>
          <w:szCs w:val="21"/>
          <w:highlight w:val="none"/>
        </w:rPr>
      </w:pPr>
      <w:r>
        <w:rPr>
          <w:rFonts w:hint="eastAsia" w:asciiTheme="minorEastAsia" w:hAnsiTheme="minorEastAsia" w:eastAsiaTheme="minorEastAsia" w:cstheme="minorEastAsia"/>
          <w:sz w:val="21"/>
          <w:szCs w:val="21"/>
          <w:highlight w:val="none"/>
        </w:rPr>
        <w:t>3、</w:t>
      </w:r>
      <w:r>
        <w:rPr>
          <w:rFonts w:hint="eastAsia" w:asciiTheme="minorEastAsia" w:hAnsiTheme="minorEastAsia" w:eastAsiaTheme="minorEastAsia" w:cstheme="minorEastAsia"/>
          <w:sz w:val="21"/>
          <w:szCs w:val="21"/>
          <w:highlight w:val="none"/>
          <w:lang w:val="en-US" w:eastAsia="zh-CN"/>
        </w:rPr>
        <w:t>我方</w:t>
      </w:r>
      <w:r>
        <w:rPr>
          <w:rFonts w:hint="eastAsia" w:asciiTheme="minorEastAsia" w:hAnsiTheme="minorEastAsia" w:eastAsiaTheme="minorEastAsia" w:cstheme="minorEastAsia"/>
          <w:sz w:val="21"/>
          <w:szCs w:val="21"/>
          <w:highlight w:val="none"/>
        </w:rPr>
        <w:t>同意在被确定为承租方之日起 3 个工作日内，携带承租申请材料原件到杭交所完成现场确认并签署《成交通知书》、《租赁合同》、《物业租赁安管理全责任书》等相关合同文件；并在《成交通知书》、《租赁合同》、《物业租赁安管理全责任书》等相关合同文件签署之日起 3个工作日内向杭交所资金监管账户一次性支付首期租金、交易服务费、履约保证金等交易资金（以到账时间为准）</w:t>
      </w:r>
      <w:r>
        <w:rPr>
          <w:rFonts w:hint="eastAsia" w:asciiTheme="minorEastAsia" w:hAnsiTheme="minorEastAsia" w:eastAsiaTheme="minorEastAsia"/>
          <w:sz w:val="21"/>
          <w:szCs w:val="21"/>
          <w:highlight w:val="none"/>
        </w:rPr>
        <w:t>；</w:t>
      </w:r>
    </w:p>
    <w:p w14:paraId="24190526">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4、</w:t>
      </w:r>
      <w:r>
        <w:rPr>
          <w:rFonts w:hint="eastAsia" w:asciiTheme="minorEastAsia" w:hAnsiTheme="minorEastAsia" w:eastAsiaTheme="minorEastAsia" w:cstheme="minorEastAsia"/>
          <w:sz w:val="21"/>
          <w:szCs w:val="21"/>
          <w:highlight w:val="none"/>
          <w:lang w:val="en-US" w:eastAsia="zh-CN"/>
        </w:rPr>
        <w:t>我方</w:t>
      </w:r>
      <w:r>
        <w:rPr>
          <w:rFonts w:hint="eastAsia" w:asciiTheme="minorEastAsia" w:hAnsiTheme="minorEastAsia" w:eastAsiaTheme="minorEastAsia" w:cstheme="minorEastAsia"/>
          <w:sz w:val="21"/>
          <w:szCs w:val="21"/>
          <w:highlight w:val="none"/>
        </w:rPr>
        <w:t>同意杭交所经出租方申请之日起3个工作日内将承租方已交纳的首期租金、履约保证金全部划转至出租方指定账户。</w:t>
      </w:r>
    </w:p>
    <w:p w14:paraId="61B87AC3">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5、</w:t>
      </w:r>
      <w:r>
        <w:rPr>
          <w:rFonts w:hint="eastAsia" w:asciiTheme="minorEastAsia" w:hAnsiTheme="minorEastAsia" w:eastAsiaTheme="minorEastAsia" w:cstheme="minorEastAsia"/>
          <w:sz w:val="21"/>
          <w:szCs w:val="21"/>
          <w:highlight w:val="none"/>
          <w:lang w:val="en-US" w:eastAsia="zh-CN"/>
        </w:rPr>
        <w:t>出租方对于租赁业态的要求仅系按照整体经营目标设定，不构成出租方对于满足该业态的任何实质或预期承诺。承租方须在承租前自行对租赁房屋进行全面了解，并对营业所需的各项审批条件和规定进行充分自核。承租方参与竞租的行为将被认为已作充分的预判和决策，无论因何种原因导致不能获得营业开设审批（包括房屋规划用途和房屋既有结构、设计等因素在内），或后续因为政策变化导致无法继续开设的各项经营风险，承租方承诺独立承担，出租方不对无法履行、投入成本、装修损失等承担任何形式的赔偿或补偿责任</w:t>
      </w:r>
      <w:r>
        <w:rPr>
          <w:rFonts w:hint="eastAsia" w:asciiTheme="minorEastAsia" w:hAnsiTheme="minorEastAsia" w:eastAsiaTheme="minorEastAsia" w:cstheme="minorEastAsia"/>
          <w:sz w:val="21"/>
          <w:szCs w:val="21"/>
          <w:highlight w:val="none"/>
        </w:rPr>
        <w:t>。</w:t>
      </w:r>
    </w:p>
    <w:p w14:paraId="2515C2C1">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highlight w:val="none"/>
          <w:lang w:val="en-US" w:eastAsia="zh-CN"/>
        </w:rPr>
        <w:t>6、在租赁期间，承租方自行负责用电、通讯、网络等配套接入，承租方自行负责日常清洁、用水、用电、物业、弱电等经营产生的费用及物业管理费用。房屋维修等由承租方自行负责，出租方不承担责任。</w:t>
      </w:r>
    </w:p>
    <w:p w14:paraId="04153ECC">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highlight w:val="none"/>
          <w:lang w:val="en-US" w:eastAsia="zh-CN"/>
        </w:rPr>
        <w:t>7、未经出租方书面同意，承租方物业不得做分割经营使用，不得改变租赁物业的用途，不得将租赁物业转租、分租、转让、转借、与他人交换使用、允许他人以承租方名义使用本租赁物业或者将租赁物业及基于该租赁物业的经营项目向第三人承包、分包、联营、入股、抵押、或以其他任何方式让与第三人经营等。</w:t>
      </w:r>
    </w:p>
    <w:p w14:paraId="46EA7975">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highlight w:val="none"/>
          <w:lang w:val="en-US" w:eastAsia="zh-CN"/>
        </w:rPr>
        <w:t>8、同意若因承租方原因出现信息披露公告中约定的保证金不予退还的情形，承租方同意杭交所将扣除相关服务费用后的剩余部分划转至出租方指定账户。承租方对保证金处置有异议的，承诺直接与出租方协商解决，与杭交所无涉</w:t>
      </w:r>
    </w:p>
    <w:p w14:paraId="0651E679">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highlight w:val="none"/>
          <w:lang w:val="en-US" w:eastAsia="zh-CN"/>
        </w:rPr>
        <w:t>9、出租方与承租方的权利义务详见《租赁合同》样本。</w:t>
      </w:r>
    </w:p>
    <w:p w14:paraId="5DBA3E33">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default"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highlight w:val="none"/>
          <w:lang w:val="en-US" w:eastAsia="zh-CN"/>
        </w:rPr>
        <w:t>10、承租方应付首年租金一个月租金计的交易服务费。</w:t>
      </w:r>
    </w:p>
    <w:p w14:paraId="7B7777B6">
      <w:pPr>
        <w:spacing w:line="360" w:lineRule="auto"/>
        <w:ind w:firstLine="420" w:firstLineChars="200"/>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lang w:val="en-US" w:eastAsia="zh-CN"/>
        </w:rPr>
        <w:t>11</w:t>
      </w:r>
      <w:r>
        <w:rPr>
          <w:rFonts w:asciiTheme="minorEastAsia" w:hAnsiTheme="minorEastAsia" w:eastAsiaTheme="minorEastAsia"/>
          <w:sz w:val="21"/>
          <w:szCs w:val="21"/>
          <w:highlight w:val="none"/>
        </w:rPr>
        <w:t>、</w:t>
      </w:r>
      <w:r>
        <w:rPr>
          <w:rFonts w:hint="eastAsia" w:asciiTheme="minorEastAsia" w:hAnsiTheme="minorEastAsia" w:eastAsiaTheme="minorEastAsia"/>
          <w:sz w:val="21"/>
          <w:szCs w:val="21"/>
          <w:highlight w:val="none"/>
        </w:rPr>
        <w:t>若非出租方原因，出现以下任一情况时，意向承租方交纳的保证金不予退还，扣除相关服务费用后的剩余部分由杭交所根据出租方的书面指令进行处置。交易双方对保证金处置有异议的，由双方协商解决；协商不成的，可通过仲裁或诉讼途径解决，与杭交所无涉</w:t>
      </w:r>
      <w:r>
        <w:rPr>
          <w:rFonts w:asciiTheme="minorEastAsia" w:hAnsiTheme="minorEastAsia" w:eastAsiaTheme="minorEastAsia"/>
          <w:sz w:val="21"/>
          <w:szCs w:val="21"/>
          <w:highlight w:val="none"/>
        </w:rPr>
        <w:t>：</w:t>
      </w:r>
      <w:r>
        <w:rPr>
          <w:rFonts w:hint="eastAsia" w:asciiTheme="minorEastAsia" w:hAnsiTheme="minorEastAsia" w:eastAsiaTheme="minorEastAsia"/>
          <w:sz w:val="21"/>
          <w:szCs w:val="21"/>
          <w:highlight w:val="none"/>
        </w:rPr>
        <w:t xml:space="preserve"> </w:t>
      </w:r>
    </w:p>
    <w:p w14:paraId="76237791">
      <w:pPr>
        <w:spacing w:line="360" w:lineRule="auto"/>
        <w:ind w:firstLine="420" w:firstLineChars="200"/>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rPr>
        <w:t>（1）</w:t>
      </w:r>
      <w:r>
        <w:rPr>
          <w:rFonts w:hint="eastAsia" w:asciiTheme="minorEastAsia" w:hAnsiTheme="minorEastAsia" w:eastAsiaTheme="minorEastAsia"/>
          <w:sz w:val="21"/>
          <w:szCs w:val="21"/>
          <w:highlight w:val="none"/>
          <w:u w:val="single"/>
        </w:rPr>
        <w:t>意向承租方</w:t>
      </w:r>
      <w:r>
        <w:rPr>
          <w:rFonts w:asciiTheme="minorEastAsia" w:hAnsiTheme="minorEastAsia" w:eastAsiaTheme="minorEastAsia"/>
          <w:sz w:val="21"/>
          <w:szCs w:val="21"/>
          <w:highlight w:val="none"/>
        </w:rPr>
        <w:t>提交</w:t>
      </w:r>
      <w:r>
        <w:rPr>
          <w:rFonts w:hint="eastAsia" w:asciiTheme="minorEastAsia" w:hAnsiTheme="minorEastAsia" w:eastAsiaTheme="minorEastAsia"/>
          <w:sz w:val="21"/>
          <w:szCs w:val="21"/>
          <w:highlight w:val="none"/>
          <w:u w:val="single"/>
        </w:rPr>
        <w:t>承租</w:t>
      </w:r>
      <w:r>
        <w:rPr>
          <w:rFonts w:asciiTheme="minorEastAsia" w:hAnsiTheme="minorEastAsia" w:eastAsiaTheme="minorEastAsia"/>
          <w:sz w:val="21"/>
          <w:szCs w:val="21"/>
          <w:highlight w:val="none"/>
        </w:rPr>
        <w:t>申请</w:t>
      </w:r>
      <w:r>
        <w:rPr>
          <w:rFonts w:hint="eastAsia" w:asciiTheme="minorEastAsia" w:hAnsiTheme="minorEastAsia" w:eastAsiaTheme="minorEastAsia"/>
          <w:sz w:val="21"/>
          <w:szCs w:val="21"/>
          <w:highlight w:val="none"/>
          <w:lang w:val="en-US" w:eastAsia="zh-CN"/>
        </w:rPr>
        <w:t>材料</w:t>
      </w:r>
      <w:r>
        <w:rPr>
          <w:rFonts w:asciiTheme="minorEastAsia" w:hAnsiTheme="minorEastAsia" w:eastAsiaTheme="minorEastAsia"/>
          <w:sz w:val="21"/>
          <w:szCs w:val="21"/>
          <w:highlight w:val="none"/>
        </w:rPr>
        <w:t>并交纳交易保证金后单方撤回</w:t>
      </w:r>
      <w:r>
        <w:rPr>
          <w:rFonts w:hint="eastAsia" w:asciiTheme="minorEastAsia" w:hAnsiTheme="minorEastAsia"/>
          <w:sz w:val="21"/>
          <w:szCs w:val="21"/>
          <w:highlight w:val="none"/>
          <w:u w:val="single"/>
        </w:rPr>
        <w:t>承租</w:t>
      </w:r>
      <w:r>
        <w:rPr>
          <w:rFonts w:asciiTheme="minorEastAsia" w:hAnsiTheme="minorEastAsia" w:eastAsiaTheme="minorEastAsia"/>
          <w:sz w:val="21"/>
          <w:szCs w:val="21"/>
          <w:highlight w:val="none"/>
        </w:rPr>
        <w:t>申请的；</w:t>
      </w:r>
    </w:p>
    <w:p w14:paraId="1D83793D">
      <w:pPr>
        <w:spacing w:line="360" w:lineRule="auto"/>
        <w:ind w:firstLine="420" w:firstLineChars="200"/>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rPr>
        <w:t>（2）产生符合条件</w:t>
      </w:r>
      <w:r>
        <w:rPr>
          <w:rFonts w:asciiTheme="minorEastAsia" w:hAnsiTheme="minorEastAsia" w:eastAsiaTheme="minorEastAsia"/>
          <w:sz w:val="21"/>
          <w:szCs w:val="21"/>
          <w:highlight w:val="none"/>
        </w:rPr>
        <w:t>的</w:t>
      </w:r>
      <w:r>
        <w:rPr>
          <w:rFonts w:hint="eastAsia" w:asciiTheme="minorEastAsia" w:hAnsiTheme="minorEastAsia" w:eastAsiaTheme="minorEastAsia"/>
          <w:sz w:val="21"/>
          <w:szCs w:val="21"/>
          <w:highlight w:val="none"/>
          <w:u w:val="single"/>
        </w:rPr>
        <w:t>意向承租方</w:t>
      </w:r>
      <w:r>
        <w:rPr>
          <w:rFonts w:asciiTheme="minorEastAsia" w:hAnsiTheme="minorEastAsia" w:eastAsiaTheme="minorEastAsia"/>
          <w:sz w:val="21"/>
          <w:szCs w:val="21"/>
          <w:highlight w:val="none"/>
        </w:rPr>
        <w:t>后，各</w:t>
      </w:r>
      <w:r>
        <w:rPr>
          <w:rFonts w:hint="eastAsia" w:asciiTheme="minorEastAsia" w:hAnsiTheme="minorEastAsia" w:eastAsiaTheme="minorEastAsia"/>
          <w:sz w:val="21"/>
          <w:szCs w:val="21"/>
          <w:highlight w:val="none"/>
          <w:u w:val="single"/>
        </w:rPr>
        <w:t>意向承租方</w:t>
      </w:r>
      <w:r>
        <w:rPr>
          <w:rFonts w:asciiTheme="minorEastAsia" w:hAnsiTheme="minorEastAsia" w:eastAsiaTheme="minorEastAsia"/>
          <w:sz w:val="21"/>
          <w:szCs w:val="21"/>
          <w:highlight w:val="none"/>
        </w:rPr>
        <w:t>在竞价期间均不报价的；</w:t>
      </w:r>
    </w:p>
    <w:p w14:paraId="455A978B">
      <w:pPr>
        <w:spacing w:line="360" w:lineRule="auto"/>
        <w:ind w:firstLine="420" w:firstLineChars="200"/>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rPr>
        <w:t>（3）在被确定为承租方后未按约定签署《</w:t>
      </w:r>
      <w:r>
        <w:rPr>
          <w:rFonts w:hint="eastAsia" w:asciiTheme="minorEastAsia" w:hAnsiTheme="minorEastAsia" w:eastAsiaTheme="minorEastAsia"/>
          <w:sz w:val="21"/>
          <w:szCs w:val="21"/>
          <w:highlight w:val="none"/>
          <w:lang w:val="en-US" w:eastAsia="zh-CN"/>
        </w:rPr>
        <w:t>租赁</w:t>
      </w:r>
      <w:r>
        <w:rPr>
          <w:rFonts w:hint="eastAsia" w:asciiTheme="minorEastAsia" w:hAnsiTheme="minorEastAsia" w:eastAsiaTheme="minorEastAsia"/>
          <w:sz w:val="21"/>
          <w:szCs w:val="21"/>
          <w:highlight w:val="none"/>
        </w:rPr>
        <w:t>合同》的或未按约定支付</w:t>
      </w:r>
      <w:r>
        <w:rPr>
          <w:rFonts w:hint="eastAsia" w:asciiTheme="minorEastAsia" w:hAnsiTheme="minorEastAsia" w:eastAsiaTheme="minorEastAsia"/>
          <w:sz w:val="21"/>
          <w:szCs w:val="21"/>
          <w:highlight w:val="none"/>
          <w:lang w:val="en-US" w:eastAsia="zh-CN"/>
        </w:rPr>
        <w:t>首期租金</w:t>
      </w:r>
      <w:r>
        <w:rPr>
          <w:rFonts w:hint="eastAsia" w:asciiTheme="minorEastAsia" w:hAnsiTheme="minorEastAsia" w:eastAsiaTheme="minorEastAsia"/>
          <w:sz w:val="21"/>
          <w:szCs w:val="21"/>
          <w:highlight w:val="none"/>
        </w:rPr>
        <w:t>、履约保证金</w:t>
      </w:r>
      <w:r>
        <w:rPr>
          <w:rFonts w:hint="eastAsia" w:asciiTheme="minorEastAsia" w:hAnsiTheme="minorEastAsia" w:eastAsiaTheme="minorEastAsia"/>
          <w:sz w:val="21"/>
          <w:szCs w:val="21"/>
          <w:highlight w:val="none"/>
          <w:lang w:eastAsia="zh-CN"/>
        </w:rPr>
        <w:t>、</w:t>
      </w:r>
      <w:r>
        <w:rPr>
          <w:rFonts w:hint="eastAsia" w:asciiTheme="minorEastAsia" w:hAnsiTheme="minorEastAsia" w:eastAsiaTheme="minorEastAsia"/>
          <w:sz w:val="21"/>
          <w:szCs w:val="21"/>
          <w:highlight w:val="none"/>
          <w:lang w:val="en-US" w:eastAsia="zh-CN"/>
        </w:rPr>
        <w:t>交易服务费</w:t>
      </w:r>
      <w:r>
        <w:rPr>
          <w:rFonts w:hint="eastAsia" w:asciiTheme="minorEastAsia" w:hAnsiTheme="minorEastAsia" w:eastAsiaTheme="minorEastAsia"/>
          <w:sz w:val="21"/>
          <w:szCs w:val="21"/>
          <w:highlight w:val="none"/>
        </w:rPr>
        <w:t>的</w:t>
      </w:r>
      <w:r>
        <w:rPr>
          <w:rFonts w:asciiTheme="minorEastAsia" w:hAnsiTheme="minorEastAsia" w:eastAsiaTheme="minorEastAsia"/>
          <w:sz w:val="21"/>
          <w:szCs w:val="21"/>
          <w:highlight w:val="none"/>
        </w:rPr>
        <w:t>；</w:t>
      </w:r>
    </w:p>
    <w:p w14:paraId="635502E5">
      <w:pPr>
        <w:spacing w:line="360" w:lineRule="auto"/>
        <w:ind w:firstLine="420" w:firstLineChars="200"/>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rPr>
        <w:t>（4）</w:t>
      </w:r>
      <w:r>
        <w:rPr>
          <w:rFonts w:hint="eastAsia" w:asciiTheme="minorEastAsia" w:hAnsiTheme="minorEastAsia" w:eastAsiaTheme="minorEastAsia"/>
          <w:sz w:val="21"/>
          <w:szCs w:val="21"/>
          <w:highlight w:val="none"/>
          <w:u w:val="single"/>
        </w:rPr>
        <w:t>意向承租方</w:t>
      </w:r>
      <w:r>
        <w:rPr>
          <w:rFonts w:asciiTheme="minorEastAsia" w:hAnsiTheme="minorEastAsia" w:eastAsiaTheme="minorEastAsia"/>
          <w:sz w:val="21"/>
          <w:szCs w:val="21"/>
          <w:highlight w:val="none"/>
        </w:rPr>
        <w:t>未履行书面承诺事项的；</w:t>
      </w:r>
    </w:p>
    <w:p w14:paraId="7804C952">
      <w:pPr>
        <w:spacing w:line="360" w:lineRule="auto"/>
        <w:ind w:firstLine="420" w:firstLineChars="200"/>
        <w:rPr>
          <w:rFonts w:asciiTheme="minorEastAsia" w:hAnsiTheme="minorEastAsia" w:eastAsiaTheme="minorEastAsia"/>
          <w:sz w:val="21"/>
          <w:szCs w:val="21"/>
          <w:highlight w:val="none"/>
        </w:rPr>
      </w:pPr>
      <w:r>
        <w:rPr>
          <w:rFonts w:asciiTheme="minorEastAsia" w:hAnsiTheme="minorEastAsia" w:eastAsiaTheme="minorEastAsia"/>
          <w:sz w:val="21"/>
          <w:szCs w:val="21"/>
          <w:highlight w:val="none"/>
        </w:rPr>
        <w:t>（5）</w:t>
      </w:r>
      <w:r>
        <w:rPr>
          <w:rFonts w:hint="eastAsia" w:asciiTheme="minorEastAsia" w:hAnsiTheme="minorEastAsia" w:eastAsiaTheme="minorEastAsia"/>
          <w:sz w:val="21"/>
          <w:szCs w:val="21"/>
          <w:highlight w:val="none"/>
        </w:rPr>
        <w:t>存在其他违反交易规则情形的</w:t>
      </w:r>
      <w:r>
        <w:rPr>
          <w:rFonts w:asciiTheme="minorEastAsia" w:hAnsiTheme="minorEastAsia" w:eastAsiaTheme="minorEastAsia"/>
          <w:sz w:val="21"/>
          <w:szCs w:val="21"/>
          <w:highlight w:val="none"/>
        </w:rPr>
        <w:t>。</w:t>
      </w:r>
    </w:p>
    <w:p w14:paraId="3D8A03C7">
      <w:pPr>
        <w:spacing w:line="360" w:lineRule="auto"/>
        <w:ind w:firstLine="420" w:firstLineChars="200"/>
        <w:rPr>
          <w:rFonts w:asciiTheme="minorEastAsia" w:hAnsiTheme="minorEastAsia" w:eastAsiaTheme="minorEastAsia"/>
          <w:sz w:val="21"/>
          <w:szCs w:val="21"/>
          <w:highlight w:val="none"/>
        </w:rPr>
      </w:pPr>
    </w:p>
    <w:p w14:paraId="1DC50C74">
      <w:pPr>
        <w:spacing w:line="360" w:lineRule="auto"/>
        <w:rPr>
          <w:rFonts w:asciiTheme="minorEastAsia" w:hAnsiTheme="minorEastAsia" w:eastAsiaTheme="minorEastAsia"/>
          <w:sz w:val="21"/>
          <w:szCs w:val="21"/>
          <w:highlight w:val="none"/>
        </w:rPr>
      </w:pPr>
    </w:p>
    <w:p w14:paraId="365C2341">
      <w:pPr>
        <w:spacing w:line="360" w:lineRule="auto"/>
        <w:rPr>
          <w:rFonts w:asciiTheme="minorEastAsia" w:hAnsiTheme="minorEastAsia" w:eastAsiaTheme="minorEastAsia"/>
          <w:sz w:val="21"/>
          <w:szCs w:val="21"/>
          <w:highlight w:val="none"/>
        </w:rPr>
      </w:pPr>
    </w:p>
    <w:p w14:paraId="3EE8EEEC">
      <w:pPr>
        <w:spacing w:line="360" w:lineRule="auto"/>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rPr>
        <w:t xml:space="preserve">                                </w:t>
      </w:r>
      <w:r>
        <w:rPr>
          <w:rFonts w:hint="eastAsia" w:asciiTheme="minorEastAsia" w:hAnsiTheme="minorEastAsia" w:eastAsiaTheme="minorEastAsia"/>
          <w:sz w:val="21"/>
          <w:szCs w:val="21"/>
          <w:highlight w:val="none"/>
          <w:lang w:val="en-US" w:eastAsia="zh-CN"/>
        </w:rPr>
        <w:t xml:space="preserve">          </w:t>
      </w:r>
      <w:r>
        <w:rPr>
          <w:rFonts w:hint="eastAsia" w:asciiTheme="minorEastAsia" w:hAnsiTheme="minorEastAsia" w:eastAsiaTheme="minorEastAsia"/>
          <w:sz w:val="21"/>
          <w:szCs w:val="21"/>
          <w:highlight w:val="none"/>
        </w:rPr>
        <w:t>意向承租方（签章）：</w:t>
      </w:r>
    </w:p>
    <w:p w14:paraId="3ED86FE6">
      <w:pPr>
        <w:spacing w:line="360" w:lineRule="auto"/>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rPr>
        <w:t xml:space="preserve">                                         </w:t>
      </w:r>
      <w:r>
        <w:rPr>
          <w:rFonts w:hint="eastAsia" w:asciiTheme="minorEastAsia" w:hAnsiTheme="minorEastAsia" w:eastAsiaTheme="minorEastAsia"/>
          <w:sz w:val="21"/>
          <w:szCs w:val="21"/>
          <w:highlight w:val="none"/>
          <w:lang w:val="en-US" w:eastAsia="zh-CN"/>
        </w:rPr>
        <w:t>2026</w:t>
      </w:r>
      <w:r>
        <w:rPr>
          <w:rFonts w:hint="eastAsia" w:asciiTheme="minorEastAsia" w:hAnsiTheme="minorEastAsia" w:eastAsiaTheme="minorEastAsia"/>
          <w:sz w:val="21"/>
          <w:szCs w:val="21"/>
          <w:highlight w:val="none"/>
        </w:rPr>
        <w:t>年</w:t>
      </w:r>
      <w:r>
        <w:rPr>
          <w:rFonts w:hint="eastAsia" w:asciiTheme="minorEastAsia" w:hAnsiTheme="minorEastAsia" w:eastAsiaTheme="minorEastAsia"/>
          <w:sz w:val="21"/>
          <w:szCs w:val="21"/>
          <w:highlight w:val="none"/>
          <w:lang w:val="en-US" w:eastAsia="zh-CN"/>
        </w:rPr>
        <w:t xml:space="preserve">   </w:t>
      </w:r>
      <w:r>
        <w:rPr>
          <w:rFonts w:hint="eastAsia" w:asciiTheme="minorEastAsia" w:hAnsiTheme="minorEastAsia" w:eastAsiaTheme="minorEastAsia"/>
          <w:sz w:val="21"/>
          <w:szCs w:val="21"/>
          <w:highlight w:val="none"/>
        </w:rPr>
        <w:t>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RmZTg4YTg3OTkxNDNiMGE2ZTM4YzhiYWM4OTZmZWYifQ=="/>
  </w:docVars>
  <w:rsids>
    <w:rsidRoot w:val="007E4EDD"/>
    <w:rsid w:val="000119B9"/>
    <w:rsid w:val="0003337E"/>
    <w:rsid w:val="00092C9D"/>
    <w:rsid w:val="00143D8A"/>
    <w:rsid w:val="0020310B"/>
    <w:rsid w:val="002278BB"/>
    <w:rsid w:val="002526A0"/>
    <w:rsid w:val="00255411"/>
    <w:rsid w:val="00274544"/>
    <w:rsid w:val="002F36D9"/>
    <w:rsid w:val="003229C2"/>
    <w:rsid w:val="003A2F6F"/>
    <w:rsid w:val="003E079C"/>
    <w:rsid w:val="00413930"/>
    <w:rsid w:val="00430675"/>
    <w:rsid w:val="004900C6"/>
    <w:rsid w:val="004C246D"/>
    <w:rsid w:val="004D1B74"/>
    <w:rsid w:val="004E1479"/>
    <w:rsid w:val="004E3107"/>
    <w:rsid w:val="004F3BEF"/>
    <w:rsid w:val="00503879"/>
    <w:rsid w:val="005104B5"/>
    <w:rsid w:val="0055051A"/>
    <w:rsid w:val="005A37D0"/>
    <w:rsid w:val="0060197B"/>
    <w:rsid w:val="00627BE3"/>
    <w:rsid w:val="00662215"/>
    <w:rsid w:val="00737286"/>
    <w:rsid w:val="007847DD"/>
    <w:rsid w:val="00790D21"/>
    <w:rsid w:val="007E4EDD"/>
    <w:rsid w:val="0082311C"/>
    <w:rsid w:val="0084282E"/>
    <w:rsid w:val="00884F8A"/>
    <w:rsid w:val="008D72E8"/>
    <w:rsid w:val="00906FAC"/>
    <w:rsid w:val="00934A3A"/>
    <w:rsid w:val="0096235F"/>
    <w:rsid w:val="009733B3"/>
    <w:rsid w:val="009E27F0"/>
    <w:rsid w:val="009F646A"/>
    <w:rsid w:val="00A11F15"/>
    <w:rsid w:val="00A24DD0"/>
    <w:rsid w:val="00A53E81"/>
    <w:rsid w:val="00A66AE6"/>
    <w:rsid w:val="00A96775"/>
    <w:rsid w:val="00AA4243"/>
    <w:rsid w:val="00AF7180"/>
    <w:rsid w:val="00B15A11"/>
    <w:rsid w:val="00B170BB"/>
    <w:rsid w:val="00B36433"/>
    <w:rsid w:val="00B91182"/>
    <w:rsid w:val="00B923AA"/>
    <w:rsid w:val="00BD7EAF"/>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56AE6"/>
    <w:rsid w:val="00E60BD5"/>
    <w:rsid w:val="00ED0403"/>
    <w:rsid w:val="00ED4E9F"/>
    <w:rsid w:val="00EF62AF"/>
    <w:rsid w:val="00F06BEC"/>
    <w:rsid w:val="00F47654"/>
    <w:rsid w:val="00FA0343"/>
    <w:rsid w:val="00FA6AB7"/>
    <w:rsid w:val="019C1EEA"/>
    <w:rsid w:val="01E5402C"/>
    <w:rsid w:val="03066051"/>
    <w:rsid w:val="03341862"/>
    <w:rsid w:val="03637B8E"/>
    <w:rsid w:val="0C1A446B"/>
    <w:rsid w:val="0CB91799"/>
    <w:rsid w:val="0D0E659B"/>
    <w:rsid w:val="0DF1051E"/>
    <w:rsid w:val="16BA4A13"/>
    <w:rsid w:val="173E5800"/>
    <w:rsid w:val="1DA37C3B"/>
    <w:rsid w:val="1EEC13A1"/>
    <w:rsid w:val="20A51056"/>
    <w:rsid w:val="27541626"/>
    <w:rsid w:val="27AA290F"/>
    <w:rsid w:val="285D694C"/>
    <w:rsid w:val="293A02B2"/>
    <w:rsid w:val="2A37777A"/>
    <w:rsid w:val="2B1F0483"/>
    <w:rsid w:val="2FA5177C"/>
    <w:rsid w:val="32FB67E2"/>
    <w:rsid w:val="383E6FED"/>
    <w:rsid w:val="3B103714"/>
    <w:rsid w:val="3B6738AB"/>
    <w:rsid w:val="43A1765F"/>
    <w:rsid w:val="45962498"/>
    <w:rsid w:val="46DF21A2"/>
    <w:rsid w:val="50D93D32"/>
    <w:rsid w:val="5187378F"/>
    <w:rsid w:val="55D769B2"/>
    <w:rsid w:val="585D3FC2"/>
    <w:rsid w:val="5A765B12"/>
    <w:rsid w:val="5A7D1B2E"/>
    <w:rsid w:val="5B7B2FC6"/>
    <w:rsid w:val="5EE74137"/>
    <w:rsid w:val="62F53709"/>
    <w:rsid w:val="63C12C87"/>
    <w:rsid w:val="655941F8"/>
    <w:rsid w:val="6B7C4F72"/>
    <w:rsid w:val="6BBC636F"/>
    <w:rsid w:val="6BE8130D"/>
    <w:rsid w:val="7112220C"/>
    <w:rsid w:val="714C77AC"/>
    <w:rsid w:val="71D57417"/>
    <w:rsid w:val="74AF585B"/>
    <w:rsid w:val="772A7FC7"/>
    <w:rsid w:val="795E558F"/>
    <w:rsid w:val="7EC7623E"/>
    <w:rsid w:val="7FB72E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link w:val="7"/>
    <w:autoRedefine/>
    <w:semiHidden/>
    <w:unhideWhenUsed/>
    <w:qFormat/>
    <w:uiPriority w:val="99"/>
    <w:pPr>
      <w:tabs>
        <w:tab w:val="center" w:pos="4153"/>
        <w:tab w:val="right" w:pos="8306"/>
      </w:tabs>
      <w:snapToGrid w:val="0"/>
      <w:jc w:val="left"/>
    </w:pPr>
    <w:rPr>
      <w:sz w:val="18"/>
      <w:szCs w:val="18"/>
    </w:rPr>
  </w:style>
  <w:style w:type="paragraph" w:styleId="3">
    <w:name w:val="header"/>
    <w:basedOn w:val="1"/>
    <w:link w:val="6"/>
    <w:autoRedefine/>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autoRedefine/>
    <w:semiHidden/>
    <w:qFormat/>
    <w:uiPriority w:val="99"/>
    <w:rPr>
      <w:rFonts w:ascii="Times New Roman" w:hAnsi="Times New Roman" w:eastAsia="宋体" w:cs="Times New Roman"/>
      <w:sz w:val="18"/>
      <w:szCs w:val="18"/>
    </w:rPr>
  </w:style>
  <w:style w:type="character" w:customStyle="1" w:styleId="7">
    <w:name w:val="页脚 Char"/>
    <w:basedOn w:val="5"/>
    <w:link w:val="2"/>
    <w:autoRedefine/>
    <w:semiHidden/>
    <w:qFormat/>
    <w:uiPriority w:val="99"/>
    <w:rPr>
      <w:rFonts w:ascii="Times New Roman" w:hAnsi="Times New Roman" w:eastAsia="宋体" w:cs="Times New Roman"/>
      <w:sz w:val="18"/>
      <w:szCs w:val="18"/>
    </w:rPr>
  </w:style>
  <w:style w:type="paragraph" w:styleId="8">
    <w:name w:val="List Paragraph"/>
    <w:basedOn w:val="1"/>
    <w:autoRedefine/>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957</Words>
  <Characters>959</Characters>
  <Lines>8</Lines>
  <Paragraphs>2</Paragraphs>
  <TotalTime>25</TotalTime>
  <ScaleCrop>false</ScaleCrop>
  <LinksUpToDate>false</LinksUpToDate>
  <CharactersWithSpaces>962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k</cp:lastModifiedBy>
  <dcterms:modified xsi:type="dcterms:W3CDTF">2026-10-23T11:28:23Z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2B6DA11C53E2428DB82AD0BADFC2C13D_13</vt:lpwstr>
  </property>
  <property fmtid="{D5CDD505-2E9C-101B-9397-08002B2CF9AE}" pid="4" name="KSOTemplateDocerSaveRecord">
    <vt:lpwstr>eyJoZGlkIjoiYTRmZTg4YTg3OTkxNDNiMGE2ZTM4YzhiYWM4OTZmZWYiLCJ1c2VySWQiOiI5NTMwNTIxNDkifQ==</vt:lpwstr>
  </property>
</Properties>
</file>