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keepNext w:val="0"/>
        <w:keepLines w:val="0"/>
        <w:pageBreakBefore w:val="0"/>
        <w:widowControl w:val="0"/>
        <w:kinsoku/>
        <w:wordWrap/>
        <w:overflowPunct/>
        <w:topLinePunct w:val="0"/>
        <w:autoSpaceDE/>
        <w:autoSpaceDN/>
        <w:bidi w:val="0"/>
        <w:adjustRightInd/>
        <w:snapToGrid/>
        <w:spacing w:line="380" w:lineRule="exact"/>
        <w:textAlignment w:val="auto"/>
        <w:rPr>
          <w:rFonts w:asciiTheme="minorEastAsia" w:hAnsiTheme="minorEastAsia" w:eastAsiaTheme="minorEastAsia"/>
          <w:szCs w:val="21"/>
        </w:rPr>
      </w:pPr>
      <w:r>
        <w:rPr>
          <w:rFonts w:hint="eastAsia" w:asciiTheme="minorEastAsia" w:hAnsiTheme="minorEastAsia" w:eastAsiaTheme="minorEastAsia"/>
          <w:szCs w:val="21"/>
        </w:rPr>
        <w:t>杭州产权交易所有限责任公司：</w:t>
      </w:r>
    </w:p>
    <w:p>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我方拟承租</w:t>
      </w:r>
      <w:r>
        <w:rPr>
          <w:rFonts w:hint="eastAsia" w:asciiTheme="minorEastAsia" w:hAnsiTheme="minorEastAsia" w:eastAsiaTheme="minorEastAsia"/>
          <w:szCs w:val="21"/>
          <w:u w:val="single"/>
        </w:rPr>
        <w:t>杭州市余杭区瓶窑镇毛元岭村（屏风山营地）1幢、2幢、3幢房屋（含92.1亩农用地）5年租赁权</w:t>
      </w:r>
      <w:r>
        <w:rPr>
          <w:rFonts w:hint="eastAsia" w:asciiTheme="minorEastAsia" w:hAnsiTheme="minorEastAsia" w:eastAsiaTheme="minorEastAsia"/>
          <w:szCs w:val="21"/>
        </w:rPr>
        <w:t>，现做如下承诺：</w:t>
      </w:r>
    </w:p>
    <w:p>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1、我方已认真阅读、知悉并自愿遵守《房屋出租交易规则》、《在线报价实施办法》和《杭州产权交易所在线报价交易须知》等文件的规定，同意按照相关规定参加本项目竞价活动。</w:t>
      </w:r>
    </w:p>
    <w:p>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2、我方提交承租申请并且交纳交易保证金后，即视为已详细阅读并完全认可本项目所披露内容以及已完成对标的的现场踏勘，表明已完全了解并自愿接受标的的全部现状及瑕疵，并自愿承担一切交易风险。</w:t>
      </w:r>
    </w:p>
    <w:p>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3、若我方成为承租方，我方已知悉并同意：</w:t>
      </w:r>
    </w:p>
    <w:p>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1）同意在被确定为承租方之日起3个工作日内，携带承租申请材料原件到杭交所完成现场确认并签署《成交通知书》、《杭州市市直机关事业单位房屋租赁合同》等交易合同；并在《成交通知书》、《杭州市市直机关事业单位房屋租赁合同》等交易合同签署之日起5个工作日内向杭交所指定账户一次性支付首期租金、履约保证金及交易服务费等交易资金（以到账时间为准）。</w:t>
      </w:r>
    </w:p>
    <w:p>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（2）同意杭交所经出租方申请之日起3个工作日内将承租方已交纳的交易价款全部划转至出租方指定账户。</w:t>
      </w:r>
    </w:p>
    <w:p>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3）租赁房屋招租用途为：必须符合生态、环保、休闲、养生类产业的要求，对周边不产生环境污染影响，新增设施和其他经济作物必须符合政策和法律的相关规定，不得破坏土地耕作层，不得破坏原有房屋结构和已有的设施及果树茶园等。承租方因经营需要确需改变现有经济作物的布局和新建房屋等不动产进行开发的必须报经出租方书面批准。经由甲乙双方签订补充协议，对相关事项作出约定后，承租方方可实施。租赁房屋不得用于从事产生环境污染或扰民项目；不得从事易燃易爆物品的商业活动；不得用作危化品的储存仓库；不得使用、存放液化燃气瓶，不得经营不符合环保、卫生要求、存在消防安全隐患的经营项目，不得经营有违社会道德的行业。租赁用途须为同一业态，不得进行分割。 承租方保证在该租赁房屋所规定的用途范围内，按国家规定和《杭州市市直机关事业单位房屋租赁合同》约定依法经营，经营活动不得扰民，自行负责办理相关手续和支付相关费用，且按相关规定依法办理开业的证照等审批手续，否则视承租方违约。</w:t>
      </w:r>
    </w:p>
    <w:p>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（4）根据本次租赁房屋持有的余杭国用（2000）字第 21-42号《国有土地使用证》中载明，用途为农用地，使用权类型为划拨。承租方在该租赁物业内开展及经营其业务前，应向政府主管部门取得所有必要的执照、批准或许可证等，自行办理相关的许可证及相关登记文件，承担由此产生的费用。承租方应确保该执照、批准或许可证在租赁期限内完全有效，及在各方面均符合该执照、批准或许可证的规定。承租方承诺对上述物业权证证载的地类用途和租赁物业现状、设施及物业环境有充分了解，如因租赁物业证载的地类（用途）和租赁用途不一致而导致未取得前述执照、批准或许可证的，所有损失由承租方自行承担，出租方不承担任何责任。承租方应确保该执照、批准或许可证在租赁期限内完全有效，及在各方面均符合该执照、批准或许可证的规定。并且，承租方在该租赁物业的经营活动不得违反有关的法律、法规，必须确保其经营的合法性，否则，承租方将承担因其不正当经营所造成的一切责任和后果。</w:t>
      </w:r>
    </w:p>
    <w:p>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5）承租方在该租赁物业内开展及经营其业务前，应向政府主管部门取得所有必要的执照、批准或许可证等，自行办理相关许可证及相关登记文件，承担由此产生的费用。承租方应确保该执照、批准或许可证在租赁期限内完全有效，及在各方面均符合该执照、批准或许可证的规定。并且，承租方在该租赁物业的经营活动不得违反有关的法律、法规，必须确保其经营的合法性，否则，承租方将承担因其不正当经营所造成的一切责任和后果。</w:t>
      </w:r>
    </w:p>
    <w:p>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6）新增经济作物和其他设施的归属：经出租方批准，承租方在租赁场地内新栽（建）的果树等经济作物及房屋等不动产，租赁期满后该经济作物和不动产由双方协商作价归出租方所有。若双方无法就该经济作物和不动产的价值达成一致的，或该经济作物和不动产，出租方认为无使用价值的，该经济作物和不动产由出租方自行迁移和拆除，迁移和拆除费用自理，且拆除、迁移后需将租赁物恢复原状后交还给出租方，若租赁物有损坏的，承租方负责应当修复或予以赔偿。</w:t>
      </w:r>
    </w:p>
    <w:p>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（7）在租赁场地内现有一处政府建设的防空设施（防空洞），鉴于该防空设施的特定用途，承租方未经出租方和政府部门允许不得擅自改建和使用该防空设施。</w:t>
      </w:r>
    </w:p>
    <w:p>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8）承租方未事先征得出租方及按规定应报经有关部门核准的书面同意，不得擅自改变房屋的结构和使用性质。承租方如需对房屋进行改造、装修或增扩设备时，应事先征得出租方的书面同意，并按规定向有关部门办理审批同意手续后，方可进行。其所有费用全部由承租方承担，出租方不承担任何费用。</w:t>
      </w:r>
    </w:p>
    <w:p>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9）若因承租方原因出现信息披露公告中约定的保证金不予退还的情形，同意杭交所将扣除相关服务费用后的剩余部分划转至出租方指定账户。承租方对保证金处置有异议的，承诺直接与出租方协商解决，与杭交所无涉。</w:t>
      </w:r>
    </w:p>
    <w:p>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10）本次租赁房屋和场地目前由原承租人使用，租赁到期时间为2026年11月30日。若该部分房屋的原承租人未获得本交易标的的，因该部分房屋的原承租人的清退时间难以确定，出租方不承诺具体交付时间。承租方应同意等待租赁房屋的清退，直至出租方实际交付止，同时，不提出任何附加条件或修改已签订的《杭州市市直机关事业单位房屋租赁合同》等交易合同。实际交付时，由承租方和出租方补签移交确认书，明确租期起始时间，以实际交付房屋之日起算租赁期限。</w:t>
      </w:r>
    </w:p>
    <w:p>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承租方在不违反法律、法规的情况下自愿清退该部分房屋的实际使用人的，出租方给予协助。在租赁房屋的清退过程中，承租方提出的任何附加条件或需要修改已签订的《杭州市市直机关事业单位房屋租赁合同》时，出租方不予支持。</w:t>
      </w:r>
    </w:p>
    <w:p>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default" w:eastAsia="宋体"/>
          <w:lang w:val="en-US" w:eastAsia="zh-CN"/>
        </w:rPr>
      </w:pPr>
      <w:r>
        <w:rPr>
          <w:rFonts w:hint="eastAsia" w:asciiTheme="minorEastAsia" w:hAnsiTheme="minorEastAsia" w:eastAsiaTheme="minorEastAsia"/>
          <w:szCs w:val="21"/>
        </w:rPr>
        <w:t>（1</w:t>
      </w:r>
      <w:r>
        <w:rPr>
          <w:rFonts w:hint="eastAsia" w:asciiTheme="minorEastAsia" w:hAnsiTheme="minorEastAsia" w:eastAsiaTheme="minorEastAsia"/>
          <w:szCs w:val="21"/>
          <w:lang w:val="en-US" w:eastAsia="zh-CN"/>
        </w:rPr>
        <w:t>1</w:t>
      </w:r>
      <w:r>
        <w:rPr>
          <w:rFonts w:hint="eastAsia" w:asciiTheme="minorEastAsia" w:hAnsiTheme="minorEastAsia" w:eastAsiaTheme="minorEastAsia"/>
          <w:szCs w:val="21"/>
        </w:rPr>
        <w:t>）出租方与承租方的权利义务详见《杭州市市直机关事业单位房屋租赁合同》等交易合同。</w:t>
      </w:r>
    </w:p>
    <w:p>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eastAsiaTheme="minorEastAsia"/>
          <w:szCs w:val="21"/>
          <w:lang w:val="en-US" w:eastAsia="zh-CN"/>
        </w:rPr>
      </w:pP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、本项目</w:t>
      </w:r>
      <w:r>
        <w:rPr>
          <w:rFonts w:hint="eastAsia" w:asciiTheme="minorEastAsia" w:hAnsiTheme="minorEastAsia" w:eastAsiaTheme="minorEastAsia"/>
          <w:szCs w:val="21"/>
          <w:lang w:val="en-US" w:eastAsia="zh-CN"/>
        </w:rPr>
        <w:t>成交后，若我方成为承租方，</w:t>
      </w:r>
      <w:r>
        <w:rPr>
          <w:rFonts w:hint="eastAsia" w:asciiTheme="minorEastAsia" w:hAnsiTheme="minorEastAsia" w:eastAsiaTheme="minorEastAsia"/>
          <w:szCs w:val="21"/>
        </w:rPr>
        <w:t>我方同意交纳成交总价（5年年租金之和）4%的交易服务费。</w:t>
      </w:r>
    </w:p>
    <w:p>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w:t>
      </w:r>
      <w:r>
        <w:rPr>
          <w:rFonts w:hint="eastAsia" w:ascii="宋体" w:hAnsi="宋体"/>
          <w:bCs/>
          <w:color w:val="000000"/>
          <w:szCs w:val="21"/>
          <w:highlight w:val="none"/>
        </w:rPr>
        <w:t>若非出租方原因，出现以下任一情况时，意向承租方交纳的保证金不予退还，扣除相关服务费用后的剩余部分由杭交所根据出租方的书面指令进行处置。交易双方对保证金处置有异议的，由双方协商解决；协商不成的，可通过仲裁或诉讼途径解决，与杭交所无涉：</w:t>
      </w:r>
      <w:bookmarkStart w:id="0" w:name="_GoBack"/>
      <w:bookmarkEnd w:id="0"/>
    </w:p>
    <w:p>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（1）意向承租方提交承租申请材料并交纳交易保证金后单方撤回承租申请的；</w:t>
      </w:r>
    </w:p>
    <w:p>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（2）产生符合条件的意向承租方后，各意向承租方在竞价期间均不报价的；</w:t>
      </w:r>
    </w:p>
    <w:p>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（3）在被确定为承租方后未按约定签署</w:t>
      </w:r>
      <w:r>
        <w:rPr>
          <w:rFonts w:hint="eastAsia" w:ascii="宋体" w:hAnsi="宋体" w:eastAsia="宋体" w:cs="宋体"/>
          <w:kern w:val="0"/>
          <w:sz w:val="21"/>
          <w:szCs w:val="21"/>
        </w:rPr>
        <w:t>《成交通知书》、</w:t>
      </w:r>
      <w:r>
        <w:rPr>
          <w:rFonts w:hint="eastAsia" w:ascii="宋体" w:hAnsi="宋体" w:eastAsia="宋体" w:cs="宋体"/>
          <w:kern w:val="0"/>
          <w:sz w:val="21"/>
          <w:szCs w:val="21"/>
          <w:lang w:val="en-US" w:eastAsia="zh-CN"/>
        </w:rPr>
        <w:t>《杭州市市直机关事业单位房屋租赁合同》</w:t>
      </w:r>
      <w:r>
        <w:rPr>
          <w:rFonts w:hint="eastAsia" w:asciiTheme="minorEastAsia" w:hAnsiTheme="minorEastAsia" w:eastAsiaTheme="minorEastAsia"/>
          <w:szCs w:val="21"/>
        </w:rPr>
        <w:t>的或未按约定支付交易服务费、履约保证金和首期租金的；</w:t>
      </w:r>
    </w:p>
    <w:p>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（4）意向承租方未履行书面承诺事项的；</w:t>
      </w:r>
    </w:p>
    <w:p>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（5）存在其他违反交易规则情形的。</w:t>
      </w:r>
    </w:p>
    <w:p>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p>
    <w:p>
      <w:pPr>
        <w:keepNext w:val="0"/>
        <w:keepLines w:val="0"/>
        <w:pageBreakBefore w:val="0"/>
        <w:widowControl w:val="0"/>
        <w:kinsoku/>
        <w:wordWrap/>
        <w:overflowPunct/>
        <w:topLinePunct w:val="0"/>
        <w:autoSpaceDE/>
        <w:autoSpaceDN/>
        <w:bidi w:val="0"/>
        <w:adjustRightInd/>
        <w:snapToGrid/>
        <w:spacing w:line="380" w:lineRule="exact"/>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意向承租方（签章）：</w:t>
      </w:r>
    </w:p>
    <w:p>
      <w:pPr>
        <w:keepNext w:val="0"/>
        <w:keepLines w:val="0"/>
        <w:pageBreakBefore w:val="0"/>
        <w:widowControl w:val="0"/>
        <w:kinsoku/>
        <w:wordWrap/>
        <w:overflowPunct/>
        <w:topLinePunct w:val="0"/>
        <w:autoSpaceDE/>
        <w:autoSpaceDN/>
        <w:bidi w:val="0"/>
        <w:adjustRightInd/>
        <w:snapToGrid/>
        <w:spacing w:line="380" w:lineRule="exact"/>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w:t>
      </w:r>
      <w:r>
        <w:rPr>
          <w:rFonts w:asciiTheme="minorEastAsia" w:hAnsiTheme="minorEastAsia" w:eastAsiaTheme="minorEastAsia"/>
          <w:szCs w:val="21"/>
        </w:rPr>
        <w:t xml:space="preserve"> </w:t>
      </w:r>
      <w:r>
        <w:rPr>
          <w:rFonts w:hint="eastAsia" w:asciiTheme="minorEastAsia" w:hAnsiTheme="minorEastAsia" w:eastAsiaTheme="minorEastAsia"/>
          <w:szCs w:val="21"/>
        </w:rPr>
        <w:t>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onospace">
    <w:altName w:val="Segoe Print"/>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1D7A"/>
    <w:rsid w:val="0003337E"/>
    <w:rsid w:val="00036B50"/>
    <w:rsid w:val="000451DE"/>
    <w:rsid w:val="0005613E"/>
    <w:rsid w:val="00057099"/>
    <w:rsid w:val="00090A54"/>
    <w:rsid w:val="00096355"/>
    <w:rsid w:val="000B2C55"/>
    <w:rsid w:val="000D2A01"/>
    <w:rsid w:val="000E77EC"/>
    <w:rsid w:val="000F422A"/>
    <w:rsid w:val="00103830"/>
    <w:rsid w:val="00135261"/>
    <w:rsid w:val="00143D8A"/>
    <w:rsid w:val="001615F0"/>
    <w:rsid w:val="001853BE"/>
    <w:rsid w:val="0019572F"/>
    <w:rsid w:val="001A3C03"/>
    <w:rsid w:val="001B3FF4"/>
    <w:rsid w:val="0020310B"/>
    <w:rsid w:val="00210803"/>
    <w:rsid w:val="00215ECB"/>
    <w:rsid w:val="002278BB"/>
    <w:rsid w:val="002526A0"/>
    <w:rsid w:val="00255411"/>
    <w:rsid w:val="00272EE2"/>
    <w:rsid w:val="00274544"/>
    <w:rsid w:val="003165D3"/>
    <w:rsid w:val="003229C2"/>
    <w:rsid w:val="00324E9E"/>
    <w:rsid w:val="00343639"/>
    <w:rsid w:val="00356B1E"/>
    <w:rsid w:val="003A2F6F"/>
    <w:rsid w:val="003C07CD"/>
    <w:rsid w:val="003E079C"/>
    <w:rsid w:val="00413930"/>
    <w:rsid w:val="0042791F"/>
    <w:rsid w:val="00430675"/>
    <w:rsid w:val="00434300"/>
    <w:rsid w:val="00455D9B"/>
    <w:rsid w:val="00466542"/>
    <w:rsid w:val="004701CE"/>
    <w:rsid w:val="00473523"/>
    <w:rsid w:val="004763FE"/>
    <w:rsid w:val="0049186F"/>
    <w:rsid w:val="004C246D"/>
    <w:rsid w:val="004D1B74"/>
    <w:rsid w:val="004E1479"/>
    <w:rsid w:val="004E3107"/>
    <w:rsid w:val="004E38FA"/>
    <w:rsid w:val="004F3BEF"/>
    <w:rsid w:val="00503879"/>
    <w:rsid w:val="005367F3"/>
    <w:rsid w:val="00544F53"/>
    <w:rsid w:val="0055051A"/>
    <w:rsid w:val="00554BD8"/>
    <w:rsid w:val="00557E19"/>
    <w:rsid w:val="0056145E"/>
    <w:rsid w:val="005767C5"/>
    <w:rsid w:val="005C053B"/>
    <w:rsid w:val="005E6A17"/>
    <w:rsid w:val="005F613A"/>
    <w:rsid w:val="006063C3"/>
    <w:rsid w:val="00627BE3"/>
    <w:rsid w:val="00641516"/>
    <w:rsid w:val="0064408F"/>
    <w:rsid w:val="006507CA"/>
    <w:rsid w:val="00653B08"/>
    <w:rsid w:val="00662215"/>
    <w:rsid w:val="006711F7"/>
    <w:rsid w:val="006733A2"/>
    <w:rsid w:val="006954B9"/>
    <w:rsid w:val="006B740B"/>
    <w:rsid w:val="00735BDE"/>
    <w:rsid w:val="00736371"/>
    <w:rsid w:val="00737286"/>
    <w:rsid w:val="00761E6F"/>
    <w:rsid w:val="00773F46"/>
    <w:rsid w:val="007847DD"/>
    <w:rsid w:val="00790D21"/>
    <w:rsid w:val="007C602A"/>
    <w:rsid w:val="007E4EDD"/>
    <w:rsid w:val="0084282E"/>
    <w:rsid w:val="0087000D"/>
    <w:rsid w:val="0087169F"/>
    <w:rsid w:val="00884F8A"/>
    <w:rsid w:val="00892386"/>
    <w:rsid w:val="008A08B0"/>
    <w:rsid w:val="008A71B6"/>
    <w:rsid w:val="008C0530"/>
    <w:rsid w:val="008D41B2"/>
    <w:rsid w:val="008D72E8"/>
    <w:rsid w:val="008F7C25"/>
    <w:rsid w:val="00906FAC"/>
    <w:rsid w:val="0093437E"/>
    <w:rsid w:val="00934A3A"/>
    <w:rsid w:val="0096235F"/>
    <w:rsid w:val="009733B3"/>
    <w:rsid w:val="009B0F56"/>
    <w:rsid w:val="009B10A4"/>
    <w:rsid w:val="009D1957"/>
    <w:rsid w:val="009E1269"/>
    <w:rsid w:val="009F646A"/>
    <w:rsid w:val="00A11F15"/>
    <w:rsid w:val="00A16016"/>
    <w:rsid w:val="00A165E7"/>
    <w:rsid w:val="00A24DD0"/>
    <w:rsid w:val="00A53E81"/>
    <w:rsid w:val="00A6470A"/>
    <w:rsid w:val="00A96775"/>
    <w:rsid w:val="00AA4243"/>
    <w:rsid w:val="00AA5407"/>
    <w:rsid w:val="00AC5AAD"/>
    <w:rsid w:val="00AE01F9"/>
    <w:rsid w:val="00AE275A"/>
    <w:rsid w:val="00AF7180"/>
    <w:rsid w:val="00B15A11"/>
    <w:rsid w:val="00B170BB"/>
    <w:rsid w:val="00B35714"/>
    <w:rsid w:val="00B36433"/>
    <w:rsid w:val="00B81419"/>
    <w:rsid w:val="00B91182"/>
    <w:rsid w:val="00B923AA"/>
    <w:rsid w:val="00BA1B3B"/>
    <w:rsid w:val="00BB7877"/>
    <w:rsid w:val="00BC1FC6"/>
    <w:rsid w:val="00BD265F"/>
    <w:rsid w:val="00BD2687"/>
    <w:rsid w:val="00BD2FD0"/>
    <w:rsid w:val="00BD6679"/>
    <w:rsid w:val="00BF1150"/>
    <w:rsid w:val="00C02F3D"/>
    <w:rsid w:val="00C06575"/>
    <w:rsid w:val="00C07B7D"/>
    <w:rsid w:val="00C2125E"/>
    <w:rsid w:val="00C300A5"/>
    <w:rsid w:val="00C80243"/>
    <w:rsid w:val="00C85BC7"/>
    <w:rsid w:val="00CA2A1E"/>
    <w:rsid w:val="00CB4AD7"/>
    <w:rsid w:val="00CB5B8C"/>
    <w:rsid w:val="00CF638F"/>
    <w:rsid w:val="00D56D57"/>
    <w:rsid w:val="00D74127"/>
    <w:rsid w:val="00D91E99"/>
    <w:rsid w:val="00D923A3"/>
    <w:rsid w:val="00D9451C"/>
    <w:rsid w:val="00DA3FB7"/>
    <w:rsid w:val="00DA41FC"/>
    <w:rsid w:val="00DA4C33"/>
    <w:rsid w:val="00DC5B10"/>
    <w:rsid w:val="00DF39B9"/>
    <w:rsid w:val="00E00E55"/>
    <w:rsid w:val="00E1141E"/>
    <w:rsid w:val="00E514FF"/>
    <w:rsid w:val="00E60BD5"/>
    <w:rsid w:val="00EB2A88"/>
    <w:rsid w:val="00EB51E9"/>
    <w:rsid w:val="00EB68B1"/>
    <w:rsid w:val="00EC6A03"/>
    <w:rsid w:val="00EC7352"/>
    <w:rsid w:val="00ED4E9F"/>
    <w:rsid w:val="00ED754C"/>
    <w:rsid w:val="00EF62AF"/>
    <w:rsid w:val="00F06BEC"/>
    <w:rsid w:val="00F33197"/>
    <w:rsid w:val="00F34AFD"/>
    <w:rsid w:val="00F47654"/>
    <w:rsid w:val="00F6123F"/>
    <w:rsid w:val="00F63294"/>
    <w:rsid w:val="00F73915"/>
    <w:rsid w:val="00F9525F"/>
    <w:rsid w:val="00F9594B"/>
    <w:rsid w:val="00FA0343"/>
    <w:rsid w:val="00FA6AB7"/>
    <w:rsid w:val="00FD24CB"/>
    <w:rsid w:val="00FE2F3B"/>
    <w:rsid w:val="00FF2FAD"/>
    <w:rsid w:val="00FF32D4"/>
    <w:rsid w:val="061C73F5"/>
    <w:rsid w:val="07D87335"/>
    <w:rsid w:val="09264E43"/>
    <w:rsid w:val="09CB60AF"/>
    <w:rsid w:val="0A25564B"/>
    <w:rsid w:val="0AA1739C"/>
    <w:rsid w:val="0C6F749A"/>
    <w:rsid w:val="0ED418D7"/>
    <w:rsid w:val="0FEC78F6"/>
    <w:rsid w:val="117612B0"/>
    <w:rsid w:val="12163806"/>
    <w:rsid w:val="13B849C4"/>
    <w:rsid w:val="14C2507C"/>
    <w:rsid w:val="16BD1BA6"/>
    <w:rsid w:val="174D738C"/>
    <w:rsid w:val="19B122C7"/>
    <w:rsid w:val="19B324A8"/>
    <w:rsid w:val="19CF393C"/>
    <w:rsid w:val="1A070A98"/>
    <w:rsid w:val="1BBB70AD"/>
    <w:rsid w:val="1BF1544B"/>
    <w:rsid w:val="1D576B5B"/>
    <w:rsid w:val="1E14735D"/>
    <w:rsid w:val="1EFA488D"/>
    <w:rsid w:val="1F072A94"/>
    <w:rsid w:val="1F843BB4"/>
    <w:rsid w:val="1FB34EAE"/>
    <w:rsid w:val="1FE75D9F"/>
    <w:rsid w:val="208A7B37"/>
    <w:rsid w:val="20C11717"/>
    <w:rsid w:val="23201829"/>
    <w:rsid w:val="24F472B6"/>
    <w:rsid w:val="25526291"/>
    <w:rsid w:val="25B34C3E"/>
    <w:rsid w:val="26917FDE"/>
    <w:rsid w:val="2731534B"/>
    <w:rsid w:val="279515A0"/>
    <w:rsid w:val="28CD421D"/>
    <w:rsid w:val="29064147"/>
    <w:rsid w:val="2B224A23"/>
    <w:rsid w:val="2BD51F6B"/>
    <w:rsid w:val="2BEE0A70"/>
    <w:rsid w:val="2C021380"/>
    <w:rsid w:val="2C241881"/>
    <w:rsid w:val="2DE64B98"/>
    <w:rsid w:val="2E6953D9"/>
    <w:rsid w:val="2F5C0CFD"/>
    <w:rsid w:val="332613DB"/>
    <w:rsid w:val="34260405"/>
    <w:rsid w:val="3480309A"/>
    <w:rsid w:val="35202E1B"/>
    <w:rsid w:val="382052E5"/>
    <w:rsid w:val="3AD83A40"/>
    <w:rsid w:val="3C2C4C6F"/>
    <w:rsid w:val="3C5A318A"/>
    <w:rsid w:val="3C940D63"/>
    <w:rsid w:val="3D4E2474"/>
    <w:rsid w:val="3EBF19DA"/>
    <w:rsid w:val="3F403481"/>
    <w:rsid w:val="411D6311"/>
    <w:rsid w:val="414F3988"/>
    <w:rsid w:val="44D2647F"/>
    <w:rsid w:val="457753E3"/>
    <w:rsid w:val="45F94112"/>
    <w:rsid w:val="494F753A"/>
    <w:rsid w:val="4AFF3DA7"/>
    <w:rsid w:val="4CC66179"/>
    <w:rsid w:val="4E0013D2"/>
    <w:rsid w:val="502F0F53"/>
    <w:rsid w:val="51317EBA"/>
    <w:rsid w:val="52C93621"/>
    <w:rsid w:val="54E742B4"/>
    <w:rsid w:val="55F6694A"/>
    <w:rsid w:val="563F5F26"/>
    <w:rsid w:val="5687200B"/>
    <w:rsid w:val="56EE2F1F"/>
    <w:rsid w:val="584668FF"/>
    <w:rsid w:val="590122F3"/>
    <w:rsid w:val="5A0A51C8"/>
    <w:rsid w:val="5A4260F0"/>
    <w:rsid w:val="5DB959AE"/>
    <w:rsid w:val="5E0F1804"/>
    <w:rsid w:val="605F317E"/>
    <w:rsid w:val="606A72C7"/>
    <w:rsid w:val="633A51EB"/>
    <w:rsid w:val="64801FCE"/>
    <w:rsid w:val="657C12B1"/>
    <w:rsid w:val="660F2545"/>
    <w:rsid w:val="66AB1603"/>
    <w:rsid w:val="66F30663"/>
    <w:rsid w:val="68026233"/>
    <w:rsid w:val="6804343D"/>
    <w:rsid w:val="6A2F474B"/>
    <w:rsid w:val="6A7441A6"/>
    <w:rsid w:val="6A8572EB"/>
    <w:rsid w:val="6D1B0EA5"/>
    <w:rsid w:val="6D511A93"/>
    <w:rsid w:val="6F3E2F3A"/>
    <w:rsid w:val="6FA55374"/>
    <w:rsid w:val="71711121"/>
    <w:rsid w:val="71814B45"/>
    <w:rsid w:val="71933AE8"/>
    <w:rsid w:val="729D7D9F"/>
    <w:rsid w:val="736C7394"/>
    <w:rsid w:val="73B45BA4"/>
    <w:rsid w:val="74924FFD"/>
    <w:rsid w:val="74F22B39"/>
    <w:rsid w:val="78A15C46"/>
    <w:rsid w:val="78A74197"/>
    <w:rsid w:val="7D1C59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qFormat="1" w:uiPriority="99" w:name="HTML Code"/>
    <w:lsdException w:qFormat="1" w:uiPriority="99" w:name="HTML Definition"/>
    <w:lsdException w:qFormat="1" w:uiPriority="99" w:name="HTML Keyboard"/>
    <w:lsdException w:qFormat="1" w:uiPriority="99" w:semiHidden="0" w:name="HTML Preformatted"/>
    <w:lsdException w:qFormat="1"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next w:val="1"/>
    <w:qFormat/>
    <w:uiPriority w:val="0"/>
    <w:pPr>
      <w:ind w:firstLine="420" w:firstLineChars="100"/>
    </w:pPr>
  </w:style>
  <w:style w:type="paragraph" w:styleId="3">
    <w:name w:val="Body Text"/>
    <w:basedOn w:val="1"/>
    <w:next w:val="4"/>
    <w:qFormat/>
    <w:uiPriority w:val="0"/>
    <w:pPr>
      <w:spacing w:after="120"/>
    </w:pPr>
  </w:style>
  <w:style w:type="paragraph" w:styleId="4">
    <w:name w:val="toc 4"/>
    <w:basedOn w:val="1"/>
    <w:next w:val="1"/>
    <w:qFormat/>
    <w:uiPriority w:val="0"/>
    <w:pPr>
      <w:wordWrap w:val="0"/>
      <w:ind w:left="850"/>
      <w:jc w:val="both"/>
    </w:pPr>
    <w:rPr>
      <w:rFonts w:ascii="Calibri" w:hAnsi="Calibri"/>
      <w:sz w:val="21"/>
      <w:szCs w:val="22"/>
      <w:lang w:val="en-US" w:eastAsia="zh-CN" w:bidi="ar-SA"/>
    </w:rPr>
  </w:style>
  <w:style w:type="paragraph" w:styleId="5">
    <w:name w:val="footer"/>
    <w:basedOn w:val="1"/>
    <w:link w:val="18"/>
    <w:unhideWhenUsed/>
    <w:qFormat/>
    <w:uiPriority w:val="99"/>
    <w:pPr>
      <w:tabs>
        <w:tab w:val="center" w:pos="4153"/>
        <w:tab w:val="right" w:pos="8306"/>
      </w:tabs>
      <w:snapToGrid w:val="0"/>
      <w:jc w:val="left"/>
    </w:pPr>
    <w:rPr>
      <w:sz w:val="18"/>
      <w:szCs w:val="18"/>
    </w:rPr>
  </w:style>
  <w:style w:type="paragraph" w:styleId="6">
    <w:name w:val="header"/>
    <w:basedOn w:val="1"/>
    <w:link w:val="17"/>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HTML Preformatted"/>
    <w:basedOn w:val="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character" w:styleId="10">
    <w:name w:val="Strong"/>
    <w:basedOn w:val="9"/>
    <w:qFormat/>
    <w:uiPriority w:val="22"/>
    <w:rPr>
      <w:b/>
    </w:rPr>
  </w:style>
  <w:style w:type="character" w:styleId="11">
    <w:name w:val="FollowedHyperlink"/>
    <w:basedOn w:val="9"/>
    <w:semiHidden/>
    <w:unhideWhenUsed/>
    <w:qFormat/>
    <w:uiPriority w:val="99"/>
    <w:rPr>
      <w:color w:val="57BBE9"/>
      <w:u w:val="none"/>
    </w:rPr>
  </w:style>
  <w:style w:type="character" w:styleId="12">
    <w:name w:val="HTML Definition"/>
    <w:basedOn w:val="9"/>
    <w:semiHidden/>
    <w:unhideWhenUsed/>
    <w:qFormat/>
    <w:uiPriority w:val="99"/>
    <w:rPr>
      <w:i/>
    </w:rPr>
  </w:style>
  <w:style w:type="character" w:styleId="13">
    <w:name w:val="Hyperlink"/>
    <w:basedOn w:val="9"/>
    <w:semiHidden/>
    <w:unhideWhenUsed/>
    <w:qFormat/>
    <w:uiPriority w:val="99"/>
    <w:rPr>
      <w:color w:val="57BBE9"/>
      <w:u w:val="none"/>
    </w:rPr>
  </w:style>
  <w:style w:type="character" w:styleId="14">
    <w:name w:val="HTML Code"/>
    <w:basedOn w:val="9"/>
    <w:semiHidden/>
    <w:unhideWhenUsed/>
    <w:qFormat/>
    <w:uiPriority w:val="99"/>
    <w:rPr>
      <w:rFonts w:hint="default" w:ascii="monospace" w:hAnsi="monospace" w:eastAsia="monospace" w:cs="monospace"/>
      <w:sz w:val="21"/>
      <w:szCs w:val="21"/>
    </w:rPr>
  </w:style>
  <w:style w:type="character" w:styleId="15">
    <w:name w:val="HTML Keyboard"/>
    <w:basedOn w:val="9"/>
    <w:semiHidden/>
    <w:unhideWhenUsed/>
    <w:qFormat/>
    <w:uiPriority w:val="99"/>
    <w:rPr>
      <w:rFonts w:ascii="monospace" w:hAnsi="monospace" w:eastAsia="monospace" w:cs="monospace"/>
      <w:sz w:val="21"/>
      <w:szCs w:val="21"/>
    </w:rPr>
  </w:style>
  <w:style w:type="character" w:styleId="16">
    <w:name w:val="HTML Sample"/>
    <w:basedOn w:val="9"/>
    <w:semiHidden/>
    <w:unhideWhenUsed/>
    <w:qFormat/>
    <w:uiPriority w:val="99"/>
    <w:rPr>
      <w:rFonts w:hint="default" w:ascii="monospace" w:hAnsi="monospace" w:eastAsia="monospace" w:cs="monospace"/>
      <w:sz w:val="21"/>
      <w:szCs w:val="21"/>
    </w:rPr>
  </w:style>
  <w:style w:type="character" w:customStyle="1" w:styleId="17">
    <w:name w:val="页眉 字符"/>
    <w:basedOn w:val="9"/>
    <w:link w:val="6"/>
    <w:qFormat/>
    <w:uiPriority w:val="99"/>
    <w:rPr>
      <w:rFonts w:ascii="Times New Roman" w:hAnsi="Times New Roman" w:eastAsia="宋体" w:cs="Times New Roman"/>
      <w:sz w:val="18"/>
      <w:szCs w:val="18"/>
    </w:rPr>
  </w:style>
  <w:style w:type="character" w:customStyle="1" w:styleId="18">
    <w:name w:val="页脚 字符"/>
    <w:basedOn w:val="9"/>
    <w:link w:val="5"/>
    <w:qFormat/>
    <w:uiPriority w:val="99"/>
    <w:rPr>
      <w:rFonts w:ascii="Times New Roman" w:hAnsi="Times New Roman" w:eastAsia="宋体" w:cs="Times New Roman"/>
      <w:sz w:val="18"/>
      <w:szCs w:val="18"/>
    </w:rPr>
  </w:style>
  <w:style w:type="paragraph" w:styleId="19">
    <w:name w:val="List Paragraph"/>
    <w:basedOn w:val="1"/>
    <w:qFormat/>
    <w:uiPriority w:val="34"/>
    <w:pPr>
      <w:ind w:firstLine="420" w:firstLineChars="200"/>
    </w:pPr>
  </w:style>
  <w:style w:type="character" w:customStyle="1" w:styleId="20">
    <w:name w:val="not([class*=suffix])"/>
    <w:basedOn w:val="9"/>
    <w:qFormat/>
    <w:uiPriority w:val="0"/>
    <w:rPr>
      <w:sz w:val="19"/>
      <w:szCs w:val="19"/>
    </w:rPr>
  </w:style>
  <w:style w:type="character" w:customStyle="1" w:styleId="21">
    <w:name w:val="not([class*=suffix])1"/>
    <w:basedOn w:val="9"/>
    <w:qFormat/>
    <w:uiPriority w:val="0"/>
  </w:style>
  <w:style w:type="paragraph" w:customStyle="1" w:styleId="22">
    <w:name w:val="HTML 预设格式 Char"/>
    <w:basedOn w:val="1"/>
    <w:uiPriority w:val="0"/>
    <w:pPr>
      <w:spacing w:before="0" w:beforeAutospacing="0" w:after="0" w:afterAutospacing="0"/>
      <w:ind w:left="0" w:right="0"/>
      <w:jc w:val="left"/>
    </w:pPr>
    <w:rPr>
      <w:rFonts w:hint="eastAsia" w:ascii="宋体" w:hAnsi="宋体" w:eastAsia="宋体" w:cs="宋体"/>
      <w:kern w:val="0"/>
      <w:sz w:val="24"/>
      <w:szCs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244</Words>
  <Characters>1394</Characters>
  <Lines>11</Lines>
  <Paragraphs>3</Paragraphs>
  <TotalTime>0</TotalTime>
  <ScaleCrop>false</ScaleCrop>
  <LinksUpToDate>false</LinksUpToDate>
  <CharactersWithSpaces>1635</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2022-01-07T06:20:00Z</dcterms:created>
  <dc:creator>zxy</dc:creator>
  <cp:lastModifiedBy>王际超</cp:lastModifiedBy>
  <cp:lastPrinted>2021-08-03T03:13:00Z</cp:lastPrinted>
  <dcterms:modified xsi:type="dcterms:W3CDTF">2026-10-22T02:19:08Z</dcterms:modified>
  <cp:revision>33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7DFB6F77F7A2491E99123FC5F42C5B2B</vt:lpwstr>
  </property>
</Properties>
</file>