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40" w:lineRule="exact"/>
        <w:jc w:val="center"/>
        <w:textAlignment w:val="auto"/>
        <w:rPr>
          <w:rFonts w:ascii="黑体" w:hAnsi="黑体" w:eastAsia="黑体"/>
          <w:b/>
          <w:sz w:val="30"/>
          <w:szCs w:val="30"/>
          <w:highlight w:val="none"/>
        </w:rPr>
      </w:pPr>
      <w:r>
        <w:rPr>
          <w:rFonts w:hint="eastAsia" w:ascii="黑体" w:hAnsi="黑体" w:eastAsia="黑体"/>
          <w:b/>
          <w:sz w:val="30"/>
          <w:szCs w:val="30"/>
          <w:highlight w:val="none"/>
        </w:rPr>
        <w:t>承诺函</w:t>
      </w:r>
    </w:p>
    <w:p>
      <w:pPr>
        <w:keepNext w:val="0"/>
        <w:keepLines w:val="0"/>
        <w:pageBreakBefore w:val="0"/>
        <w:kinsoku/>
        <w:wordWrap/>
        <w:overflowPunct/>
        <w:topLinePunct w:val="0"/>
        <w:autoSpaceDE/>
        <w:autoSpaceDN/>
        <w:bidi w:val="0"/>
        <w:adjustRightInd/>
        <w:snapToGrid/>
        <w:spacing w:line="300" w:lineRule="exact"/>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我方拟受让</w:t>
      </w:r>
      <w:r>
        <w:rPr>
          <w:rFonts w:hint="eastAsia" w:asciiTheme="minorEastAsia" w:hAnsiTheme="minorEastAsia" w:eastAsiaTheme="minorEastAsia" w:cstheme="minorEastAsia"/>
          <w:sz w:val="21"/>
          <w:szCs w:val="21"/>
          <w:highlight w:val="none"/>
          <w:u w:val="single"/>
          <w:lang w:val="en-US" w:eastAsia="zh-CN"/>
        </w:rPr>
        <w:t>一批卡券及实物</w:t>
      </w:r>
      <w:r>
        <w:rPr>
          <w:rFonts w:hint="eastAsia" w:asciiTheme="minorEastAsia" w:hAnsiTheme="minorEastAsia" w:eastAsiaTheme="minorEastAsia" w:cstheme="minorEastAsia"/>
          <w:sz w:val="21"/>
          <w:szCs w:val="21"/>
          <w:highlight w:val="none"/>
        </w:rPr>
        <w:t>（标的编号：</w:t>
      </w:r>
      <w:r>
        <w:rPr>
          <w:rFonts w:hint="eastAsia" w:asciiTheme="minorEastAsia" w:hAnsiTheme="minorEastAsia" w:eastAsiaTheme="minorEastAsia" w:cstheme="minorEastAsia"/>
          <w:sz w:val="21"/>
          <w:szCs w:val="21"/>
          <w:highlight w:val="none"/>
          <w:u w:val="single"/>
        </w:rPr>
        <w:t>HJS202</w:t>
      </w:r>
      <w:r>
        <w:rPr>
          <w:rFonts w:hint="eastAsia" w:asciiTheme="minorEastAsia" w:hAnsiTheme="minorEastAsia" w:eastAsiaTheme="minorEastAsia" w:cstheme="minorEastAsia"/>
          <w:sz w:val="21"/>
          <w:szCs w:val="21"/>
          <w:highlight w:val="none"/>
          <w:u w:val="single"/>
          <w:lang w:val="en-US" w:eastAsia="zh-CN"/>
        </w:rPr>
        <w:t>6</w:t>
      </w:r>
      <w:r>
        <w:rPr>
          <w:rFonts w:hint="eastAsia" w:asciiTheme="minorEastAsia" w:hAnsiTheme="minorEastAsia" w:eastAsiaTheme="minorEastAsia" w:cstheme="minorEastAsia"/>
          <w:sz w:val="21"/>
          <w:szCs w:val="21"/>
          <w:highlight w:val="none"/>
          <w:u w:val="single"/>
        </w:rPr>
        <w:t>ZC</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rPr>
        <w:t>），现做如下承诺：</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w:t>
      </w:r>
      <w:r>
        <w:rPr>
          <w:rFonts w:hint="eastAsia" w:asciiTheme="minorEastAsia" w:hAnsiTheme="minorEastAsia" w:eastAsiaTheme="minorEastAsia" w:cstheme="minorEastAsia"/>
          <w:sz w:val="21"/>
          <w:szCs w:val="21"/>
          <w:highlight w:val="none"/>
          <w:u w:val="single"/>
        </w:rPr>
        <w:t>受让方</w:t>
      </w:r>
      <w:r>
        <w:rPr>
          <w:rFonts w:hint="eastAsia" w:asciiTheme="minorEastAsia" w:hAnsiTheme="minorEastAsia" w:eastAsiaTheme="minorEastAsia" w:cstheme="minorEastAsia"/>
          <w:sz w:val="21"/>
          <w:szCs w:val="21"/>
          <w:highlight w:val="none"/>
          <w:lang w:val="en-US" w:eastAsia="zh-CN"/>
        </w:rPr>
        <w:t>之</w:t>
      </w:r>
      <w:r>
        <w:rPr>
          <w:rFonts w:hint="eastAsia" w:asciiTheme="minorEastAsia" w:hAnsiTheme="minorEastAsia" w:eastAsiaTheme="minorEastAsia" w:cstheme="minorEastAsia"/>
          <w:sz w:val="21"/>
          <w:szCs w:val="21"/>
          <w:highlight w:val="none"/>
        </w:rPr>
        <w:t>日起</w:t>
      </w:r>
      <w:r>
        <w:rPr>
          <w:rFonts w:hint="eastAsia" w:asciiTheme="minorEastAsia" w:hAnsiTheme="minorEastAsia" w:eastAsiaTheme="minorEastAsia" w:cstheme="minorEastAsia"/>
          <w:sz w:val="21"/>
          <w:szCs w:val="21"/>
          <w:highlight w:val="none"/>
          <w:u w:val="single"/>
          <w:lang w:val="en-US" w:eastAsia="zh-CN"/>
        </w:rPr>
        <w:t>3</w:t>
      </w:r>
      <w:r>
        <w:rPr>
          <w:rFonts w:hint="eastAsia" w:asciiTheme="minorEastAsia" w:hAnsiTheme="minorEastAsia" w:eastAsiaTheme="minorEastAsia" w:cstheme="minorEastAsia"/>
          <w:sz w:val="21"/>
          <w:szCs w:val="21"/>
          <w:highlight w:val="none"/>
        </w:rPr>
        <w:t>个工作日内</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携带</w:t>
      </w:r>
      <w:r>
        <w:rPr>
          <w:rFonts w:hint="eastAsia" w:asciiTheme="minorEastAsia" w:hAnsiTheme="minorEastAsia" w:eastAsiaTheme="minorEastAsia" w:cstheme="minorEastAsia"/>
          <w:sz w:val="21"/>
          <w:szCs w:val="21"/>
          <w:highlight w:val="none"/>
          <w:u w:val="single"/>
          <w:lang w:val="en-US" w:eastAsia="zh-CN"/>
        </w:rPr>
        <w:t>受让</w:t>
      </w:r>
      <w:r>
        <w:rPr>
          <w:rFonts w:hint="eastAsia" w:asciiTheme="minorEastAsia" w:hAnsiTheme="minorEastAsia" w:eastAsiaTheme="minorEastAsia" w:cstheme="minorEastAsia"/>
          <w:sz w:val="21"/>
          <w:szCs w:val="21"/>
          <w:highlight w:val="none"/>
          <w:lang w:val="en-US" w:eastAsia="zh-CN"/>
        </w:rPr>
        <w:t>申请材料原件到杭交所完成现场确认并</w:t>
      </w:r>
      <w:r>
        <w:rPr>
          <w:rFonts w:hint="eastAsia" w:asciiTheme="minorEastAsia" w:hAnsiTheme="minorEastAsia" w:eastAsiaTheme="minorEastAsia" w:cstheme="minorEastAsia"/>
          <w:sz w:val="21"/>
          <w:szCs w:val="21"/>
          <w:highlight w:val="none"/>
        </w:rPr>
        <w:t>签署</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资产交易合同</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rPr>
        <w:t>；并在</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资产交易合同</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rPr>
        <w:t>签署</w:t>
      </w:r>
      <w:r>
        <w:rPr>
          <w:rFonts w:hint="eastAsia" w:asciiTheme="minorEastAsia" w:hAnsiTheme="minorEastAsia" w:eastAsiaTheme="minorEastAsia" w:cstheme="minorEastAsia"/>
          <w:sz w:val="21"/>
          <w:szCs w:val="21"/>
          <w:highlight w:val="none"/>
          <w:lang w:val="en-US" w:eastAsia="zh-CN"/>
        </w:rPr>
        <w:t>之</w:t>
      </w:r>
      <w:r>
        <w:rPr>
          <w:rFonts w:hint="eastAsia" w:asciiTheme="minorEastAsia" w:hAnsiTheme="minorEastAsia" w:eastAsiaTheme="minorEastAsia" w:cstheme="minorEastAsia"/>
          <w:sz w:val="21"/>
          <w:szCs w:val="21"/>
          <w:highlight w:val="none"/>
        </w:rPr>
        <w:t>日起</w:t>
      </w:r>
      <w:r>
        <w:rPr>
          <w:rFonts w:hint="eastAsia" w:asciiTheme="minorEastAsia" w:hAnsiTheme="minorEastAsia" w:eastAsiaTheme="minorEastAsia" w:cstheme="minorEastAsia"/>
          <w:sz w:val="21"/>
          <w:szCs w:val="21"/>
          <w:highlight w:val="none"/>
          <w:u w:val="single"/>
          <w:lang w:val="en-US" w:eastAsia="zh-CN"/>
        </w:rPr>
        <w:t>3</w:t>
      </w:r>
      <w:r>
        <w:rPr>
          <w:rFonts w:hint="eastAsia" w:asciiTheme="minorEastAsia" w:hAnsiTheme="minorEastAsia" w:eastAsiaTheme="minorEastAsia" w:cstheme="minorEastAsia"/>
          <w:sz w:val="21"/>
          <w:szCs w:val="21"/>
          <w:highlight w:val="none"/>
        </w:rPr>
        <w:t>个工作日内向杭交所指定账户一次性支付</w:t>
      </w:r>
      <w:r>
        <w:rPr>
          <w:rFonts w:hint="eastAsia" w:asciiTheme="minorEastAsia" w:hAnsiTheme="minorEastAsia" w:eastAsiaTheme="minorEastAsia" w:cstheme="minorEastAsia"/>
          <w:sz w:val="21"/>
          <w:szCs w:val="21"/>
          <w:highlight w:val="none"/>
          <w:u w:val="single"/>
        </w:rPr>
        <w:t>交易服务费、交易价款</w:t>
      </w:r>
      <w:r>
        <w:rPr>
          <w:rFonts w:hint="eastAsia" w:asciiTheme="minorEastAsia" w:hAnsiTheme="minorEastAsia" w:eastAsiaTheme="minorEastAsia" w:cstheme="minorEastAsia"/>
          <w:sz w:val="21"/>
          <w:szCs w:val="21"/>
          <w:highlight w:val="none"/>
        </w:rPr>
        <w:t>等交易资金（以到账时间为准）；</w:t>
      </w:r>
    </w:p>
    <w:p>
      <w:pPr>
        <w:keepNext w:val="0"/>
        <w:keepLines w:val="0"/>
        <w:pageBreakBefore w:val="0"/>
        <w:widowControl/>
        <w:tabs>
          <w:tab w:val="left" w:pos="6975"/>
        </w:tabs>
        <w:kinsoku/>
        <w:wordWrap/>
        <w:overflowPunct/>
        <w:topLinePunct w:val="0"/>
        <w:autoSpaceDE/>
        <w:autoSpaceDN/>
        <w:bidi w:val="0"/>
        <w:adjustRightInd/>
        <w:snapToGrid/>
        <w:spacing w:line="300" w:lineRule="exact"/>
        <w:ind w:firstLine="420" w:firstLineChars="200"/>
        <w:jc w:val="left"/>
        <w:textAlignment w:val="auto"/>
        <w:rPr>
          <w:rFonts w:hint="eastAsia" w:eastAsia="宋体" w:asciiTheme="minorEastAsia" w:hAnsi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3</w:t>
      </w:r>
      <w:r>
        <w:rPr>
          <w:rFonts w:hint="eastAsia"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我方</w:t>
      </w:r>
      <w:r>
        <w:rPr>
          <w:rFonts w:asciiTheme="minorEastAsia" w:hAnsiTheme="minorEastAsia" w:eastAsiaTheme="minorEastAsia"/>
          <w:sz w:val="21"/>
          <w:szCs w:val="21"/>
          <w:highlight w:val="none"/>
        </w:rPr>
        <w:t>同意杭交所</w:t>
      </w:r>
      <w:r>
        <w:rPr>
          <w:rFonts w:asciiTheme="minorEastAsia" w:hAnsiTheme="minorEastAsia" w:eastAsiaTheme="minorEastAsia"/>
          <w:sz w:val="21"/>
          <w:szCs w:val="21"/>
          <w:highlight w:val="none"/>
          <w:u w:val="single"/>
        </w:rPr>
        <w:t>在经转让方申请</w:t>
      </w:r>
      <w:r>
        <w:rPr>
          <w:rFonts w:hint="eastAsia" w:asciiTheme="minorEastAsia" w:hAnsiTheme="minorEastAsia" w:eastAsiaTheme="minorEastAsia"/>
          <w:sz w:val="21"/>
          <w:szCs w:val="21"/>
          <w:highlight w:val="none"/>
          <w:lang w:val="en-US" w:eastAsia="zh-CN"/>
        </w:rPr>
        <w:t>之</w:t>
      </w:r>
      <w:r>
        <w:rPr>
          <w:rFonts w:hint="eastAsia" w:asciiTheme="minorEastAsia" w:hAnsiTheme="minorEastAsia" w:eastAsiaTheme="minorEastAsia"/>
          <w:sz w:val="21"/>
          <w:szCs w:val="21"/>
          <w:highlight w:val="none"/>
        </w:rPr>
        <w:t>日</w:t>
      </w:r>
      <w:r>
        <w:rPr>
          <w:rFonts w:asciiTheme="minorEastAsia" w:hAnsiTheme="minorEastAsia" w:eastAsiaTheme="minorEastAsia"/>
          <w:sz w:val="21"/>
          <w:szCs w:val="21"/>
          <w:highlight w:val="none"/>
        </w:rPr>
        <w:t>起3个工作日内将</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已交纳的</w:t>
      </w:r>
      <w:r>
        <w:rPr>
          <w:rFonts w:hint="eastAsia" w:asciiTheme="minorEastAsia" w:hAnsiTheme="minorEastAsia" w:eastAsiaTheme="minorEastAsia"/>
          <w:sz w:val="21"/>
          <w:szCs w:val="21"/>
          <w:highlight w:val="none"/>
          <w:u w:val="single"/>
        </w:rPr>
        <w:t>交易</w:t>
      </w:r>
      <w:r>
        <w:rPr>
          <w:rFonts w:asciiTheme="minorEastAsia" w:hAnsiTheme="minorEastAsia" w:eastAsiaTheme="minorEastAsia"/>
          <w:sz w:val="21"/>
          <w:szCs w:val="21"/>
          <w:highlight w:val="none"/>
          <w:u w:val="single"/>
        </w:rPr>
        <w:t>价款</w:t>
      </w:r>
      <w:r>
        <w:rPr>
          <w:rFonts w:hint="eastAsia" w:asciiTheme="minorEastAsia" w:hAnsiTheme="minorEastAsia" w:eastAsiaTheme="minorEastAsia"/>
          <w:sz w:val="21"/>
          <w:szCs w:val="21"/>
          <w:highlight w:val="none"/>
        </w:rPr>
        <w:t>全部划转</w:t>
      </w:r>
      <w:r>
        <w:rPr>
          <w:rFonts w:asciiTheme="minorEastAsia" w:hAnsiTheme="minorEastAsia" w:eastAsiaTheme="minorEastAsia"/>
          <w:sz w:val="21"/>
          <w:szCs w:val="21"/>
          <w:highlight w:val="none"/>
        </w:rPr>
        <w:t>至</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指定</w:t>
      </w:r>
      <w:r>
        <w:rPr>
          <w:rFonts w:hint="eastAsia" w:eastAsia="宋体" w:asciiTheme="minorEastAsia" w:hAnsiTheme="minorEastAsia"/>
          <w:sz w:val="21"/>
          <w:szCs w:val="21"/>
          <w:highlight w:val="none"/>
          <w:lang w:val="en-US" w:eastAsia="zh-CN"/>
        </w:rPr>
        <w:t>账户。</w:t>
      </w:r>
    </w:p>
    <w:p>
      <w:pPr>
        <w:keepNext w:val="0"/>
        <w:keepLines w:val="0"/>
        <w:pageBreakBefore w:val="0"/>
        <w:widowControl/>
        <w:tabs>
          <w:tab w:val="left" w:pos="6975"/>
        </w:tabs>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Theme="minorEastAsia" w:hAnsiTheme="minorEastAsia"/>
          <w:sz w:val="21"/>
          <w:szCs w:val="21"/>
          <w:highlight w:val="none"/>
          <w:lang w:val="en-US" w:eastAsia="zh-CN"/>
        </w:rPr>
        <w:t>4</w:t>
      </w:r>
      <w:r>
        <w:rPr>
          <w:rFonts w:hint="eastAsia" w:eastAsia="宋体" w:asciiTheme="minorEastAsia" w:hAnsiTheme="minorEastAsia"/>
          <w:sz w:val="21"/>
          <w:szCs w:val="21"/>
          <w:highlight w:val="none"/>
          <w:lang w:val="en-US" w:eastAsia="zh-CN"/>
        </w:rPr>
        <w:t>、我方已充分知悉并确认：</w:t>
      </w:r>
      <w:r>
        <w:rPr>
          <w:rFonts w:hint="eastAsia" w:ascii="宋体" w:hAnsi="宋体"/>
          <w:sz w:val="21"/>
          <w:szCs w:val="21"/>
          <w:highlight w:val="none"/>
          <w:lang w:val="en-US" w:eastAsia="zh-CN"/>
        </w:rPr>
        <w:t>标的物为罚没资产，转让方</w:t>
      </w:r>
      <w:r>
        <w:rPr>
          <w:rFonts w:hint="eastAsia" w:ascii="宋体" w:hAnsi="宋体" w:eastAsia="宋体"/>
          <w:sz w:val="21"/>
          <w:szCs w:val="21"/>
          <w:highlight w:val="none"/>
          <w:lang w:val="en-US" w:eastAsia="zh-CN"/>
        </w:rPr>
        <w:t>不保证有原始购买凭证、质量检验报告、品牌授权文件、保养记录等相关资料</w:t>
      </w:r>
      <w:r>
        <w:rPr>
          <w:rFonts w:hint="eastAsia" w:ascii="宋体" w:hAnsi="宋体"/>
          <w:sz w:val="21"/>
          <w:szCs w:val="21"/>
          <w:highlight w:val="none"/>
          <w:lang w:val="en-US" w:eastAsia="zh-CN"/>
        </w:rPr>
        <w:t>，不承担关于商品真伪的任何担保责任，我方应自行判断并承担因商品真伪问题带来的所有风险。</w:t>
      </w:r>
      <w:r>
        <w:rPr>
          <w:rFonts w:hint="eastAsia" w:eastAsia="宋体" w:asciiTheme="minorEastAsia" w:hAnsiTheme="minorEastAsia"/>
          <w:sz w:val="21"/>
          <w:szCs w:val="21"/>
          <w:highlight w:val="none"/>
          <w:lang w:val="en-US" w:eastAsia="zh-CN"/>
        </w:rPr>
        <w:t>我方承诺不以标的物存在瑕疵、与描述不符、无</w:t>
      </w:r>
      <w:r>
        <w:rPr>
          <w:rFonts w:hint="eastAsia" w:ascii="宋体" w:hAnsi="宋体" w:eastAsia="宋体"/>
          <w:sz w:val="21"/>
          <w:szCs w:val="21"/>
          <w:highlight w:val="none"/>
          <w:lang w:val="en-US" w:eastAsia="zh-CN"/>
        </w:rPr>
        <w:t>法使用等理由，向转让方、杭州产权交易所或相关执法机关提出任何异议、索赔或退款要求。</w:t>
      </w:r>
    </w:p>
    <w:p>
      <w:pPr>
        <w:keepNext w:val="0"/>
        <w:keepLines w:val="0"/>
        <w:pageBreakBefore w:val="0"/>
        <w:widowControl/>
        <w:tabs>
          <w:tab w:val="left" w:pos="6975"/>
        </w:tabs>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5、我方已充分知悉并确认：转让方不对</w:t>
      </w:r>
      <w:r>
        <w:rPr>
          <w:rFonts w:hint="eastAsia" w:ascii="宋体" w:hAnsi="宋体"/>
          <w:sz w:val="21"/>
          <w:szCs w:val="21"/>
          <w:highlight w:val="none"/>
          <w:lang w:val="en-US" w:eastAsia="zh-CN"/>
        </w:rPr>
        <w:t>本次交易西洋参</w:t>
      </w:r>
      <w:r>
        <w:rPr>
          <w:rFonts w:hint="eastAsia" w:ascii="宋体" w:hAnsi="宋体" w:eastAsia="宋体"/>
          <w:sz w:val="21"/>
          <w:szCs w:val="21"/>
          <w:highlight w:val="none"/>
          <w:lang w:val="en-US" w:eastAsia="zh-CN"/>
        </w:rPr>
        <w:t>是否走油、受潮发软、变色、气味异常、有效成分流失或者含有异物等作出任何保证或承诺；</w:t>
      </w:r>
      <w:r>
        <w:rPr>
          <w:rFonts w:ascii="Segoe UI" w:hAnsi="Segoe UI" w:eastAsia="Segoe UI" w:cs="Segoe UI"/>
          <w:i w:val="0"/>
          <w:iCs w:val="0"/>
          <w:caps w:val="0"/>
          <w:color w:val="000000"/>
          <w:spacing w:val="0"/>
          <w:sz w:val="22"/>
          <w:szCs w:val="22"/>
          <w:shd w:val="clear" w:color="auto" w:fill="FFFFFF"/>
        </w:rPr>
        <w:t>不对</w:t>
      </w:r>
      <w:r>
        <w:rPr>
          <w:rFonts w:hint="eastAsia" w:ascii="宋体" w:hAnsi="宋体" w:eastAsia="宋体" w:cs="Times New Roman"/>
          <w:szCs w:val="21"/>
          <w:highlight w:val="none"/>
          <w:u w:val="none"/>
          <w:lang w:val="en-US" w:eastAsia="zh-CN"/>
        </w:rPr>
        <w:t>西洋参</w:t>
      </w:r>
      <w:r>
        <w:rPr>
          <w:rFonts w:ascii="Segoe UI" w:hAnsi="Segoe UI" w:eastAsia="Segoe UI" w:cs="Segoe UI"/>
          <w:i w:val="0"/>
          <w:iCs w:val="0"/>
          <w:caps w:val="0"/>
          <w:color w:val="000000"/>
          <w:spacing w:val="0"/>
          <w:sz w:val="22"/>
          <w:szCs w:val="22"/>
          <w:shd w:val="clear" w:color="auto" w:fill="FFFFFF"/>
        </w:rPr>
        <w:t>保质期限作出任何保证或承诺</w:t>
      </w:r>
      <w:r>
        <w:rPr>
          <w:rFonts w:hint="eastAsia" w:ascii="Segoe UI" w:hAnsi="Segoe UI" w:eastAsia="宋体" w:cs="Segoe UI"/>
          <w:i w:val="0"/>
          <w:iCs w:val="0"/>
          <w:caps w:val="0"/>
          <w:color w:val="000000"/>
          <w:spacing w:val="0"/>
          <w:sz w:val="22"/>
          <w:szCs w:val="22"/>
          <w:shd w:val="clear" w:color="auto" w:fill="FFFFFF"/>
          <w:lang w:eastAsia="zh-CN"/>
        </w:rPr>
        <w:t>；</w:t>
      </w:r>
      <w:r>
        <w:rPr>
          <w:rFonts w:hint="eastAsia" w:ascii="宋体" w:hAnsi="宋体" w:eastAsia="宋体"/>
          <w:sz w:val="21"/>
          <w:szCs w:val="21"/>
          <w:highlight w:val="none"/>
          <w:lang w:val="en-US" w:eastAsia="zh-CN"/>
        </w:rPr>
        <w:t>亦不对其是否符合《中华人民共和国药典》及其中药饮片标准、是否符合《中华人民共和国食品安全法》及相关食品安全国家标准作出保证或承诺。亦不对西洋参的品种真伪（是否为正品西洋参、有无以其他参类或者加工品混充）、参龄、产地、有效成分含量、是否经硫熏处理、包装标识及产品批号是否合法等作出任何保证或承诺。不作任何食用、药用建议，</w:t>
      </w:r>
      <w:r>
        <w:rPr>
          <w:rFonts w:hint="eastAsia" w:ascii="宋体" w:hAnsi="宋体"/>
          <w:sz w:val="21"/>
          <w:szCs w:val="21"/>
          <w:highlight w:val="none"/>
          <w:lang w:val="en-US" w:eastAsia="zh-CN"/>
        </w:rPr>
        <w:t>我</w:t>
      </w:r>
      <w:r>
        <w:rPr>
          <w:rFonts w:hint="eastAsia" w:ascii="宋体" w:hAnsi="宋体" w:eastAsia="宋体"/>
          <w:sz w:val="21"/>
          <w:szCs w:val="21"/>
          <w:highlight w:val="none"/>
          <w:lang w:val="en-US" w:eastAsia="zh-CN"/>
        </w:rPr>
        <w:t>方应当</w:t>
      </w:r>
      <w:bookmarkStart w:id="0" w:name="_GoBack"/>
      <w:bookmarkEnd w:id="0"/>
      <w:r>
        <w:rPr>
          <w:rFonts w:hint="eastAsia" w:ascii="宋体" w:hAnsi="宋体" w:eastAsia="宋体"/>
          <w:sz w:val="21"/>
          <w:szCs w:val="21"/>
          <w:highlight w:val="none"/>
          <w:lang w:val="en-US" w:eastAsia="zh-CN"/>
        </w:rPr>
        <w:t>自行判断。</w:t>
      </w:r>
    </w:p>
    <w:p>
      <w:pPr>
        <w:keepNext w:val="0"/>
        <w:keepLines w:val="0"/>
        <w:pageBreakBefore w:val="0"/>
        <w:widowControl/>
        <w:tabs>
          <w:tab w:val="left" w:pos="6975"/>
        </w:tabs>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sz w:val="21"/>
          <w:szCs w:val="21"/>
          <w:highlight w:val="none"/>
          <w:lang w:val="en-US" w:eastAsia="zh-CN"/>
        </w:rPr>
      </w:pPr>
      <w:r>
        <w:rPr>
          <w:rFonts w:hint="eastAsia" w:ascii="宋体" w:hAnsi="宋体"/>
          <w:sz w:val="21"/>
          <w:szCs w:val="21"/>
          <w:highlight w:val="none"/>
          <w:lang w:val="en-US" w:eastAsia="zh-CN"/>
        </w:rPr>
        <w:t>我</w:t>
      </w:r>
      <w:r>
        <w:rPr>
          <w:rFonts w:hint="eastAsia" w:ascii="宋体" w:hAnsi="宋体" w:eastAsia="宋体"/>
          <w:sz w:val="21"/>
          <w:szCs w:val="21"/>
          <w:highlight w:val="none"/>
          <w:lang w:val="en-US" w:eastAsia="zh-CN"/>
        </w:rPr>
        <w:t>方参与竞价，即视为已充分了解并自愿接受上述全部风险。成交后不得以西洋参未标注保质期（有效期）、受潮变质、不符合食品安全标准或者药品标准、不可食用或药用、食用后出现身体不适等任何理由，主张标的物存在瑕疵、要求拒绝受领标的物、要求退还价款或者请求赔偿。</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6</w:t>
      </w:r>
      <w:r>
        <w:rPr>
          <w:rFonts w:hint="eastAsia"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我方</w:t>
      </w:r>
      <w:r>
        <w:rPr>
          <w:rFonts w:hint="eastAsia" w:asciiTheme="minorEastAsia" w:hAnsiTheme="minorEastAsia" w:eastAsiaTheme="minorEastAsia"/>
          <w:sz w:val="21"/>
          <w:szCs w:val="21"/>
          <w:highlight w:val="none"/>
        </w:rPr>
        <w:t>同意交纳</w:t>
      </w:r>
      <w:r>
        <w:rPr>
          <w:rFonts w:asciiTheme="minorEastAsia" w:hAnsiTheme="minorEastAsia" w:eastAsiaTheme="minorEastAsia"/>
          <w:sz w:val="21"/>
          <w:szCs w:val="21"/>
          <w:highlight w:val="none"/>
        </w:rPr>
        <w:t>成交金额</w:t>
      </w:r>
      <w:r>
        <w:rPr>
          <w:rFonts w:hint="eastAsia" w:asciiTheme="minorEastAsia" w:hAnsiTheme="minorEastAsia" w:eastAsiaTheme="minorEastAsia"/>
          <w:b/>
          <w:bCs/>
          <w:i/>
          <w:iCs/>
          <w:sz w:val="28"/>
          <w:szCs w:val="28"/>
          <w:highlight w:val="none"/>
          <w:u w:val="single"/>
          <w:lang w:val="en-US" w:eastAsia="zh-CN"/>
        </w:rPr>
        <w:t xml:space="preserve"> 5 </w:t>
      </w:r>
      <w:r>
        <w:rPr>
          <w:rFonts w:asciiTheme="minorEastAsia" w:hAnsiTheme="minorEastAsia" w:eastAsiaTheme="minorEastAsia"/>
          <w:b w:val="0"/>
          <w:bCs w:val="0"/>
          <w:i w:val="0"/>
          <w:iCs w:val="0"/>
          <w:sz w:val="28"/>
          <w:szCs w:val="28"/>
          <w:highlight w:val="none"/>
        </w:rPr>
        <w:t>%</w:t>
      </w:r>
      <w:r>
        <w:rPr>
          <w:rFonts w:hint="eastAsia" w:asciiTheme="minorEastAsia" w:hAnsiTheme="minorEastAsia" w:eastAsiaTheme="minorEastAsia"/>
          <w:sz w:val="21"/>
          <w:szCs w:val="21"/>
          <w:highlight w:val="none"/>
          <w:lang w:val="en-US" w:eastAsia="zh-CN"/>
        </w:rPr>
        <w:t>的</w:t>
      </w:r>
      <w:r>
        <w:rPr>
          <w:rFonts w:asciiTheme="minorEastAsia" w:hAnsiTheme="minorEastAsia" w:eastAsiaTheme="minorEastAsia"/>
          <w:sz w:val="21"/>
          <w:szCs w:val="21"/>
          <w:highlight w:val="none"/>
        </w:rPr>
        <w:t>交易服务费。</w:t>
      </w:r>
    </w:p>
    <w:p>
      <w:pPr>
        <w:keepNext w:val="0"/>
        <w:keepLines w:val="0"/>
        <w:pageBreakBefore w:val="0"/>
        <w:kinsoku/>
        <w:wordWrap/>
        <w:overflowPunct/>
        <w:topLinePunct w:val="0"/>
        <w:autoSpaceDE/>
        <w:autoSpaceDN/>
        <w:bidi w:val="0"/>
        <w:adjustRightInd/>
        <w:snapToGrid/>
        <w:spacing w:line="300" w:lineRule="exact"/>
        <w:ind w:firstLine="420" w:firstLineChars="200"/>
        <w:jc w:val="left"/>
        <w:textAlignment w:val="auto"/>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7、我方已</w:t>
      </w:r>
      <w:r>
        <w:rPr>
          <w:rFonts w:hint="eastAsia" w:asciiTheme="minorEastAsia" w:hAnsiTheme="minorEastAsia" w:eastAsiaTheme="minorEastAsia"/>
          <w:color w:val="auto"/>
          <w:sz w:val="21"/>
          <w:szCs w:val="21"/>
          <w:highlight w:val="none"/>
        </w:rPr>
        <w:t>自行了解其对转让标的受让事项是否符合中国现行法律法规及标的所在地相关政策的相关规定，自行承担风险。</w:t>
      </w:r>
    </w:p>
    <w:p>
      <w:pPr>
        <w:keepNext w:val="0"/>
        <w:keepLines w:val="0"/>
        <w:pageBreakBefore w:val="0"/>
        <w:kinsoku/>
        <w:wordWrap/>
        <w:overflowPunct/>
        <w:topLinePunct w:val="0"/>
        <w:autoSpaceDE/>
        <w:autoSpaceDN/>
        <w:bidi w:val="0"/>
        <w:adjustRightInd/>
        <w:snapToGrid/>
        <w:spacing w:line="300" w:lineRule="exact"/>
        <w:ind w:firstLine="420" w:firstLineChars="200"/>
        <w:jc w:val="left"/>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olor w:val="auto"/>
          <w:sz w:val="21"/>
          <w:szCs w:val="21"/>
          <w:highlight w:val="none"/>
          <w:lang w:val="en-US" w:eastAsia="zh-CN"/>
        </w:rPr>
        <w:t>8、我方知悉本项目标的交付及转受双方的权利义务以附件《资产交易合同》样本相关内容为准。</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9</w:t>
      </w:r>
      <w:r>
        <w:rPr>
          <w:rFonts w:asciiTheme="minorEastAsia" w:hAnsiTheme="minorEastAsia" w:eastAsiaTheme="minorEastAsia"/>
          <w:sz w:val="21"/>
          <w:szCs w:val="21"/>
          <w:highlight w:val="none"/>
        </w:rPr>
        <w:t>、若非</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原因，出现以下任一情况时，</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交纳的保证金</w:t>
      </w:r>
      <w:r>
        <w:rPr>
          <w:rFonts w:hint="eastAsia" w:asciiTheme="minorEastAsia" w:hAnsiTheme="minorEastAsia" w:eastAsiaTheme="minorEastAsia"/>
          <w:sz w:val="21"/>
          <w:szCs w:val="21"/>
          <w:highlight w:val="none"/>
        </w:rPr>
        <w:t>不予退还</w:t>
      </w:r>
      <w:r>
        <w:rPr>
          <w:rFonts w:asciiTheme="minorEastAsia" w:hAnsiTheme="minorEastAsia" w:eastAsiaTheme="minorEastAsia"/>
          <w:sz w:val="21"/>
          <w:szCs w:val="21"/>
          <w:highlight w:val="none"/>
        </w:rPr>
        <w:t>，先用于补偿</w:t>
      </w:r>
      <w:r>
        <w:rPr>
          <w:rFonts w:hint="eastAsia" w:asciiTheme="minorEastAsia" w:hAnsiTheme="minorEastAsia" w:eastAsiaTheme="minorEastAsia"/>
          <w:sz w:val="21"/>
          <w:szCs w:val="21"/>
          <w:highlight w:val="none"/>
          <w:u w:val="single"/>
        </w:rPr>
        <w:t>杭交所</w:t>
      </w:r>
      <w:r>
        <w:rPr>
          <w:rFonts w:asciiTheme="minorEastAsia" w:hAnsiTheme="minorEastAsia" w:eastAsiaTheme="minorEastAsia"/>
          <w:sz w:val="21"/>
          <w:szCs w:val="21"/>
          <w:highlight w:val="none"/>
        </w:rPr>
        <w:t>的各项服务费，剩余部分作为对</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的经济补偿金，保证金不足以补偿的，相关方有权按照实际损失继续追诉：</w:t>
      </w:r>
      <w:r>
        <w:rPr>
          <w:rFonts w:hint="eastAsia" w:asciiTheme="minorEastAsia" w:hAnsiTheme="minorEastAsia" w:eastAsiaTheme="minorEastAsia"/>
          <w:sz w:val="21"/>
          <w:szCs w:val="21"/>
          <w:highlight w:val="none"/>
        </w:rPr>
        <w:t xml:space="preserve"> </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提交</w:t>
      </w:r>
      <w:r>
        <w:rPr>
          <w:rFonts w:asciiTheme="minorEastAsia" w:hAnsiTheme="minorEastAsia" w:eastAsiaTheme="minorEastAsia"/>
          <w:sz w:val="21"/>
          <w:szCs w:val="21"/>
          <w:highlight w:val="none"/>
          <w:u w:val="single"/>
        </w:rPr>
        <w:t>受让</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asciiTheme="minorEastAsia" w:hAnsiTheme="minorEastAsia"/>
          <w:sz w:val="21"/>
          <w:szCs w:val="21"/>
          <w:highlight w:val="none"/>
          <w:u w:val="single"/>
        </w:rPr>
        <w:t>受让</w:t>
      </w:r>
      <w:r>
        <w:rPr>
          <w:rFonts w:asciiTheme="minorEastAsia" w:hAnsiTheme="minorEastAsia" w:eastAsiaTheme="minorEastAsia"/>
          <w:sz w:val="21"/>
          <w:szCs w:val="21"/>
          <w:highlight w:val="none"/>
        </w:rPr>
        <w:t>申请的；</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后，各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在竞价期间均不报价的；</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r>
        <w:rPr>
          <w:rFonts w:asciiTheme="minorEastAsia" w:hAnsiTheme="minorEastAsia" w:eastAsiaTheme="minorEastAsia"/>
          <w:sz w:val="21"/>
          <w:szCs w:val="21"/>
          <w:highlight w:val="none"/>
        </w:rPr>
        <w:t>在被确</w:t>
      </w:r>
      <w:r>
        <w:rPr>
          <w:rFonts w:hint="eastAsia" w:asciiTheme="minorEastAsia" w:hAnsiTheme="minorEastAsia" w:eastAsiaTheme="minorEastAsia"/>
          <w:sz w:val="21"/>
          <w:szCs w:val="21"/>
          <w:highlight w:val="none"/>
        </w:rPr>
        <w:t>定</w:t>
      </w:r>
      <w:r>
        <w:rPr>
          <w:rFonts w:asciiTheme="minorEastAsia" w:hAnsiTheme="minorEastAsia" w:eastAsiaTheme="minorEastAsia"/>
          <w:sz w:val="21"/>
          <w:szCs w:val="21"/>
          <w:highlight w:val="none"/>
        </w:rPr>
        <w:t>为</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后未按约定签署</w:t>
      </w:r>
      <w:r>
        <w:rPr>
          <w:rFonts w:hint="eastAsia" w:asciiTheme="minorEastAsia" w:hAnsi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资产交易合同</w:t>
      </w:r>
      <w:r>
        <w:rPr>
          <w:rFonts w:hint="eastAsia" w:asciiTheme="minorEastAsia" w:hAnsiTheme="minorEastAsia"/>
          <w:sz w:val="21"/>
          <w:szCs w:val="21"/>
          <w:highlight w:val="none"/>
          <w:u w:val="single"/>
        </w:rPr>
        <w:t>》</w:t>
      </w:r>
      <w:r>
        <w:rPr>
          <w:rFonts w:asciiTheme="minorEastAsia" w:hAnsiTheme="minorEastAsia" w:eastAsiaTheme="minorEastAsia"/>
          <w:sz w:val="21"/>
          <w:szCs w:val="21"/>
          <w:highlight w:val="none"/>
        </w:rPr>
        <w:t>的或未按约定支付</w:t>
      </w:r>
      <w:r>
        <w:rPr>
          <w:rFonts w:hint="eastAsia" w:asciiTheme="minorEastAsia" w:hAnsiTheme="minorEastAsia" w:eastAsiaTheme="minorEastAsia"/>
          <w:color w:val="auto"/>
          <w:sz w:val="21"/>
          <w:szCs w:val="21"/>
          <w:highlight w:val="none"/>
          <w:u w:val="single"/>
          <w:lang w:val="en-US" w:eastAsia="zh-CN"/>
        </w:rPr>
        <w:t>交易服务费</w:t>
      </w:r>
      <w:r>
        <w:rPr>
          <w:rFonts w:hint="eastAsia" w:asciiTheme="minorEastAsia" w:hAnsiTheme="minorEastAsia" w:eastAsiaTheme="minorEastAsia"/>
          <w:color w:val="auto"/>
          <w:sz w:val="21"/>
          <w:szCs w:val="21"/>
          <w:highlight w:val="none"/>
          <w:u w:val="single"/>
          <w:lang w:eastAsia="zh-CN"/>
        </w:rPr>
        <w:t>、</w:t>
      </w:r>
      <w:r>
        <w:rPr>
          <w:rFonts w:asciiTheme="minorEastAsia" w:hAnsiTheme="minorEastAsia" w:eastAsiaTheme="minorEastAsia"/>
          <w:color w:val="auto"/>
          <w:sz w:val="21"/>
          <w:szCs w:val="21"/>
          <w:highlight w:val="none"/>
          <w:u w:val="single"/>
        </w:rPr>
        <w:t>交易价款</w:t>
      </w:r>
      <w:r>
        <w:rPr>
          <w:rFonts w:asciiTheme="minorEastAsia" w:hAnsiTheme="minorEastAsia" w:eastAsiaTheme="minorEastAsia"/>
          <w:sz w:val="21"/>
          <w:szCs w:val="21"/>
          <w:highlight w:val="none"/>
        </w:rPr>
        <w:t>的；</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未履行书面承诺事项的；</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keepNext w:val="0"/>
        <w:keepLines w:val="0"/>
        <w:pageBreakBefore w:val="0"/>
        <w:kinsoku/>
        <w:wordWrap/>
        <w:overflowPunct/>
        <w:topLinePunct w:val="0"/>
        <w:autoSpaceDE/>
        <w:autoSpaceDN/>
        <w:bidi w:val="0"/>
        <w:adjustRightInd/>
        <w:snapToGrid/>
        <w:spacing w:line="300" w:lineRule="exact"/>
        <w:ind w:firstLine="420" w:firstLineChars="200"/>
        <w:textAlignment w:val="auto"/>
        <w:rPr>
          <w:rFonts w:asciiTheme="minorEastAsia" w:hAnsiTheme="minorEastAsia" w:eastAsiaTheme="minorEastAsia"/>
          <w:sz w:val="21"/>
          <w:szCs w:val="21"/>
          <w:highlight w:val="none"/>
        </w:rPr>
      </w:pPr>
    </w:p>
    <w:p>
      <w:pPr>
        <w:keepNext w:val="0"/>
        <w:keepLines w:val="0"/>
        <w:pageBreakBefore w:val="0"/>
        <w:kinsoku/>
        <w:wordWrap/>
        <w:overflowPunct/>
        <w:topLinePunct w:val="0"/>
        <w:autoSpaceDE/>
        <w:autoSpaceDN/>
        <w:bidi w:val="0"/>
        <w:adjustRightInd/>
        <w:snapToGrid/>
        <w:spacing w:line="300" w:lineRule="exact"/>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意向受让方（签章）：</w:t>
      </w:r>
    </w:p>
    <w:p>
      <w:pPr>
        <w:keepNext w:val="0"/>
        <w:keepLines w:val="0"/>
        <w:pageBreakBefore w:val="0"/>
        <w:kinsoku/>
        <w:wordWrap/>
        <w:overflowPunct/>
        <w:topLinePunct w:val="0"/>
        <w:autoSpaceDE/>
        <w:autoSpaceDN/>
        <w:bidi w:val="0"/>
        <w:adjustRightInd/>
        <w:snapToGrid/>
        <w:spacing w:line="300" w:lineRule="exact"/>
        <w:textAlignment w:val="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5E4A34"/>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5209E2"/>
    <w:rsid w:val="03637B8E"/>
    <w:rsid w:val="0DF1051E"/>
    <w:rsid w:val="0DFA30D6"/>
    <w:rsid w:val="10101360"/>
    <w:rsid w:val="173E5800"/>
    <w:rsid w:val="223C333E"/>
    <w:rsid w:val="241B78B5"/>
    <w:rsid w:val="27541626"/>
    <w:rsid w:val="27AA290F"/>
    <w:rsid w:val="285D694C"/>
    <w:rsid w:val="2FA5177C"/>
    <w:rsid w:val="2FBB53AF"/>
    <w:rsid w:val="32FB67E2"/>
    <w:rsid w:val="360E0929"/>
    <w:rsid w:val="374843BB"/>
    <w:rsid w:val="38DE4956"/>
    <w:rsid w:val="3B103714"/>
    <w:rsid w:val="3B6738AB"/>
    <w:rsid w:val="3EE14E32"/>
    <w:rsid w:val="43A42516"/>
    <w:rsid w:val="45962498"/>
    <w:rsid w:val="461C7CAF"/>
    <w:rsid w:val="46D25304"/>
    <w:rsid w:val="48AF5C6E"/>
    <w:rsid w:val="4C1C6969"/>
    <w:rsid w:val="4D015808"/>
    <w:rsid w:val="4F2656BA"/>
    <w:rsid w:val="508852FA"/>
    <w:rsid w:val="5187378F"/>
    <w:rsid w:val="58A0138A"/>
    <w:rsid w:val="5A7D1B2E"/>
    <w:rsid w:val="5B7B2FC6"/>
    <w:rsid w:val="5B881788"/>
    <w:rsid w:val="5D63727A"/>
    <w:rsid w:val="5E012EA3"/>
    <w:rsid w:val="60116D0E"/>
    <w:rsid w:val="60F90B9A"/>
    <w:rsid w:val="6256136A"/>
    <w:rsid w:val="63C12C87"/>
    <w:rsid w:val="64FD58B4"/>
    <w:rsid w:val="678F137C"/>
    <w:rsid w:val="67B63B0A"/>
    <w:rsid w:val="684F7C4B"/>
    <w:rsid w:val="6B7C4F72"/>
    <w:rsid w:val="6BBC636F"/>
    <w:rsid w:val="6EB40CC2"/>
    <w:rsid w:val="714C77AC"/>
    <w:rsid w:val="71D57417"/>
    <w:rsid w:val="74836B63"/>
    <w:rsid w:val="75002215"/>
    <w:rsid w:val="795E558F"/>
    <w:rsid w:val="7F2F3798"/>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2</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cp:lastPrinted>2024-09-25T06:11:00Z</cp:lastPrinted>
  <dcterms:modified xsi:type="dcterms:W3CDTF">2026-10-16T06:42:33Z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D423F703CA0449888D2C53709E2DB34C</vt:lpwstr>
  </property>
</Properties>
</file>