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杭州市上城区旺杨街259号杭州农业大楼1幢4-9层房屋5年租赁权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6BCD9D6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并签署《成交通知书》、《杭州市市直机关事业单位房屋租赁合同》等交易合同；并在《成交通知书》、《杭州市市直机关事业单位房屋租赁合同》等交易合同签署之日起5个工作日内向杭交所指定账户一次性支付首期租金、履约保证金及交易服务费等交易资金（以到账时间为准）。</w:t>
      </w:r>
    </w:p>
    <w:p w14:paraId="59AFEFD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（2）同意杭交所经出租方申请之日起3个工作日内将承租方已交纳的交易价款全部划转至出租方指定账户。</w:t>
      </w:r>
    </w:p>
    <w:p w14:paraId="499AFBE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租赁房屋招租用途为：农业、农业服务类及历史经典产业。承租方在租赁经营期间不得改变经营业态，未经出租方书面同意不得擅自改变、增加、扩大经营项目及范围（如承租方实际经营有需求，可以书面向出租方申请增减），从事的各项活动均符合国家法律、法规和有关规定，不得有违法律法规或社会道德。否则视承租方根本违约，出租方有权单方面解除已签订《杭州市市直机关事业单位房屋租赁合同》并收回房屋。</w:t>
      </w:r>
    </w:p>
    <w:p w14:paraId="62D928B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承租方在该租赁物业的经营活动不得违反有关的法律、法规，必须确保其经营的合法性，否则，承租方将承担因其不正当经营所造成的一切责任和后果。</w:t>
      </w:r>
    </w:p>
    <w:p w14:paraId="0FDADD6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租赁期内，承租方不得转租。如承租方擅自转租的，转租行为无效。出租方有权单方面解除本合同并收回房屋。经出租方同意，承租方可安排产业链上下游配套合作单位进入租赁场地协同开展业务，场地由承租方统一管控，承租方仍承担本合同全部承租人义务，该安排不属于《杭州市市直机关事业单位房屋租赁合同》第六条约定的擅自转租。</w:t>
      </w:r>
    </w:p>
    <w:p w14:paraId="108C315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租赁房屋无相关权属证明文件，承租方须自行查询能否进行工商登记，申请营业执照。承租方不得以房屋无法办理营业执照或任何其他许可证照为由，主张解除合同或要求出租方进行赔偿、补偿，出租方配合承租方招商、办理工商营业执照，请承租方自行了解相关规定及承担可能存在的风险。</w:t>
      </w:r>
    </w:p>
    <w:p w14:paraId="780C65D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承租方未事先征得出租方及按规定应报经有关部门核准的书面同意，不得擅自改变租赁房屋的结构和使用性质。承租方如需对房屋进行改造、装修或增扩设备时，应事先征得出租方的书面同意，并按规定向有关部门办理审批同意。其所有费用全部由承租方承担，出租方不承担任何费用。</w:t>
      </w:r>
    </w:p>
    <w:p w14:paraId="147390F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租赁期满，出租方有权收回全部出租房屋。承租方应将承租房屋及附属设施、设备交还出租方。承租方除对自行安装的设备在不损害房屋的情况下可拆除外，其余设施及装修均不得拆除和破坏，无偿归出租方所有。</w:t>
      </w:r>
    </w:p>
    <w:p w14:paraId="1BE9A8A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承租方已明确知悉并接受租赁房屋的规划用途、产权情况、性质等限制条件，承租方承诺不因此提出索赔。承租方对其租赁用途所需的相关审批、备案、办证等手续以及法律、法规、规章、政策要求均已清楚了解，对相应风险已知悉并自愿承担。</w:t>
      </w:r>
    </w:p>
    <w:p w14:paraId="4CDBE1C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（10）租赁期内，因不可抗力、城市规划建设发展需要，改造、拆迁承租方租赁的房屋，致使不能继续履行或造成损失，出租方承租方双方互不承担责任、互不赔偿对方损失。</w:t>
      </w:r>
    </w:p>
    <w:p w14:paraId="64E378E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（11）出租方与承租方的权利义务及租赁房屋交付详见《杭州市市直机关行政事业单位房屋租赁合同》及其附件等交易合同。</w:t>
      </w:r>
    </w:p>
    <w:p w14:paraId="204463D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若因承租方原因出现信息披露公告中约定的保证金不予退还的情形，承租方同意杭交所将扣除相关服务费用后的剩余部分划转至出租方指定账户。承租方对保证金处置有异议的，承诺直接与出租方协商解决，与杭交所无涉。</w:t>
      </w:r>
    </w:p>
    <w:p w14:paraId="6103956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w:t>
      </w:r>
      <w:bookmarkStart w:id="0" w:name="_GoBack"/>
      <w:r>
        <w:rPr>
          <w:rFonts w:hint="eastAsia" w:asciiTheme="minorEastAsia" w:hAnsiTheme="minorEastAsia" w:eastAsiaTheme="minorEastAsia"/>
          <w:sz w:val="20"/>
          <w:szCs w:val="20"/>
          <w:highlight w:val="none"/>
          <w:lang w:val="en-US" w:eastAsia="zh-CN"/>
        </w:rPr>
        <w:t>本项目承租方须交纳成交总价（5年年租金之和）4%的65%计的交易服务费。</w:t>
      </w:r>
      <w:bookmarkEnd w:id="0"/>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5</w:t>
      </w:r>
      <w:r>
        <w:rPr>
          <w:rFonts w:asciiTheme="minorEastAsia" w:hAnsiTheme="minorEastAsia" w:eastAsiaTheme="minorEastAsia"/>
          <w:sz w:val="20"/>
          <w:szCs w:val="20"/>
          <w:highlight w:val="none"/>
        </w:rPr>
        <w:t>、</w:t>
      </w:r>
      <w:r>
        <w:rPr>
          <w:rFonts w:hint="eastAsia" w:asciiTheme="minorEastAsia" w:hAnsiTheme="minorEastAsia" w:eastAsiaTheme="minorEastAsia"/>
          <w:sz w:val="20"/>
          <w:szCs w:val="20"/>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p>
    <w:p w14:paraId="3D0D03C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（1）意向承租方提交承租申请并交纳交易保证金后单方撤回承租申请的；</w:t>
      </w:r>
    </w:p>
    <w:p w14:paraId="72A4EFDE">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3ADBD0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（3）在被确定为承租方后未按约定签署《房屋租赁合同》的或未按约定支付首期租金、履约保证金和交易服务费的；</w:t>
      </w:r>
    </w:p>
    <w:p w14:paraId="2CAC37F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BFE7CEA"/>
    <w:rsid w:val="6C8A5B48"/>
    <w:rsid w:val="6DCC02D7"/>
    <w:rsid w:val="6FEB24FF"/>
    <w:rsid w:val="714C77AC"/>
    <w:rsid w:val="71D57417"/>
    <w:rsid w:val="779041CA"/>
    <w:rsid w:val="795E558F"/>
    <w:rsid w:val="7EB7A527"/>
    <w:rsid w:val="7FB72E77"/>
    <w:rsid w:val="9993150A"/>
    <w:rsid w:val="9DDBBC40"/>
    <w:rsid w:val="9FE7DE8D"/>
    <w:rsid w:val="BBBD4F4B"/>
    <w:rsid w:val="BBFEA59E"/>
    <w:rsid w:val="BDF7692C"/>
    <w:rsid w:val="CBF6CE9B"/>
    <w:rsid w:val="DAFDA84A"/>
    <w:rsid w:val="DEDF623F"/>
    <w:rsid w:val="EB5F53CC"/>
    <w:rsid w:val="EBED4EFC"/>
    <w:rsid w:val="ED658C66"/>
    <w:rsid w:val="EFBF9357"/>
    <w:rsid w:val="F8379502"/>
    <w:rsid w:val="F8F690FD"/>
    <w:rsid w:val="F9DFD292"/>
    <w:rsid w:val="FFDF77DF"/>
    <w:rsid w:val="FFE38B54"/>
    <w:rsid w:val="FFF66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6</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2020-04-17T01:14:00Z</dcterms:created>
  <dc:creator>zxy</dc:creator>
  <cp:lastModifiedBy>Jenny</cp:lastModifiedBy>
  <dcterms:modified xsi:type="dcterms:W3CDTF">2026-10-20T14:46:25Z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