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承租杭州市上城区明珠街165号丁桥公交中心站一楼部分房屋5年租赁权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color w:val="auto"/>
          <w:szCs w:val="21"/>
          <w:highlight w:val="none"/>
        </w:rPr>
        <w:t>同意在被确定为承租方之日起3个工作日内，携带报名时上传的主体资格证明等相关文件原件至杭交所完成现场确认和签署《成交通知书》、《房屋租赁合同》及其附件；并在被确定为承租方之日起</w:t>
      </w:r>
      <w:r>
        <w:rPr>
          <w:rFonts w:hint="eastAsia" w:ascii="宋体" w:hAnsi="宋体"/>
          <w:color w:val="auto"/>
          <w:szCs w:val="21"/>
          <w:highlight w:val="none"/>
          <w:lang w:val="en-US" w:eastAsia="zh-CN"/>
        </w:rPr>
        <w:t>8</w:t>
      </w:r>
      <w:r>
        <w:rPr>
          <w:rFonts w:hint="eastAsia" w:ascii="宋体" w:hAnsi="宋体"/>
          <w:color w:val="auto"/>
          <w:szCs w:val="21"/>
          <w:highlight w:val="none"/>
        </w:rPr>
        <w:t>个工作日内向杭交所指定账户一次性支付首期租金、交易服务费和履约保证金等交易资金（</w:t>
      </w:r>
      <w:r>
        <w:rPr>
          <w:rFonts w:hint="eastAsia" w:ascii="宋体" w:hAnsi="宋体"/>
          <w:color w:val="auto"/>
          <w:szCs w:val="21"/>
          <w:highlight w:val="none"/>
          <w:lang w:val="en-US" w:eastAsia="zh-CN"/>
        </w:rPr>
        <w:t>以</w:t>
      </w:r>
      <w:r>
        <w:rPr>
          <w:rFonts w:hint="eastAsia" w:ascii="宋体" w:hAnsi="宋体"/>
          <w:color w:val="auto"/>
          <w:szCs w:val="21"/>
          <w:highlight w:val="none"/>
        </w:rPr>
        <w:t>到账</w:t>
      </w:r>
      <w:r>
        <w:rPr>
          <w:rFonts w:hint="eastAsia" w:ascii="宋体" w:hAnsi="宋体"/>
          <w:color w:val="auto"/>
          <w:szCs w:val="21"/>
          <w:highlight w:val="none"/>
          <w:lang w:val="en-US" w:eastAsia="zh-CN"/>
        </w:rPr>
        <w:t>时间</w:t>
      </w:r>
      <w:r>
        <w:rPr>
          <w:rFonts w:hint="eastAsia" w:ascii="宋体" w:hAnsi="宋体"/>
          <w:color w:val="auto"/>
          <w:szCs w:val="21"/>
          <w:highlight w:val="none"/>
        </w:rPr>
        <w:t>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color w:val="auto"/>
          <w:szCs w:val="21"/>
          <w:highlight w:val="none"/>
        </w:rPr>
        <w:t>同意杭交所在经出租方申请之日起3个工作日内将承租方已交纳的履约保证金、首期租金划转至出租方指定账户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宋体" w:hAnsi="宋体"/>
          <w:color w:val="auto"/>
          <w:szCs w:val="21"/>
          <w:highlight w:val="none"/>
        </w:rPr>
        <w:t>《房屋租赁合同》签署时，承租方应自行与现场物业管理公司签署物业管理协议并缴纳物业管理费。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b/>
          <w:bCs/>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eastAsia="宋体" w:cs="Times New Roman"/>
          <w:b/>
          <w:bCs/>
          <w:color w:val="auto"/>
          <w:szCs w:val="21"/>
          <w:highlight w:val="none"/>
        </w:rPr>
        <w:t>出租标的一房屋所有权证证载用途为非住宅，附记记载：规划批建为公交中心站，单一产权，物业区域为明珠街165号，土地用途为公共基础设施用地；所在地块国有土地使用证证载地类用途为公共基础设施用地，使用权类型为划拨，记事载明本宗地实际用途为公交中心站。</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出租方对于租赁业态的要求仅系按照整体经营目标设定，不构成出租方对于满足该业态的任何实质或预期承诺。意向承租方须在承租前自行对出租标的进行全面了解，并对营业所需的各项审批条件和规定进行充分自核。意向承租方参与竞租的行为将被认为已作充分的预判和决策，无论因何种原因导致不能获得营业开设审批（包括但不限于房屋规划用途和房屋既有结构、设计等因素），或后续因为政策变化导致无法继续开设的各项经营风险，意向承租方承诺独立承担，出租方不对合同无法履行、投入成本、装修损失、经营预期收益等承担任何形式的赔偿或补偿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本次招租标的涉及的出租标的属出租方所有，出租标的1为空置状态。出租方保证出租标的产权无争议，但可提供的出租标的的权属资料仅限于不动产权证（证号：杭房权证江字第11347221号）等（具体详见房屋租赁合同附件）。意向承租方应对房屋权属性质、用途和权属资料可能对后续经营开展、获取审批许可等可能的不利影响作充分了解和预判，包括不能获得既定开设审批、无法办理租赁备案证、无法作为工商登记地址等风险在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本次标的涉及房屋以现状出租（以实际交付时的现状为准）。出租方不再为该房屋及其设施设备的运营进行任何投入，对房屋现状存在的除主体结构之外的质量问题和使用瑕疵也已考虑进招租底价，出租方不再安排修复或作其他投入。意向承租方应在竞租之前，自行至该房屋进行充分的踏勘与了解。出租人对房屋的介绍与评价均为参考意见，不构成担保性约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color w:val="auto"/>
          <w:szCs w:val="21"/>
          <w:highlight w:val="none"/>
        </w:rPr>
        <w:t>如本次标的涉及房屋及所属土地因社会公共利益或城市建设需要被政府依法征收的或出租方重新规划用途须提前收回该处房屋（部分房屋）的，承租方须在通知之日起三个月内无条件退还该房屋，租金按实结算。</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color w:val="auto"/>
          <w:szCs w:val="21"/>
          <w:highlight w:val="none"/>
        </w:rPr>
        <w:t>房屋租赁相关的双方权利义务将以出租方提供的《房屋租赁合同》、《物业安全管理协议》为准。意向承租方应在报名前详细阅读《房屋租赁合同》、《物业安全管理协议》样本所载条款，并确认对条款内容已全面理解无误。</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color w:val="auto"/>
          <w:szCs w:val="21"/>
          <w:highlight w:val="none"/>
        </w:rPr>
        <w:t>意向承租方参与竞租的行为将被视为已经全面阅读并准确理解全部竞租文件，已认真充分踏勘、了解该房屋现状、设施及房屋环境等现状信息，对有关经营风险也已作出应有的充分预判和决策，且愿意接受《房屋租赁合同》、《物业安全管理协议》的全部条款约束，承诺履行有关承租方义务，并承担风险和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hint="eastAsia" w:ascii="宋体" w:hAnsi="宋体"/>
          <w:color w:val="auto"/>
          <w:szCs w:val="21"/>
          <w:highlight w:val="none"/>
        </w:rPr>
        <w:t>租金中不包含任何租赁过程中可能产生的使用费用，包括物业费、水费、电费、电话费、网络费等常规发生的使用费用，也不包括将来可能发生的政府有关部门征收的、与使用该房屋有关的税、费等。该等使用费用均将由承租方自行承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r>
        <w:rPr>
          <w:rFonts w:hint="eastAsia" w:ascii="宋体" w:hAnsi="宋体" w:eastAsia="宋体" w:cs="Times New Roman"/>
          <w:color w:val="auto"/>
          <w:szCs w:val="21"/>
          <w:highlight w:val="none"/>
          <w:lang w:val="en-US" w:eastAsia="zh-CN"/>
        </w:rPr>
        <w:t>若</w:t>
      </w:r>
      <w:bookmarkStart w:id="0" w:name="OLE_LINK1"/>
      <w:r>
        <w:rPr>
          <w:rFonts w:hint="eastAsia" w:ascii="宋体" w:hAnsi="宋体" w:eastAsia="宋体" w:cs="Times New Roman"/>
          <w:color w:val="auto"/>
          <w:szCs w:val="21"/>
          <w:highlight w:val="none"/>
          <w:lang w:val="en-US" w:eastAsia="zh-CN"/>
        </w:rPr>
        <w:t>承租方</w:t>
      </w:r>
      <w:bookmarkEnd w:id="0"/>
      <w:r>
        <w:rPr>
          <w:rFonts w:hint="eastAsia" w:ascii="宋体" w:hAnsi="宋体" w:eastAsia="宋体" w:cs="Times New Roman"/>
          <w:color w:val="auto"/>
          <w:szCs w:val="21"/>
          <w:highlight w:val="none"/>
          <w:lang w:val="en-US" w:eastAsia="zh-CN"/>
        </w:rPr>
        <w:t>未按照第一项承诺在招租公告明确的期限足额支付首期租金、履约保证金的，则视为根本性违约。出租方有权单方面解除合同，另行招租。承租方已向杭交所交纳的交易保证金不予退还。</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）本次出租标的禁止转租。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lang w:val="en-US" w:eastAsia="zh-CN"/>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因出租方合同备案管理需要，承租方签订完成《房屋租赁合同》并支付相应款项后，需在出租方通知的时间内前往出租方处签署《房屋租赁合同》水印版本。该合同的签订为合同备案管理需要，不影响前述起租日及相应款项支付时间的计算或确定，与通过杭交所签订的《房屋租赁合同》条款一致。</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（12）若因承租方原因出现信息披露公告中约定的保证金不予退还的情形，承租方同意杭交所将扣除相关服务费用后的剩余部分划转至</w:t>
      </w:r>
      <w:r>
        <w:rPr>
          <w:rFonts w:hint="eastAsia" w:ascii="宋体" w:hAnsi="宋体" w:cs="Times New Roman"/>
          <w:color w:val="auto"/>
          <w:szCs w:val="21"/>
          <w:highlight w:val="none"/>
          <w:lang w:val="en-US" w:eastAsia="zh-CN"/>
        </w:rPr>
        <w:t>出租方</w:t>
      </w:r>
      <w:r>
        <w:rPr>
          <w:rFonts w:hint="eastAsia" w:ascii="宋体" w:hAnsi="宋体" w:eastAsia="宋体" w:cs="Times New Roman"/>
          <w:color w:val="auto"/>
          <w:szCs w:val="21"/>
          <w:highlight w:val="none"/>
          <w:lang w:val="en-US" w:eastAsia="zh-CN"/>
        </w:rPr>
        <w:t>指定账户。承租方对保证金处置有异议的，承诺直接与</w:t>
      </w:r>
      <w:r>
        <w:rPr>
          <w:rFonts w:hint="eastAsia" w:ascii="宋体" w:hAnsi="宋体" w:cs="Times New Roman"/>
          <w:color w:val="auto"/>
          <w:szCs w:val="21"/>
          <w:highlight w:val="none"/>
          <w:lang w:val="en-US" w:eastAsia="zh-CN"/>
        </w:rPr>
        <w:t>出租方</w:t>
      </w:r>
      <w:r>
        <w:rPr>
          <w:rFonts w:hint="eastAsia" w:ascii="宋体" w:hAnsi="宋体" w:eastAsia="宋体" w:cs="Times New Roman"/>
          <w:color w:val="auto"/>
          <w:szCs w:val="21"/>
          <w:highlight w:val="none"/>
          <w:lang w:val="en-US" w:eastAsia="zh-CN"/>
        </w:rPr>
        <w:t>协商解决，与杭交所</w:t>
      </w:r>
      <w:r>
        <w:rPr>
          <w:rFonts w:hint="eastAsia" w:ascii="宋体" w:hAnsi="宋体" w:cs="Times New Roman"/>
          <w:color w:val="auto"/>
          <w:szCs w:val="21"/>
          <w:highlight w:val="none"/>
          <w:lang w:val="en-US" w:eastAsia="zh-CN"/>
        </w:rPr>
        <w:t>、经纪会员</w:t>
      </w:r>
      <w:r>
        <w:rPr>
          <w:rFonts w:hint="eastAsia" w:ascii="宋体" w:hAnsi="宋体" w:eastAsia="宋体" w:cs="Times New Roman"/>
          <w:color w:val="auto"/>
          <w:szCs w:val="21"/>
          <w:highlight w:val="none"/>
          <w:lang w:val="en-US" w:eastAsia="zh-CN"/>
        </w:rPr>
        <w:t>无涉。</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b/>
          <w:bCs/>
          <w:szCs w:val="21"/>
          <w:lang w:eastAsia="zh-CN"/>
        </w:rPr>
        <w:t>本次交易有二个及以上意向承租方报名且成交的，承租方须缴纳按首年一个月租金计取的交易服务费；本次交易只有一位意向承租方报名且成交的，承租方须缴纳按首年半个月租金计取的交易服务费。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w:t>
      </w:r>
      <w:bookmarkStart w:id="1" w:name="_GoBack"/>
      <w:bookmarkEnd w:id="1"/>
      <w:r>
        <w:rPr>
          <w:rFonts w:hint="eastAsia" w:asciiTheme="minorEastAsia" w:hAnsiTheme="minorEastAsia" w:eastAsiaTheme="minorEastAsia"/>
          <w:szCs w:val="21"/>
        </w:rPr>
        <w:t>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租赁合同》的或未按约定支付</w:t>
      </w:r>
      <w:r>
        <w:rPr>
          <w:rFonts w:hint="eastAsia" w:ascii="宋体" w:hAnsi="宋体" w:eastAsia="宋体" w:cs="Times New Roman"/>
          <w:sz w:val="21"/>
          <w:szCs w:val="21"/>
        </w:rPr>
        <w:t>首期租金、履约保证金和交易服务费</w:t>
      </w:r>
      <w:r>
        <w:rPr>
          <w:rFonts w:hint="eastAsia"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39342F"/>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9F47EE"/>
    <w:rsid w:val="2DDE0BE6"/>
    <w:rsid w:val="2EF16AF3"/>
    <w:rsid w:val="2F431594"/>
    <w:rsid w:val="2FFC7C4A"/>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C01E63"/>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4A15A7"/>
    <w:rsid w:val="5C6F1AF2"/>
    <w:rsid w:val="5D0B1ACB"/>
    <w:rsid w:val="5F263445"/>
    <w:rsid w:val="60D41C1D"/>
    <w:rsid w:val="61AF798C"/>
    <w:rsid w:val="62D637DB"/>
    <w:rsid w:val="63DB45BE"/>
    <w:rsid w:val="63F50A4F"/>
    <w:rsid w:val="65BC6383"/>
    <w:rsid w:val="669B59E7"/>
    <w:rsid w:val="678212AA"/>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2026-10-09T02:54:16Z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