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highlight w:val="none"/>
        </w:rPr>
      </w:pPr>
      <w:r>
        <w:rPr>
          <w:rFonts w:hint="eastAsia" w:ascii="黑体" w:hAnsi="黑体" w:eastAsia="黑体"/>
          <w:b/>
          <w:sz w:val="36"/>
          <w:szCs w:val="36"/>
          <w:highlight w:val="none"/>
        </w:rPr>
        <w:t>承诺函</w:t>
      </w:r>
    </w:p>
    <w:p>
      <w:pPr>
        <w:keepNext w:val="0"/>
        <w:keepLines w:val="0"/>
        <w:pageBreakBefore w:val="0"/>
        <w:kinsoku/>
        <w:wordWrap/>
        <w:overflowPunct/>
        <w:topLinePunct w:val="0"/>
        <w:autoSpaceDE/>
        <w:autoSpaceDN/>
        <w:bidi w:val="0"/>
        <w:adjustRightInd/>
        <w:snapToGrid/>
        <w:spacing w:line="380" w:lineRule="exact"/>
        <w:textAlignment w:val="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杭州</w:t>
      </w:r>
      <w:r>
        <w:rPr>
          <w:rFonts w:asciiTheme="minorEastAsia" w:hAnsiTheme="minorEastAsia" w:eastAsiaTheme="minorEastAsia"/>
          <w:sz w:val="21"/>
          <w:szCs w:val="21"/>
          <w:highlight w:val="none"/>
        </w:rPr>
        <w:t>产权交易所</w:t>
      </w:r>
      <w:r>
        <w:rPr>
          <w:rFonts w:hint="eastAsia" w:asciiTheme="minorEastAsia" w:hAnsiTheme="minorEastAsia" w:eastAsiaTheme="minorEastAsia"/>
          <w:sz w:val="21"/>
          <w:szCs w:val="21"/>
          <w:highlight w:val="none"/>
        </w:rPr>
        <w:t>有限责任公司</w:t>
      </w:r>
      <w:r>
        <w:rPr>
          <w:rFonts w:asciiTheme="minorEastAsia" w:hAnsiTheme="minorEastAsia" w:eastAsiaTheme="minorEastAsia"/>
          <w:sz w:val="21"/>
          <w:szCs w:val="21"/>
          <w:highlight w:val="none"/>
        </w:rPr>
        <w:t>：</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我方拟</w:t>
      </w:r>
      <w:r>
        <w:rPr>
          <w:rFonts w:hint="eastAsia" w:asciiTheme="minorEastAsia" w:hAnsiTheme="minorEastAsia" w:eastAsiaTheme="minorEastAsia" w:cstheme="minorEastAsia"/>
          <w:sz w:val="21"/>
          <w:szCs w:val="21"/>
          <w:highlight w:val="none"/>
          <w:u w:val="none"/>
        </w:rPr>
        <w:t>受让一批</w:t>
      </w:r>
      <w:r>
        <w:rPr>
          <w:rFonts w:hint="eastAsia" w:asciiTheme="minorEastAsia" w:hAnsiTheme="minorEastAsia" w:eastAsiaTheme="minorEastAsia" w:cstheme="minorEastAsia"/>
          <w:sz w:val="21"/>
          <w:szCs w:val="21"/>
          <w:highlight w:val="none"/>
          <w:u w:val="none"/>
          <w:lang w:val="en-US" w:eastAsia="zh-CN"/>
        </w:rPr>
        <w:t>二手资产</w:t>
      </w:r>
      <w:r>
        <w:rPr>
          <w:rFonts w:hint="eastAsia" w:asciiTheme="minorEastAsia" w:hAnsiTheme="minorEastAsia" w:eastAsiaTheme="minorEastAsia" w:cstheme="minorEastAsia"/>
          <w:sz w:val="21"/>
          <w:szCs w:val="21"/>
          <w:highlight w:val="none"/>
        </w:rPr>
        <w:t>项目</w:t>
      </w:r>
      <w:r>
        <w:rPr>
          <w:rFonts w:hint="eastAsia" w:asciiTheme="minorEastAsia" w:hAnsiTheme="minorEastAsia" w:eastAsiaTheme="minorEastAsia" w:cstheme="minorEastAsia"/>
          <w:sz w:val="21"/>
          <w:szCs w:val="21"/>
          <w:highlight w:val="none"/>
          <w:lang w:eastAsia="zh-CN"/>
        </w:rPr>
        <w:t>，</w:t>
      </w:r>
      <w:r>
        <w:rPr>
          <w:rFonts w:hint="eastAsia" w:asciiTheme="minorEastAsia" w:hAnsiTheme="minorEastAsia" w:eastAsiaTheme="minorEastAsia" w:cstheme="minorEastAsia"/>
          <w:sz w:val="21"/>
          <w:szCs w:val="21"/>
          <w:highlight w:val="none"/>
        </w:rPr>
        <w:t>现做如下承诺：</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1、我方已认真阅读、知悉并自愿遵守</w:t>
      </w:r>
      <w:r>
        <w:rPr>
          <w:rFonts w:hint="eastAsia" w:asciiTheme="minorEastAsia" w:hAnsiTheme="minorEastAsia" w:eastAsiaTheme="minorEastAsia" w:cstheme="minorEastAsia"/>
          <w:sz w:val="21"/>
          <w:szCs w:val="21"/>
          <w:highlight w:val="none"/>
          <w:lang w:val="en-US" w:eastAsia="zh-CN"/>
        </w:rPr>
        <w:t>杭州产权交易所</w:t>
      </w:r>
      <w:r>
        <w:rPr>
          <w:rFonts w:hint="eastAsia" w:asciiTheme="minorEastAsia" w:hAnsiTheme="minorEastAsia" w:eastAsiaTheme="minorEastAsia" w:cstheme="minorEastAsia"/>
          <w:sz w:val="21"/>
          <w:szCs w:val="21"/>
          <w:highlight w:val="none"/>
          <w:u w:val="single"/>
          <w:lang w:val="en-US" w:eastAsia="zh-CN"/>
        </w:rPr>
        <w:t>《国有资产转让交易规则》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rPr>
        <w:t>等文件的规定，同意按照相关规定参加本项目竞价活动。</w:t>
      </w:r>
    </w:p>
    <w:p>
      <w:pPr>
        <w:keepNext w:val="0"/>
        <w:keepLines w:val="0"/>
        <w:pageBreakBefore w:val="0"/>
        <w:widowControl/>
        <w:tabs>
          <w:tab w:val="left" w:pos="6975"/>
        </w:tabs>
        <w:kinsoku/>
        <w:wordWrap/>
        <w:overflowPunct/>
        <w:topLinePunct w:val="0"/>
        <w:autoSpaceDE/>
        <w:autoSpaceDN/>
        <w:bidi w:val="0"/>
        <w:adjustRightInd/>
        <w:snapToGrid/>
        <w:spacing w:line="380" w:lineRule="exact"/>
        <w:ind w:firstLine="420" w:firstLineChars="200"/>
        <w:jc w:val="lef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sz w:val="21"/>
          <w:szCs w:val="21"/>
          <w:highlight w:val="none"/>
        </w:rPr>
        <w:t>2、</w:t>
      </w:r>
      <w:r>
        <w:rPr>
          <w:rFonts w:hint="eastAsia" w:asciiTheme="minorEastAsia" w:hAnsiTheme="minorEastAsia" w:eastAsiaTheme="minorEastAsia" w:cstheme="minorEastAsia"/>
          <w:sz w:val="21"/>
          <w:szCs w:val="21"/>
          <w:highlight w:val="none"/>
          <w:lang w:val="en-US" w:eastAsia="zh-CN"/>
        </w:rPr>
        <w:t>我方</w:t>
      </w:r>
      <w:r>
        <w:rPr>
          <w:rFonts w:hint="eastAsia" w:asciiTheme="minorEastAsia" w:hAnsiTheme="minorEastAsia" w:eastAsiaTheme="minorEastAsia" w:cstheme="minorEastAsia"/>
          <w:sz w:val="21"/>
          <w:szCs w:val="21"/>
          <w:highlight w:val="none"/>
        </w:rPr>
        <w:t>提交受让申请材料并且交纳交易保证金后，即视为已详细阅读并完全认可本项目信息披露内容以及已完成对标的的现场踏勘，表明已认可并自愿接受标的现状及瑕疵，且自愿承担一切交易风险。</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3</w:t>
      </w:r>
      <w:r>
        <w:rPr>
          <w:rFonts w:hint="eastAsia" w:asciiTheme="minorEastAsia" w:hAnsiTheme="minorEastAsia" w:eastAsiaTheme="minorEastAsia" w:cstheme="minorEastAsia"/>
          <w:sz w:val="21"/>
          <w:szCs w:val="21"/>
          <w:highlight w:val="none"/>
        </w:rPr>
        <w:t>、</w:t>
      </w:r>
      <w:r>
        <w:rPr>
          <w:rFonts w:hint="eastAsia" w:asciiTheme="minorEastAsia" w:hAnsiTheme="minorEastAsia" w:eastAsiaTheme="minorEastAsia" w:cstheme="minorEastAsia"/>
          <w:sz w:val="21"/>
          <w:szCs w:val="21"/>
          <w:highlight w:val="none"/>
          <w:lang w:val="en-US" w:eastAsia="zh-CN"/>
        </w:rPr>
        <w:t>我方</w:t>
      </w:r>
      <w:r>
        <w:rPr>
          <w:rFonts w:hint="eastAsia" w:ascii="宋体" w:hAnsi="宋体" w:eastAsia="宋体" w:cs="Times New Roman"/>
          <w:szCs w:val="21"/>
          <w:highlight w:val="none"/>
        </w:rPr>
        <w:t>同意在被确定为受让方之日起</w:t>
      </w: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个工作日内，携带受让申请材料原件到杭交所完成现场确认并签署《资产交易合同》、《安全、消防协议书》；并在《资产交易合同》、《安全、消防协议书》签署之日起5个工作日内向杭交所指定账户一次性支付交易服务费、交易价款、</w:t>
      </w:r>
      <w:r>
        <w:rPr>
          <w:rFonts w:hint="eastAsia" w:ascii="宋体" w:hAnsi="宋体" w:eastAsia="宋体" w:cs="Times New Roman"/>
          <w:szCs w:val="21"/>
          <w:highlight w:val="none"/>
          <w:lang w:val="en-US" w:eastAsia="zh-CN"/>
        </w:rPr>
        <w:t>15000</w:t>
      </w:r>
      <w:r>
        <w:rPr>
          <w:rFonts w:hint="eastAsia" w:ascii="宋体" w:hAnsi="宋体" w:eastAsia="宋体" w:cs="Times New Roman"/>
          <w:szCs w:val="21"/>
          <w:highlight w:val="none"/>
        </w:rPr>
        <w:t>元履约保证金等交易资金（以到账时间为准）</w:t>
      </w:r>
      <w:r>
        <w:rPr>
          <w:rFonts w:hint="eastAsia" w:asciiTheme="minorEastAsia" w:hAnsiTheme="minorEastAsia" w:eastAsiaTheme="minorEastAsia" w:cstheme="minorEastAsia"/>
          <w:sz w:val="21"/>
          <w:szCs w:val="21"/>
          <w:highlight w:val="none"/>
          <w:lang w:val="en-US" w:eastAsia="zh-CN"/>
        </w:rPr>
        <w:t>。</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4、</w:t>
      </w:r>
      <w:r>
        <w:rPr>
          <w:rFonts w:hint="eastAsia" w:asciiTheme="minorEastAsia" w:hAnsiTheme="minorEastAsia" w:eastAsiaTheme="minorEastAsia"/>
          <w:sz w:val="21"/>
          <w:szCs w:val="21"/>
          <w:highlight w:val="none"/>
          <w:lang w:val="en-US" w:eastAsia="zh-CN"/>
        </w:rPr>
        <w:t>我方</w:t>
      </w:r>
      <w:r>
        <w:rPr>
          <w:rFonts w:hint="eastAsia" w:asciiTheme="minorEastAsia" w:hAnsiTheme="minorEastAsia" w:eastAsiaTheme="minorEastAsia"/>
          <w:sz w:val="21"/>
          <w:szCs w:val="21"/>
          <w:highlight w:val="none"/>
        </w:rPr>
        <w:t>同意杭交所在经转让方申请之日起3个工作日内将受让方已交纳的交易价款全部划转至转让方指定账户。</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5、若我方成为受让方，我方知悉并同意：</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1）《标的清单》和标的物图片仅供参考，具体数量、规格型号、品种及品质及性能、真伪与实物不符的以现场展示实物为准。交易标的按现状处置，不保证其原用途、完整性、有效，转让方不负责提供标的相关随机文件、备件、工具、材质报告、售后质保或不保证提供的资料及备件的齐全性等，不对标的瑕疵及可能存在但未提及的瑕疵承担责任。如受让方按原用途使用造成危险或出现安全事故的，一切经济和法律责任由受让方自行承担。</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（4）受让方认可其在向杭交所提交受</w:t>
      </w:r>
      <w:bookmarkStart w:id="0" w:name="_GoBack"/>
      <w:bookmarkEnd w:id="0"/>
      <w:r>
        <w:rPr>
          <w:rFonts w:hint="eastAsia" w:asciiTheme="minorEastAsia" w:hAnsiTheme="minorEastAsia" w:eastAsiaTheme="minorEastAsia"/>
          <w:sz w:val="21"/>
          <w:szCs w:val="21"/>
          <w:highlight w:val="none"/>
          <w:lang w:val="en-US" w:eastAsia="zh-CN"/>
        </w:rPr>
        <w:t>让申请并且交纳交易保证金之前，已在交易标的展示地对交易标的进行了认真的现场踏勘，已完全了解并自愿接受交易标的的全部现状及瑕疵，并自愿承担一切交易险。受让方同意按照交易标的现场展示之现状接受交易标的，受让方对交易标的的质量等没有任何异议。无论何时、何种原因，受让方不得对交易标的的质量等提出任何主张，也不得要求转让方承担任何维修义务。</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5）转让方不保证交易标是可用的，不保证其完整性、品质及其原用途，不负责技术质量保证及售后服务，不承担一切瑕疵担保责任，并且不能保证主体和附件是否完好无损，均以现场实物现状为准。资产状况、数量与质量均以移交时的实物现状为准，本次披露的《标的清单》及照片仅供参考，不代表标的资产与其完全一致。</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6）受让方需自行了解为完成标的资产清（拆）运工作所需的国家及标的所在地法律法规规定资质、条件和限制，如因意向受让方不符合相关政策法规的规定或按原用途使用而造成危险或出现事故的，责任由意向受让方承担。</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6、若我方成为受让方，我方知悉并同意：我方须自行了解其对转让标的受让事项是否符合中国现行法律法规及标的所在地相关政策、规定，自行承担风险。</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hint="default" w:ascii="宋体" w:hAnsi="宋体"/>
          <w:sz w:val="21"/>
          <w:szCs w:val="21"/>
          <w:highlight w:val="none"/>
          <w:lang w:val="en-US" w:eastAsia="zh-CN"/>
        </w:rPr>
      </w:pPr>
      <w:r>
        <w:rPr>
          <w:rFonts w:hint="eastAsia" w:ascii="宋体" w:hAnsi="宋体"/>
          <w:sz w:val="21"/>
          <w:szCs w:val="21"/>
          <w:highlight w:val="none"/>
          <w:lang w:val="en-US" w:eastAsia="zh-CN"/>
        </w:rPr>
        <w:t>7、</w:t>
      </w:r>
      <w:r>
        <w:rPr>
          <w:rFonts w:hint="eastAsia" w:asciiTheme="minorEastAsia" w:hAnsiTheme="minorEastAsia" w:eastAsiaTheme="minorEastAsia"/>
          <w:sz w:val="21"/>
          <w:szCs w:val="21"/>
          <w:highlight w:val="none"/>
          <w:lang w:val="en-US" w:eastAsia="zh-CN"/>
        </w:rPr>
        <w:t>若我方成为受让方，我方知悉并同意：</w:t>
      </w:r>
      <w:r>
        <w:rPr>
          <w:rFonts w:hint="eastAsia" w:ascii="宋体" w:hAnsi="宋体"/>
          <w:sz w:val="21"/>
          <w:szCs w:val="21"/>
          <w:highlight w:val="none"/>
          <w:lang w:val="en-US" w:eastAsia="zh-CN"/>
        </w:rPr>
        <w:t>本次交易转让方和受让方的权利义务以及本项目标的交付以转让方提供的《资产交易合同》（样本）为准。</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lang w:val="en-US" w:eastAsia="zh-CN"/>
        </w:rPr>
        <w:t>8</w:t>
      </w:r>
      <w:r>
        <w:rPr>
          <w:rFonts w:hint="eastAsia" w:asciiTheme="minorEastAsia" w:hAnsiTheme="minorEastAsia" w:eastAsiaTheme="minorEastAsia"/>
          <w:sz w:val="21"/>
          <w:szCs w:val="21"/>
          <w:highlight w:val="none"/>
          <w:u w:val="none"/>
        </w:rPr>
        <w:t>、</w:t>
      </w:r>
      <w:r>
        <w:rPr>
          <w:rFonts w:hint="eastAsia" w:asciiTheme="minorEastAsia" w:hAnsiTheme="minorEastAsia" w:eastAsiaTheme="minorEastAsia"/>
          <w:sz w:val="21"/>
          <w:szCs w:val="21"/>
          <w:highlight w:val="none"/>
          <w:lang w:val="en-US" w:eastAsia="zh-CN"/>
        </w:rPr>
        <w:t>若我方成为受让方，我方知悉并同意：</w:t>
      </w:r>
      <w:r>
        <w:rPr>
          <w:rFonts w:hint="eastAsia" w:asciiTheme="minorEastAsia" w:hAnsiTheme="minorEastAsia" w:eastAsiaTheme="minorEastAsia"/>
          <w:sz w:val="21"/>
          <w:szCs w:val="21"/>
          <w:highlight w:val="none"/>
          <w:u w:val="none"/>
          <w:lang w:val="en-US" w:eastAsia="zh-CN"/>
        </w:rPr>
        <w:t>我方</w:t>
      </w:r>
      <w:r>
        <w:rPr>
          <w:rFonts w:hint="eastAsia" w:asciiTheme="minorEastAsia" w:hAnsiTheme="minorEastAsia" w:eastAsiaTheme="minorEastAsia"/>
          <w:sz w:val="21"/>
          <w:szCs w:val="21"/>
          <w:highlight w:val="none"/>
          <w:u w:val="none"/>
        </w:rPr>
        <w:t>同意交纳</w:t>
      </w:r>
      <w:r>
        <w:rPr>
          <w:rFonts w:hint="eastAsia" w:asciiTheme="minorEastAsia" w:hAnsiTheme="minorEastAsia" w:eastAsiaTheme="minorEastAsia"/>
          <w:sz w:val="21"/>
          <w:szCs w:val="21"/>
          <w:highlight w:val="none"/>
          <w:u w:val="none"/>
          <w:lang w:val="en-US" w:eastAsia="zh-CN"/>
        </w:rPr>
        <w:t>成交金额4</w:t>
      </w:r>
      <w:r>
        <w:rPr>
          <w:rFonts w:asciiTheme="minorEastAsia" w:hAnsiTheme="minorEastAsia" w:eastAsiaTheme="minorEastAsia"/>
          <w:sz w:val="21"/>
          <w:szCs w:val="21"/>
          <w:highlight w:val="none"/>
          <w:u w:val="none"/>
        </w:rPr>
        <w:t>%</w:t>
      </w:r>
      <w:r>
        <w:rPr>
          <w:rFonts w:hint="eastAsia" w:asciiTheme="minorEastAsia" w:hAnsiTheme="minorEastAsia" w:eastAsiaTheme="minorEastAsia"/>
          <w:sz w:val="21"/>
          <w:szCs w:val="21"/>
          <w:highlight w:val="none"/>
          <w:u w:val="none"/>
          <w:lang w:val="en-US" w:eastAsia="zh-CN"/>
        </w:rPr>
        <w:t>计的</w:t>
      </w:r>
      <w:r>
        <w:rPr>
          <w:rFonts w:asciiTheme="minorEastAsia" w:hAnsiTheme="minorEastAsia" w:eastAsiaTheme="minorEastAsia"/>
          <w:sz w:val="21"/>
          <w:szCs w:val="21"/>
          <w:highlight w:val="none"/>
          <w:u w:val="none"/>
        </w:rPr>
        <w:t>交易服务费。</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lang w:val="en-US" w:eastAsia="zh-CN"/>
        </w:rPr>
        <w:t>9</w:t>
      </w:r>
      <w:r>
        <w:rPr>
          <w:rFonts w:asciiTheme="minorEastAsia" w:hAnsiTheme="minorEastAsia" w:eastAsiaTheme="minorEastAsia"/>
          <w:sz w:val="21"/>
          <w:szCs w:val="21"/>
          <w:highlight w:val="none"/>
          <w:u w:val="none"/>
        </w:rPr>
        <w:t>、若非转让方原因，出现以下任一情况时，意向受让方交纳的保证金</w:t>
      </w:r>
      <w:r>
        <w:rPr>
          <w:rFonts w:hint="eastAsia" w:asciiTheme="minorEastAsia" w:hAnsiTheme="minorEastAsia" w:eastAsiaTheme="minorEastAsia"/>
          <w:sz w:val="21"/>
          <w:szCs w:val="21"/>
          <w:highlight w:val="none"/>
          <w:u w:val="none"/>
        </w:rPr>
        <w:t>不予退还</w:t>
      </w:r>
      <w:r>
        <w:rPr>
          <w:rFonts w:asciiTheme="minorEastAsia" w:hAnsiTheme="minorEastAsia" w:eastAsiaTheme="minorEastAsia"/>
          <w:sz w:val="21"/>
          <w:szCs w:val="21"/>
          <w:highlight w:val="none"/>
          <w:u w:val="none"/>
        </w:rPr>
        <w:t>，先用于补偿</w:t>
      </w:r>
      <w:r>
        <w:rPr>
          <w:rFonts w:hint="eastAsia" w:asciiTheme="minorEastAsia" w:hAnsiTheme="minorEastAsia" w:eastAsiaTheme="minorEastAsia"/>
          <w:sz w:val="21"/>
          <w:szCs w:val="21"/>
          <w:highlight w:val="none"/>
          <w:u w:val="none"/>
        </w:rPr>
        <w:t>杭交所</w:t>
      </w:r>
      <w:r>
        <w:rPr>
          <w:rFonts w:asciiTheme="minorEastAsia" w:hAnsiTheme="minorEastAsia" w:eastAsiaTheme="minorEastAsia"/>
          <w:sz w:val="21"/>
          <w:szCs w:val="21"/>
          <w:highlight w:val="none"/>
          <w:u w:val="none"/>
        </w:rPr>
        <w:t>的各项服务费，剩余部分作为对转让方的经济补偿金，保证金不足以补偿的，相关方有权按照实际损失继续追诉：</w:t>
      </w:r>
      <w:r>
        <w:rPr>
          <w:rFonts w:hint="eastAsia" w:asciiTheme="minorEastAsia" w:hAnsiTheme="minorEastAsia" w:eastAsiaTheme="minorEastAsia"/>
          <w:sz w:val="21"/>
          <w:szCs w:val="21"/>
          <w:highlight w:val="none"/>
          <w:u w:val="none"/>
        </w:rPr>
        <w:t xml:space="preserve"> </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rPr>
        <w:t>（1）</w:t>
      </w:r>
      <w:r>
        <w:rPr>
          <w:rFonts w:asciiTheme="minorEastAsia" w:hAnsiTheme="minorEastAsia" w:eastAsiaTheme="minorEastAsia"/>
          <w:sz w:val="21"/>
          <w:szCs w:val="21"/>
          <w:highlight w:val="none"/>
          <w:u w:val="none"/>
        </w:rPr>
        <w:t>意向受让方提交受让申请</w:t>
      </w:r>
      <w:r>
        <w:rPr>
          <w:rFonts w:hint="eastAsia" w:asciiTheme="minorEastAsia" w:hAnsiTheme="minorEastAsia" w:eastAsiaTheme="minorEastAsia"/>
          <w:sz w:val="21"/>
          <w:szCs w:val="21"/>
          <w:highlight w:val="none"/>
          <w:u w:val="none"/>
          <w:lang w:val="en-US" w:eastAsia="zh-CN"/>
        </w:rPr>
        <w:t>材料</w:t>
      </w:r>
      <w:r>
        <w:rPr>
          <w:rFonts w:asciiTheme="minorEastAsia" w:hAnsiTheme="minorEastAsia" w:eastAsiaTheme="minorEastAsia"/>
          <w:sz w:val="21"/>
          <w:szCs w:val="21"/>
          <w:highlight w:val="none"/>
          <w:u w:val="none"/>
        </w:rPr>
        <w:t>并交纳交易保证金后单方撤回</w:t>
      </w:r>
      <w:r>
        <w:rPr>
          <w:rFonts w:asciiTheme="minorEastAsia" w:hAnsiTheme="minorEastAsia"/>
          <w:sz w:val="21"/>
          <w:szCs w:val="21"/>
          <w:highlight w:val="none"/>
          <w:u w:val="none"/>
        </w:rPr>
        <w:t>受让</w:t>
      </w:r>
      <w:r>
        <w:rPr>
          <w:rFonts w:asciiTheme="minorEastAsia" w:hAnsiTheme="minorEastAsia" w:eastAsiaTheme="minorEastAsia"/>
          <w:sz w:val="21"/>
          <w:szCs w:val="21"/>
          <w:highlight w:val="none"/>
          <w:u w:val="none"/>
        </w:rPr>
        <w:t>申请的；</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rPr>
        <w:t>（2）产生符合条件</w:t>
      </w:r>
      <w:r>
        <w:rPr>
          <w:rFonts w:asciiTheme="minorEastAsia" w:hAnsiTheme="minorEastAsia" w:eastAsiaTheme="minorEastAsia"/>
          <w:sz w:val="21"/>
          <w:szCs w:val="21"/>
          <w:highlight w:val="none"/>
          <w:u w:val="none"/>
        </w:rPr>
        <w:t>的意向受让方后，各意向受让方在竞价期间均不报价的；</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rPr>
        <w:t>（3）</w:t>
      </w:r>
      <w:r>
        <w:rPr>
          <w:rFonts w:asciiTheme="minorEastAsia" w:hAnsiTheme="minorEastAsia" w:eastAsiaTheme="minorEastAsia"/>
          <w:sz w:val="21"/>
          <w:szCs w:val="21"/>
          <w:highlight w:val="none"/>
          <w:u w:val="none"/>
        </w:rPr>
        <w:t>在被确</w:t>
      </w:r>
      <w:r>
        <w:rPr>
          <w:rFonts w:hint="eastAsia" w:asciiTheme="minorEastAsia" w:hAnsiTheme="minorEastAsia" w:eastAsiaTheme="minorEastAsia"/>
          <w:sz w:val="21"/>
          <w:szCs w:val="21"/>
          <w:highlight w:val="none"/>
          <w:u w:val="none"/>
        </w:rPr>
        <w:t>定</w:t>
      </w:r>
      <w:r>
        <w:rPr>
          <w:rFonts w:asciiTheme="minorEastAsia" w:hAnsiTheme="minorEastAsia" w:eastAsiaTheme="minorEastAsia"/>
          <w:sz w:val="21"/>
          <w:szCs w:val="21"/>
          <w:highlight w:val="none"/>
          <w:u w:val="none"/>
        </w:rPr>
        <w:t>为受让方后未按约定签署</w:t>
      </w:r>
      <w:r>
        <w:rPr>
          <w:rFonts w:hint="eastAsia" w:asciiTheme="minorEastAsia" w:hAnsiTheme="minorEastAsia"/>
          <w:sz w:val="21"/>
          <w:szCs w:val="21"/>
          <w:highlight w:val="none"/>
          <w:u w:val="none"/>
        </w:rPr>
        <w:t>《资产交易合同》、《安全、消防协议书》</w:t>
      </w:r>
      <w:r>
        <w:rPr>
          <w:rFonts w:asciiTheme="minorEastAsia" w:hAnsiTheme="minorEastAsia" w:eastAsiaTheme="minorEastAsia"/>
          <w:sz w:val="21"/>
          <w:szCs w:val="21"/>
          <w:highlight w:val="none"/>
          <w:u w:val="none"/>
        </w:rPr>
        <w:t>的或未按约定支付交易价款</w:t>
      </w:r>
      <w:r>
        <w:rPr>
          <w:rFonts w:hint="eastAsia" w:asciiTheme="minorEastAsia" w:hAnsiTheme="minorEastAsia" w:eastAsiaTheme="minorEastAsia"/>
          <w:sz w:val="21"/>
          <w:szCs w:val="21"/>
          <w:highlight w:val="none"/>
          <w:u w:val="none"/>
          <w:lang w:eastAsia="zh-CN"/>
        </w:rPr>
        <w:t>、</w:t>
      </w:r>
      <w:r>
        <w:rPr>
          <w:rFonts w:hint="eastAsia" w:asciiTheme="minorEastAsia" w:hAnsiTheme="minorEastAsia" w:eastAsiaTheme="minorEastAsia"/>
          <w:sz w:val="21"/>
          <w:szCs w:val="21"/>
          <w:highlight w:val="none"/>
          <w:u w:val="none"/>
          <w:lang w:val="en-US" w:eastAsia="zh-CN"/>
        </w:rPr>
        <w:t>履约保证金和交易服务费</w:t>
      </w:r>
      <w:r>
        <w:rPr>
          <w:rFonts w:asciiTheme="minorEastAsia" w:hAnsiTheme="minorEastAsia" w:eastAsiaTheme="minorEastAsia"/>
          <w:sz w:val="21"/>
          <w:szCs w:val="21"/>
          <w:highlight w:val="none"/>
          <w:u w:val="none"/>
        </w:rPr>
        <w:t>的；</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rPr>
        <w:t>（4）</w:t>
      </w:r>
      <w:r>
        <w:rPr>
          <w:rFonts w:asciiTheme="minorEastAsia" w:hAnsiTheme="minorEastAsia" w:eastAsiaTheme="minorEastAsia"/>
          <w:sz w:val="21"/>
          <w:szCs w:val="21"/>
          <w:highlight w:val="none"/>
          <w:u w:val="none"/>
        </w:rPr>
        <w:t>意向受让方未履行书面承诺事项的；</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sz w:val="21"/>
          <w:szCs w:val="21"/>
          <w:highlight w:val="none"/>
        </w:rPr>
      </w:pPr>
      <w:r>
        <w:rPr>
          <w:rFonts w:asciiTheme="minorEastAsia" w:hAnsiTheme="minorEastAsia" w:eastAsiaTheme="minorEastAsia"/>
          <w:sz w:val="21"/>
          <w:szCs w:val="21"/>
          <w:highlight w:val="none"/>
        </w:rPr>
        <w:t>（5）</w:t>
      </w:r>
      <w:r>
        <w:rPr>
          <w:rFonts w:hint="eastAsia" w:asciiTheme="minorEastAsia" w:hAnsiTheme="minorEastAsia" w:eastAsiaTheme="minorEastAsia"/>
          <w:sz w:val="21"/>
          <w:szCs w:val="21"/>
          <w:highlight w:val="none"/>
        </w:rPr>
        <w:t>存在其他违反交易规则情形的</w:t>
      </w:r>
      <w:r>
        <w:rPr>
          <w:rFonts w:asciiTheme="minorEastAsia" w:hAnsiTheme="minorEastAsia" w:eastAsiaTheme="minorEastAsia"/>
          <w:sz w:val="21"/>
          <w:szCs w:val="21"/>
          <w:highlight w:val="none"/>
        </w:rPr>
        <w:t>。</w:t>
      </w:r>
    </w:p>
    <w:p>
      <w:pPr>
        <w:keepNext w:val="0"/>
        <w:keepLines w:val="0"/>
        <w:pageBreakBefore w:val="0"/>
        <w:kinsoku/>
        <w:wordWrap/>
        <w:overflowPunct/>
        <w:topLinePunct w:val="0"/>
        <w:autoSpaceDE/>
        <w:autoSpaceDN/>
        <w:bidi w:val="0"/>
        <w:adjustRightInd/>
        <w:snapToGrid/>
        <w:spacing w:line="380" w:lineRule="exact"/>
        <w:textAlignment w:val="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 xml:space="preserve">  意向受让方</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（签章）：</w:t>
      </w:r>
    </w:p>
    <w:p>
      <w:pPr>
        <w:keepNext w:val="0"/>
        <w:keepLines w:val="0"/>
        <w:pageBreakBefore w:val="0"/>
        <w:kinsoku/>
        <w:wordWrap/>
        <w:overflowPunct/>
        <w:topLinePunct w:val="0"/>
        <w:autoSpaceDE/>
        <w:autoSpaceDN/>
        <w:bidi w:val="0"/>
        <w:adjustRightInd/>
        <w:snapToGrid/>
        <w:spacing w:line="380" w:lineRule="exact"/>
        <w:textAlignment w:val="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5E4A34"/>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3066051"/>
    <w:rsid w:val="035209E2"/>
    <w:rsid w:val="03637B8E"/>
    <w:rsid w:val="085467C8"/>
    <w:rsid w:val="0DF1051E"/>
    <w:rsid w:val="0EE26A6F"/>
    <w:rsid w:val="10F80348"/>
    <w:rsid w:val="120E362D"/>
    <w:rsid w:val="134C403F"/>
    <w:rsid w:val="16075D89"/>
    <w:rsid w:val="173E5800"/>
    <w:rsid w:val="192A6851"/>
    <w:rsid w:val="1FEA42F8"/>
    <w:rsid w:val="223C333E"/>
    <w:rsid w:val="241B78B5"/>
    <w:rsid w:val="27541626"/>
    <w:rsid w:val="27AA290F"/>
    <w:rsid w:val="285D694C"/>
    <w:rsid w:val="2D471820"/>
    <w:rsid w:val="2EAE1496"/>
    <w:rsid w:val="2FA5177C"/>
    <w:rsid w:val="317C20F8"/>
    <w:rsid w:val="32FB67E2"/>
    <w:rsid w:val="34767945"/>
    <w:rsid w:val="374843BB"/>
    <w:rsid w:val="38C42EBD"/>
    <w:rsid w:val="3B103714"/>
    <w:rsid w:val="3B6738AB"/>
    <w:rsid w:val="3C001147"/>
    <w:rsid w:val="3EE14E32"/>
    <w:rsid w:val="41D22379"/>
    <w:rsid w:val="44E616E0"/>
    <w:rsid w:val="45962498"/>
    <w:rsid w:val="47BE22A0"/>
    <w:rsid w:val="481F473C"/>
    <w:rsid w:val="5187378F"/>
    <w:rsid w:val="58DC4194"/>
    <w:rsid w:val="5A7D1B2E"/>
    <w:rsid w:val="5B7B2FC6"/>
    <w:rsid w:val="5E012EA3"/>
    <w:rsid w:val="6256136A"/>
    <w:rsid w:val="63C12C87"/>
    <w:rsid w:val="6731176C"/>
    <w:rsid w:val="676301F9"/>
    <w:rsid w:val="67B63B0A"/>
    <w:rsid w:val="69FD0510"/>
    <w:rsid w:val="6B7C4F72"/>
    <w:rsid w:val="6BBC636F"/>
    <w:rsid w:val="6C192365"/>
    <w:rsid w:val="6F0F6367"/>
    <w:rsid w:val="714C77AC"/>
    <w:rsid w:val="71D57417"/>
    <w:rsid w:val="74A76540"/>
    <w:rsid w:val="795E558F"/>
    <w:rsid w:val="7FB72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1</TotalTime>
  <ScaleCrop>false</ScaleCrop>
  <LinksUpToDate>false</LinksUpToDate>
  <CharactersWithSpaces>1215</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2026-09-23T03:32:14Z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E6A08B94E927400FA79D5956F6352021</vt:lpwstr>
  </property>
</Properties>
</file>