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杭州市滨江区西兴街道江汉路1、3、5号房屋5年租赁权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4E4547D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1）同意在被确定为承租方之日起3个工作日内携带承租申请材料原件到杭交所完成现场确认并签署《成交通知书》、《房屋租赁合同》；并在《成交通知书》、《房屋租赁合同》签署之日起5个工作日内向杭交所指定账户一次性支付首期租金、履约保证金及交易服务费等交易资金（以到账时间为准）。 </w:t>
      </w:r>
    </w:p>
    <w:p w14:paraId="3BBB3F2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（2）同意杭交所经出租方申请之日起3个工作日内将承租方已交纳的首期租金、履约保证金全部划转至出租方指定账户。</w:t>
      </w:r>
    </w:p>
    <w:p w14:paraId="05309F5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6021CE7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房屋的经营活动不得违反有关的法律、法规，必须确保其经营的合法性，否则，承租方将承担因其不正当经营所造成的一切责任和后果。</w:t>
      </w:r>
    </w:p>
    <w:p w14:paraId="79C6B76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（5）租赁期内，承租方不得转租。如承租方擅自转租的，转租行为无效。出租方有权单方面解除合同收回房屋。</w:t>
      </w:r>
    </w:p>
    <w:p w14:paraId="2B62019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（6）该出租房屋的房屋质量、面积、具体位置及水电状况均以该房屋现场展示为准。若有搭建部分，搭建部分不在本次租赁范围内。</w:t>
      </w:r>
    </w:p>
    <w:p w14:paraId="4B670F9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（13）出租方与承租方的权利义务及租赁房屋的交付详见《房屋租赁合同》等交易合同。</w:t>
      </w:r>
    </w:p>
    <w:p w14:paraId="6C25950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4、本次房屋租赁权的交接，在出租方与承租方之间进行。具体如下：</w:t>
      </w:r>
    </w:p>
    <w:p w14:paraId="6A6384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（1）承租方付清首期租金、履约保证金和交易服务费后，由出租方负责通知承租方并将租赁房屋交付给承租方，承租方应在出租方通知的期限内与出租方办理交付手续。具体如下：</w:t>
      </w:r>
    </w:p>
    <w:p w14:paraId="70AFFCD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①原承租人获得交易标的的，签订《房屋租赁合同》，并付清首期租金、履约保证金和交易服务费，即视作出租方已完成租赁房屋的交付。</w:t>
      </w:r>
    </w:p>
    <w:p w14:paraId="59E89A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②原承租人未获得交易标的的，出租方负责清退原承租人后，将租赁房屋交付给承租方。承租方应理解出租方在清退原承租人工作方面的复杂性，若原承租人的清退时间或租赁房屋腾空时间难以确定而导致租赁房屋延迟交付的，不视为出租方违约。承租方应同意无条件等待出租方清退原承租人，直至交付止，同时不提出任何附加条件或要求修改已签订的《房屋租赁合同》。实际交付时，承租方和出租方补签移交确认书（若有），明确租期起始时间。租赁期以移交确认书上确定的交付日起算，即出租方未能在约定起租日前交付租赁房屋的，以实际交付之日起算租赁期限。</w:t>
      </w:r>
    </w:p>
    <w:p w14:paraId="0E0709E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承租方在不违反法律、法规的情况下自愿清退租赁场地的原承租人的，出租方可给予协助。在租赁场地的清退过程中，承租方提出的任何附加条件或要求修改已签订的《房屋租赁合同》时，出租方不予支持。</w:t>
      </w:r>
    </w:p>
    <w:p w14:paraId="421F512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（2）若承租方逾期付款的，出租方有权延期交房，但租期不作顺延。</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（3）交付按移交时现状进行，不保证装修、装饰物的完好。</w:t>
      </w:r>
    </w:p>
    <w:p w14:paraId="6E80F68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5、本项目承租方须交纳交易服务费，计算标准如下：</w:t>
      </w:r>
    </w:p>
    <w:p w14:paraId="6AE7CD6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（1）本次交易有二个及以上意向承租方报名且成交的，承租方须缴纳按首年一个月租金计取的交易服务费；</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（2）本次交易只有一位意向承租方报名且成交的，承租方须缴纳按首年半个月租金计取的交易服务费。</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3D0D03C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（1）意向承租方提交承租申请并交纳交易保证金后单方撤回承租申请的；</w:t>
      </w:r>
    </w:p>
    <w:p w14:paraId="72A4EFD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ADBD0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（3）在被确定为承租方后未按约定签署《房屋租赁合同》的或未按约定支付首期租金、履约保证金和交易服务费的；</w:t>
      </w:r>
    </w:p>
    <w:p w14:paraId="2CAC37F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bookmarkStart w:id="0" w:name="_GoBack"/>
      <w:bookmarkEnd w:id="0"/>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D658C66"/>
    <w:rsid w:val="EFBF9357"/>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2020-04-16T17:14:00Z</dcterms:created>
  <dc:creator>zxy</dc:creator>
  <cp:lastModifiedBy>宣佳妮</cp:lastModifiedBy>
  <dcterms:modified xsi:type="dcterms:W3CDTF">2026-09-21T14:04:12Z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