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240" w:lineRule="auto"/>
        <w:jc w:val="both"/>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sz w:val="21"/>
          <w:szCs w:val="21"/>
          <w:highlight w:val="none"/>
        </w:rPr>
        <w:t>受让</w:t>
      </w:r>
      <w:r>
        <w:rPr>
          <w:rFonts w:hint="eastAsia" w:asciiTheme="minorEastAsia" w:hAnsiTheme="minorEastAsia"/>
          <w:sz w:val="21"/>
          <w:szCs w:val="21"/>
          <w:highlight w:val="none"/>
          <w:lang w:val="en-US" w:eastAsia="zh-CN"/>
        </w:rPr>
        <w:t>3台报废电梯项</w:t>
      </w:r>
      <w:r>
        <w:rPr>
          <w:rFonts w:hint="eastAsia" w:asciiTheme="minorEastAsia" w:hAnsiTheme="minorEastAsia"/>
          <w:sz w:val="21"/>
          <w:szCs w:val="21"/>
          <w:highlight w:val="none"/>
        </w:rPr>
        <w:t>目</w:t>
      </w:r>
      <w:r>
        <w:rPr>
          <w:rFonts w:hint="eastAsia" w:asciiTheme="minorEastAsia" w:hAnsiTheme="minorEastAsia" w:eastAsiaTheme="minorEastAsia" w:cstheme="minorEastAsia"/>
          <w:sz w:val="21"/>
          <w:szCs w:val="21"/>
          <w:highlight w:val="none"/>
        </w:rPr>
        <w:t>，现做如下承诺：</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w:t>
      </w:r>
      <w:r>
        <w:rPr>
          <w:rFonts w:hint="eastAsia" w:asciiTheme="minorEastAsia" w:hAnsiTheme="minorEastAsia" w:eastAsiaTheme="minorEastAsia"/>
          <w:szCs w:val="21"/>
        </w:rPr>
        <w:t>我方已认真阅读、知悉并自愿遵守杭州产权交易所《国有资产转让交易规则》、《在线报价实施办法》和《杭州产权交易所在线报价交易须知》等文件的规定，同意按照相关规定参加本项目竞价活动。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sz w:val="21"/>
          <w:szCs w:val="21"/>
          <w:highlight w:val="none"/>
          <w:u w:val="none"/>
        </w:rPr>
        <w:t>2、我方</w:t>
      </w:r>
      <w:r>
        <w:rPr>
          <w:rFonts w:hint="eastAsia" w:asciiTheme="minorEastAsia" w:hAnsiTheme="minorEastAsia"/>
          <w:sz w:val="21"/>
          <w:szCs w:val="21"/>
          <w:highlight w:val="none"/>
          <w:u w:val="none"/>
        </w:rPr>
        <w:t>提交</w:t>
      </w:r>
      <w:r>
        <w:rPr>
          <w:rFonts w:asciiTheme="minorEastAsia" w:hAnsiTheme="minorEastAsia"/>
          <w:sz w:val="21"/>
          <w:szCs w:val="21"/>
          <w:highlight w:val="none"/>
          <w:u w:val="none"/>
        </w:rPr>
        <w:t>受让申请</w:t>
      </w:r>
      <w:r>
        <w:rPr>
          <w:rFonts w:hint="eastAsia" w:asciiTheme="minorEastAsia" w:hAnsiTheme="minorEastAsia"/>
          <w:sz w:val="21"/>
          <w:szCs w:val="21"/>
          <w:highlight w:val="none"/>
          <w:u w:val="none"/>
          <w:lang w:val="en-US" w:eastAsia="zh-CN"/>
        </w:rPr>
        <w:t>材料</w:t>
      </w:r>
      <w:r>
        <w:rPr>
          <w:rFonts w:asciiTheme="minorEastAsia" w:hAnsiTheme="minorEastAsia"/>
          <w:sz w:val="21"/>
          <w:szCs w:val="21"/>
          <w:highlight w:val="none"/>
          <w:u w:val="none"/>
        </w:rPr>
        <w:t>并且</w:t>
      </w:r>
      <w:r>
        <w:rPr>
          <w:rFonts w:hint="eastAsia" w:asciiTheme="minorEastAsia" w:hAnsiTheme="minorEastAsia"/>
          <w:sz w:val="21"/>
          <w:szCs w:val="21"/>
          <w:highlight w:val="none"/>
          <w:u w:val="none"/>
        </w:rPr>
        <w:t>交纳交易</w:t>
      </w:r>
      <w:r>
        <w:rPr>
          <w:rFonts w:asciiTheme="minorEastAsia" w:hAnsiTheme="minorEastAsia"/>
          <w:sz w:val="21"/>
          <w:szCs w:val="21"/>
          <w:highlight w:val="none"/>
          <w:u w:val="none"/>
        </w:rPr>
        <w:t>保证金后，即视为已详细阅读并完全认可本项</w:t>
      </w:r>
      <w:r>
        <w:rPr>
          <w:rFonts w:hint="eastAsia" w:asciiTheme="minorEastAsia" w:hAnsiTheme="minorEastAsia" w:eastAsiaTheme="minorEastAsia" w:cstheme="minorEastAsia"/>
          <w:sz w:val="21"/>
          <w:szCs w:val="21"/>
          <w:highlight w:val="none"/>
          <w:u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sz w:val="21"/>
          <w:szCs w:val="21"/>
          <w:highlight w:val="none"/>
          <w:u w:val="none"/>
        </w:rPr>
        <w:t>同意</w:t>
      </w:r>
      <w:r>
        <w:rPr>
          <w:rFonts w:ascii="宋体" w:hAnsi="宋体"/>
          <w:sz w:val="21"/>
          <w:szCs w:val="21"/>
          <w:highlight w:val="none"/>
          <w:u w:val="none"/>
        </w:rPr>
        <w:t>在被确</w:t>
      </w:r>
      <w:r>
        <w:rPr>
          <w:rFonts w:hint="eastAsia" w:ascii="宋体" w:hAnsi="宋体"/>
          <w:sz w:val="21"/>
          <w:szCs w:val="21"/>
          <w:highlight w:val="none"/>
          <w:u w:val="none"/>
        </w:rPr>
        <w:t>定</w:t>
      </w:r>
      <w:r>
        <w:rPr>
          <w:rFonts w:ascii="宋体" w:hAnsi="宋体"/>
          <w:sz w:val="21"/>
          <w:szCs w:val="21"/>
          <w:highlight w:val="none"/>
          <w:u w:val="none"/>
        </w:rPr>
        <w:t>为受让方</w:t>
      </w:r>
      <w:r>
        <w:rPr>
          <w:rFonts w:hint="eastAsia" w:ascii="宋体" w:hAnsi="宋体"/>
          <w:sz w:val="21"/>
          <w:szCs w:val="21"/>
          <w:highlight w:val="none"/>
          <w:u w:val="none"/>
          <w:lang w:val="en-US" w:eastAsia="zh-CN"/>
        </w:rPr>
        <w:t>之</w:t>
      </w:r>
      <w:r>
        <w:rPr>
          <w:rFonts w:hint="eastAsia" w:ascii="宋体" w:hAnsi="宋体"/>
          <w:sz w:val="21"/>
          <w:szCs w:val="21"/>
          <w:highlight w:val="none"/>
          <w:u w:val="none"/>
        </w:rPr>
        <w:t>日</w:t>
      </w:r>
      <w:r>
        <w:rPr>
          <w:rFonts w:ascii="宋体" w:hAnsi="宋体"/>
          <w:sz w:val="21"/>
          <w:szCs w:val="21"/>
          <w:highlight w:val="none"/>
          <w:u w:val="none"/>
        </w:rPr>
        <w:t>起</w:t>
      </w:r>
      <w:r>
        <w:rPr>
          <w:rFonts w:hint="eastAsia" w:ascii="宋体" w:hAnsi="宋体"/>
          <w:sz w:val="21"/>
          <w:szCs w:val="21"/>
          <w:highlight w:val="none"/>
          <w:u w:val="none"/>
          <w:lang w:val="en-US" w:eastAsia="zh-CN"/>
        </w:rPr>
        <w:t>5</w:t>
      </w:r>
      <w:r>
        <w:rPr>
          <w:rFonts w:ascii="宋体" w:hAnsi="宋体"/>
          <w:sz w:val="21"/>
          <w:szCs w:val="21"/>
          <w:highlight w:val="none"/>
          <w:u w:val="none"/>
        </w:rPr>
        <w:t>个工作日内</w:t>
      </w:r>
      <w:r>
        <w:rPr>
          <w:rFonts w:hint="eastAsia" w:ascii="宋体" w:hAnsi="宋体"/>
          <w:sz w:val="21"/>
          <w:szCs w:val="21"/>
          <w:highlight w:val="none"/>
          <w:u w:val="none"/>
          <w:lang w:val="en-US" w:eastAsia="zh-CN"/>
        </w:rPr>
        <w:t>携带受让申请材料原件到杭交所完成现场确认并</w:t>
      </w:r>
      <w:r>
        <w:rPr>
          <w:rFonts w:hint="eastAsia" w:ascii="宋体" w:hAnsi="宋体"/>
          <w:sz w:val="21"/>
          <w:szCs w:val="21"/>
          <w:highlight w:val="none"/>
          <w:u w:val="none"/>
        </w:rPr>
        <w:t>签署</w:t>
      </w:r>
      <w:r>
        <w:rPr>
          <w:rFonts w:hint="eastAsia" w:ascii="宋体" w:hAnsi="宋体"/>
          <w:sz w:val="21"/>
          <w:szCs w:val="21"/>
          <w:highlight w:val="none"/>
          <w:u w:val="none"/>
          <w:lang w:eastAsia="zh-CN"/>
        </w:rPr>
        <w:t>《</w:t>
      </w:r>
      <w:r>
        <w:rPr>
          <w:rFonts w:hint="eastAsia" w:ascii="宋体" w:hAnsi="宋体"/>
          <w:sz w:val="21"/>
          <w:szCs w:val="21"/>
          <w:highlight w:val="none"/>
          <w:u w:val="none"/>
          <w:lang w:val="en-US" w:eastAsia="zh-CN"/>
        </w:rPr>
        <w:t>成交通知书</w:t>
      </w:r>
      <w:r>
        <w:rPr>
          <w:rFonts w:hint="eastAsia" w:ascii="宋体" w:hAnsi="宋体"/>
          <w:sz w:val="21"/>
          <w:szCs w:val="21"/>
          <w:highlight w:val="none"/>
          <w:u w:val="none"/>
          <w:lang w:eastAsia="zh-CN"/>
        </w:rPr>
        <w:t>》、</w:t>
      </w:r>
      <w:r>
        <w:rPr>
          <w:rFonts w:ascii="宋体" w:hAnsi="宋体"/>
          <w:sz w:val="21"/>
          <w:szCs w:val="21"/>
          <w:highlight w:val="none"/>
          <w:u w:val="none"/>
        </w:rPr>
        <w:t>《资产</w:t>
      </w:r>
      <w:r>
        <w:rPr>
          <w:rFonts w:hint="eastAsia" w:ascii="宋体" w:hAnsi="宋体"/>
          <w:sz w:val="21"/>
          <w:szCs w:val="21"/>
          <w:highlight w:val="none"/>
          <w:u w:val="none"/>
        </w:rPr>
        <w:t>交易</w:t>
      </w:r>
      <w:r>
        <w:rPr>
          <w:rFonts w:ascii="宋体" w:hAnsi="宋体"/>
          <w:sz w:val="21"/>
          <w:szCs w:val="21"/>
          <w:highlight w:val="none"/>
          <w:u w:val="none"/>
        </w:rPr>
        <w:t>合同》</w:t>
      </w:r>
      <w:r>
        <w:rPr>
          <w:rFonts w:hint="eastAsia" w:ascii="宋体" w:hAnsi="宋体"/>
          <w:sz w:val="21"/>
          <w:szCs w:val="21"/>
          <w:highlight w:val="none"/>
          <w:u w:val="none"/>
        </w:rPr>
        <w:t>、《安全、消防协议书》；并在</w:t>
      </w:r>
      <w:r>
        <w:rPr>
          <w:rFonts w:hint="eastAsia" w:ascii="宋体" w:hAnsi="宋体"/>
          <w:sz w:val="21"/>
          <w:szCs w:val="21"/>
          <w:highlight w:val="none"/>
          <w:u w:val="none"/>
          <w:lang w:eastAsia="zh-CN"/>
        </w:rPr>
        <w:t>《</w:t>
      </w:r>
      <w:r>
        <w:rPr>
          <w:rFonts w:hint="eastAsia" w:ascii="宋体" w:hAnsi="宋体"/>
          <w:sz w:val="21"/>
          <w:szCs w:val="21"/>
          <w:highlight w:val="none"/>
          <w:u w:val="none"/>
          <w:lang w:val="en-US" w:eastAsia="zh-CN"/>
        </w:rPr>
        <w:t>成交通知书</w:t>
      </w:r>
      <w:r>
        <w:rPr>
          <w:rFonts w:hint="eastAsia" w:ascii="宋体" w:hAnsi="宋体"/>
          <w:sz w:val="21"/>
          <w:szCs w:val="21"/>
          <w:highlight w:val="none"/>
          <w:u w:val="none"/>
          <w:lang w:eastAsia="zh-CN"/>
        </w:rPr>
        <w:t>》、</w:t>
      </w:r>
      <w:r>
        <w:rPr>
          <w:rFonts w:ascii="宋体" w:hAnsi="宋体"/>
          <w:sz w:val="21"/>
          <w:szCs w:val="21"/>
          <w:highlight w:val="none"/>
          <w:u w:val="none"/>
        </w:rPr>
        <w:t>《</w:t>
      </w:r>
      <w:r>
        <w:rPr>
          <w:rFonts w:hint="eastAsia" w:ascii="宋体" w:hAnsi="宋体"/>
          <w:sz w:val="21"/>
          <w:szCs w:val="21"/>
          <w:highlight w:val="none"/>
          <w:u w:val="none"/>
        </w:rPr>
        <w:t>资产交易</w:t>
      </w:r>
      <w:r>
        <w:rPr>
          <w:rFonts w:ascii="宋体" w:hAnsi="宋体"/>
          <w:sz w:val="21"/>
          <w:szCs w:val="21"/>
          <w:highlight w:val="none"/>
          <w:u w:val="none"/>
        </w:rPr>
        <w:t>合同》</w:t>
      </w:r>
      <w:r>
        <w:rPr>
          <w:rFonts w:hint="eastAsia" w:ascii="宋体" w:hAnsi="宋体"/>
          <w:sz w:val="21"/>
          <w:szCs w:val="21"/>
          <w:highlight w:val="none"/>
          <w:u w:val="none"/>
        </w:rPr>
        <w:t>、《安全、消防协议书》签署</w:t>
      </w:r>
      <w:r>
        <w:rPr>
          <w:rFonts w:hint="eastAsia" w:ascii="宋体" w:hAnsi="宋体"/>
          <w:sz w:val="21"/>
          <w:szCs w:val="21"/>
          <w:highlight w:val="none"/>
          <w:u w:val="none"/>
          <w:lang w:val="en-US" w:eastAsia="zh-CN"/>
        </w:rPr>
        <w:t>之</w:t>
      </w:r>
      <w:r>
        <w:rPr>
          <w:rFonts w:ascii="宋体" w:hAnsi="宋体"/>
          <w:sz w:val="21"/>
          <w:szCs w:val="21"/>
          <w:highlight w:val="none"/>
          <w:u w:val="none"/>
        </w:rPr>
        <w:t>日起</w:t>
      </w:r>
      <w:r>
        <w:rPr>
          <w:rFonts w:hint="eastAsia" w:ascii="宋体" w:hAnsi="宋体"/>
          <w:sz w:val="21"/>
          <w:szCs w:val="21"/>
          <w:highlight w:val="none"/>
          <w:u w:val="none"/>
          <w:lang w:val="en-US" w:eastAsia="zh-CN"/>
        </w:rPr>
        <w:t>5</w:t>
      </w:r>
      <w:r>
        <w:rPr>
          <w:rFonts w:ascii="宋体" w:hAnsi="宋体"/>
          <w:sz w:val="21"/>
          <w:szCs w:val="21"/>
          <w:highlight w:val="none"/>
          <w:u w:val="none"/>
        </w:rPr>
        <w:t>个工作日内</w:t>
      </w:r>
      <w:r>
        <w:rPr>
          <w:rFonts w:ascii="宋体" w:hAnsi="宋体" w:eastAsia="宋体"/>
          <w:sz w:val="21"/>
          <w:szCs w:val="21"/>
          <w:highlight w:val="none"/>
          <w:u w:val="none"/>
        </w:rPr>
        <w:t>向杭交所指定账户一次性支付交易服务费</w:t>
      </w:r>
      <w:r>
        <w:rPr>
          <w:rFonts w:hint="eastAsia" w:ascii="宋体" w:hAnsi="宋体" w:eastAsia="宋体"/>
          <w:sz w:val="21"/>
          <w:szCs w:val="21"/>
          <w:highlight w:val="none"/>
          <w:u w:val="none"/>
        </w:rPr>
        <w:t>、</w:t>
      </w:r>
      <w:r>
        <w:rPr>
          <w:rFonts w:hint="eastAsia" w:ascii="宋体" w:hAnsi="宋体" w:eastAsia="宋体"/>
          <w:sz w:val="21"/>
          <w:szCs w:val="21"/>
          <w:highlight w:val="none"/>
          <w:u w:val="none"/>
          <w:lang w:val="en-US" w:eastAsia="zh-CN"/>
        </w:rPr>
        <w:t>4000元履约保证金和</w:t>
      </w:r>
      <w:r>
        <w:rPr>
          <w:rFonts w:hint="eastAsia" w:ascii="宋体" w:hAnsi="宋体" w:eastAsia="宋体"/>
          <w:sz w:val="21"/>
          <w:szCs w:val="21"/>
          <w:highlight w:val="none"/>
          <w:u w:val="none"/>
        </w:rPr>
        <w:t>交易</w:t>
      </w:r>
      <w:r>
        <w:rPr>
          <w:rFonts w:ascii="宋体" w:hAnsi="宋体" w:eastAsia="宋体"/>
          <w:sz w:val="21"/>
          <w:szCs w:val="21"/>
          <w:highlight w:val="none"/>
          <w:u w:val="none"/>
        </w:rPr>
        <w:t>价款等交易资金（以到账时间为准）</w:t>
      </w:r>
      <w:r>
        <w:rPr>
          <w:rFonts w:hint="eastAsia" w:ascii="宋体" w:hAnsi="宋体"/>
          <w:sz w:val="21"/>
          <w:szCs w:val="21"/>
          <w:highlight w:val="none"/>
          <w:u w:val="none"/>
        </w:rPr>
        <w:t>；</w:t>
      </w:r>
    </w:p>
    <w:p>
      <w:pPr>
        <w:spacing w:line="240" w:lineRule="auto"/>
        <w:ind w:firstLine="420" w:firstLineChars="200"/>
        <w:rPr>
          <w:rFonts w:ascii="宋体" w:hAnsi="宋体"/>
          <w:sz w:val="21"/>
          <w:szCs w:val="21"/>
          <w:highlight w:val="none"/>
          <w:u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lang w:val="en-US" w:eastAsia="zh-CN"/>
        </w:rPr>
        <w:t>我方</w:t>
      </w:r>
      <w:r>
        <w:rPr>
          <w:rFonts w:ascii="宋体" w:hAnsi="宋体"/>
          <w:sz w:val="21"/>
          <w:szCs w:val="21"/>
          <w:highlight w:val="none"/>
          <w:u w:val="none"/>
        </w:rPr>
        <w:t>同意杭交所</w:t>
      </w:r>
      <w:r>
        <w:rPr>
          <w:rFonts w:hint="eastAsia" w:ascii="宋体" w:hAnsi="宋体" w:eastAsia="宋体" w:cs="Times New Roman"/>
          <w:sz w:val="21"/>
          <w:szCs w:val="21"/>
          <w:highlight w:val="none"/>
          <w:u w:val="none"/>
          <w:lang w:val="en-US" w:eastAsia="zh-CN"/>
        </w:rPr>
        <w:t>在</w:t>
      </w:r>
      <w:r>
        <w:rPr>
          <w:rFonts w:ascii="宋体" w:hAnsi="宋体"/>
          <w:sz w:val="21"/>
          <w:szCs w:val="21"/>
          <w:highlight w:val="none"/>
          <w:u w:val="none"/>
        </w:rPr>
        <w:t>经转让方申请</w:t>
      </w:r>
      <w:r>
        <w:rPr>
          <w:rFonts w:hint="eastAsia" w:ascii="宋体" w:hAnsi="宋体"/>
          <w:sz w:val="21"/>
          <w:szCs w:val="21"/>
          <w:highlight w:val="none"/>
          <w:u w:val="none"/>
          <w:lang w:val="en-US" w:eastAsia="zh-CN"/>
        </w:rPr>
        <w:t>之</w:t>
      </w:r>
      <w:r>
        <w:rPr>
          <w:rFonts w:hint="eastAsia" w:ascii="宋体" w:hAnsi="宋体"/>
          <w:sz w:val="21"/>
          <w:szCs w:val="21"/>
          <w:highlight w:val="none"/>
          <w:u w:val="none"/>
        </w:rPr>
        <w:t>日</w:t>
      </w:r>
      <w:r>
        <w:rPr>
          <w:rFonts w:ascii="宋体" w:hAnsi="宋体"/>
          <w:sz w:val="21"/>
          <w:szCs w:val="21"/>
          <w:highlight w:val="none"/>
          <w:u w:val="none"/>
        </w:rPr>
        <w:t>起3个工作日内将受让方已交纳的交易价款</w:t>
      </w:r>
      <w:r>
        <w:rPr>
          <w:rFonts w:hint="eastAsia" w:ascii="宋体" w:hAnsi="宋体"/>
          <w:sz w:val="21"/>
          <w:szCs w:val="21"/>
          <w:highlight w:val="none"/>
          <w:u w:val="none"/>
        </w:rPr>
        <w:t>划转</w:t>
      </w:r>
      <w:r>
        <w:rPr>
          <w:rFonts w:ascii="宋体" w:hAnsi="宋体"/>
          <w:sz w:val="21"/>
          <w:szCs w:val="21"/>
          <w:highlight w:val="none"/>
          <w:u w:val="none"/>
        </w:rPr>
        <w:t>至转让方指定账户。</w:t>
      </w:r>
    </w:p>
    <w:p>
      <w:pPr>
        <w:spacing w:line="240" w:lineRule="auto"/>
        <w:ind w:firstLine="420" w:firstLineChars="200"/>
        <w:rPr>
          <w:rFonts w:hint="eastAsia" w:ascii="宋体" w:hAnsi="宋体"/>
          <w:sz w:val="21"/>
          <w:szCs w:val="21"/>
          <w:highlight w:val="none"/>
          <w:u w:val="none"/>
          <w:lang w:val="en-US" w:eastAsia="zh-CN"/>
        </w:rPr>
      </w:pPr>
      <w:r>
        <w:rPr>
          <w:rFonts w:hint="eastAsia" w:ascii="宋体" w:hAnsi="宋体"/>
          <w:sz w:val="21"/>
          <w:szCs w:val="21"/>
          <w:highlight w:val="none"/>
          <w:u w:val="none"/>
          <w:lang w:val="en-US" w:eastAsia="zh-CN"/>
        </w:rPr>
        <w:t>5、</w:t>
      </w:r>
      <w:r>
        <w:rPr>
          <w:rFonts w:hint="eastAsia" w:asciiTheme="minorEastAsia" w:hAnsiTheme="minorEastAsia" w:eastAsiaTheme="minorEastAsia"/>
          <w:sz w:val="21"/>
          <w:szCs w:val="21"/>
          <w:highlight w:val="none"/>
          <w:lang w:val="en-US" w:eastAsia="zh-CN"/>
        </w:rPr>
        <w:t>我方知悉并</w:t>
      </w:r>
      <w:r>
        <w:rPr>
          <w:rFonts w:ascii="宋体" w:hAnsi="宋体"/>
          <w:sz w:val="21"/>
          <w:szCs w:val="21"/>
          <w:highlight w:val="none"/>
          <w:u w:val="none"/>
        </w:rPr>
        <w:t>同意</w:t>
      </w:r>
      <w:r>
        <w:rPr>
          <w:rFonts w:hint="eastAsia" w:ascii="宋体" w:hAnsi="宋体"/>
          <w:sz w:val="21"/>
          <w:szCs w:val="21"/>
          <w:highlight w:val="none"/>
          <w:u w:val="none"/>
          <w:lang w:eastAsia="zh-CN"/>
        </w:rPr>
        <w:t>：</w:t>
      </w:r>
      <w:r>
        <w:rPr>
          <w:rFonts w:hint="eastAsia" w:ascii="宋体" w:hAnsi="宋体"/>
          <w:sz w:val="21"/>
          <w:szCs w:val="21"/>
          <w:highlight w:val="none"/>
          <w:u w:val="none"/>
          <w:lang w:val="en-US" w:eastAsia="zh-CN"/>
        </w:rPr>
        <w:t>转让标的由受让方负责拆除和清运，受让方需自行了解为完成标的资产清（拆）运工作所需的国家及标的所在地法律法规规定资质、条件和限制，如因意向受让方不符合相关政策法规的规定或按原用途使用而造成危险或出现事故的，责任由意向受让方承担。</w:t>
      </w:r>
    </w:p>
    <w:p>
      <w:pPr>
        <w:spacing w:line="240" w:lineRule="auto"/>
        <w:ind w:firstLine="420" w:firstLineChars="200"/>
        <w:rPr>
          <w:rFonts w:hint="default" w:ascii="宋体" w:hAnsi="宋体" w:eastAsia="宋体"/>
          <w:sz w:val="21"/>
          <w:szCs w:val="21"/>
          <w:highlight w:val="none"/>
          <w:u w:val="none"/>
          <w:lang w:val="en-US" w:eastAsia="zh-CN"/>
        </w:rPr>
      </w:pPr>
      <w:r>
        <w:rPr>
          <w:rFonts w:hint="eastAsia" w:ascii="宋体" w:hAnsi="宋体"/>
          <w:sz w:val="21"/>
          <w:szCs w:val="21"/>
          <w:highlight w:val="none"/>
          <w:u w:val="none"/>
          <w:lang w:val="en-US" w:eastAsia="zh-CN"/>
        </w:rPr>
        <w:t>6、</w:t>
      </w:r>
      <w:r>
        <w:rPr>
          <w:rFonts w:hint="eastAsia" w:asciiTheme="minorEastAsia" w:hAnsiTheme="minorEastAsia" w:eastAsiaTheme="minorEastAsia"/>
          <w:sz w:val="21"/>
          <w:szCs w:val="21"/>
          <w:highlight w:val="none"/>
          <w:lang w:val="en-US" w:eastAsia="zh-CN"/>
        </w:rPr>
        <w:t>我方知悉并</w:t>
      </w:r>
      <w:r>
        <w:rPr>
          <w:rFonts w:ascii="宋体" w:hAnsi="宋体"/>
          <w:sz w:val="21"/>
          <w:szCs w:val="21"/>
          <w:highlight w:val="none"/>
          <w:u w:val="none"/>
        </w:rPr>
        <w:t>同意</w:t>
      </w:r>
      <w:r>
        <w:rPr>
          <w:rFonts w:hint="eastAsia" w:ascii="宋体" w:hAnsi="宋体"/>
          <w:sz w:val="21"/>
          <w:szCs w:val="21"/>
          <w:highlight w:val="none"/>
          <w:u w:val="none"/>
          <w:lang w:eastAsia="zh-CN"/>
        </w:rPr>
        <w:t>：</w:t>
      </w:r>
      <w:r>
        <w:rPr>
          <w:rFonts w:hint="eastAsia" w:ascii="宋体" w:hAnsi="宋体"/>
          <w:sz w:val="21"/>
          <w:szCs w:val="21"/>
          <w:highlight w:val="none"/>
          <w:u w:val="none"/>
          <w:lang w:val="en-US" w:eastAsia="zh-CN"/>
        </w:rPr>
        <w:t>转让方不保证基于交易标的产生的废品是可用的，不保证其完整性、品质及其原用途，不负责技术质量保证及售后服务，不承担一切瑕疵担保责任，并且不能保证主体和附件是否完好无损，均以现场实物现状为准。资产状况、数量与质量均以移交时的实物现状为准，本次披露的《标的清单》及照片仅供参考，不代表标的资产与其完全一致。无论受让方将废品用于何种目的（包括但不限于出售），转让方均不承担任何责任，受让方自行承担废品再生利用过程中的一切责任。</w:t>
      </w:r>
    </w:p>
    <w:p>
      <w:pPr>
        <w:spacing w:line="24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7</w:t>
      </w:r>
      <w:r>
        <w:rPr>
          <w:rFonts w:hint="eastAsia"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若我方成为受让方，我方</w:t>
      </w:r>
      <w:r>
        <w:rPr>
          <w:rFonts w:hint="eastAsia" w:asciiTheme="minorEastAsia" w:hAnsiTheme="minorEastAsia" w:eastAsiaTheme="minorEastAsia"/>
          <w:sz w:val="21"/>
          <w:szCs w:val="21"/>
          <w:highlight w:val="none"/>
        </w:rPr>
        <w:t>同意交纳</w:t>
      </w:r>
      <w:r>
        <w:rPr>
          <w:rFonts w:hint="eastAsia" w:ascii="宋体" w:hAnsi="宋体" w:eastAsia="宋体" w:cs="宋体"/>
          <w:i w:val="0"/>
          <w:iCs w:val="0"/>
          <w:sz w:val="21"/>
          <w:szCs w:val="21"/>
          <w:highlight w:val="none"/>
          <w:u w:val="none"/>
          <w:lang w:val="en-US" w:eastAsia="zh-CN"/>
        </w:rPr>
        <w:t>交易价款4%</w:t>
      </w:r>
      <w:r>
        <w:rPr>
          <w:rFonts w:hint="eastAsia" w:asciiTheme="minorEastAsia" w:hAnsiTheme="minorEastAsia" w:eastAsiaTheme="minorEastAsia"/>
          <w:sz w:val="21"/>
          <w:szCs w:val="21"/>
          <w:highlight w:val="none"/>
          <w:lang w:val="en-US" w:eastAsia="zh-CN"/>
        </w:rPr>
        <w:t>计</w:t>
      </w:r>
      <w:r>
        <w:rPr>
          <w:rFonts w:hint="eastAsia" w:asciiTheme="minorEastAsia" w:hAnsiTheme="minorEastAsia" w:eastAsiaTheme="minorEastAsia"/>
          <w:sz w:val="21"/>
          <w:szCs w:val="21"/>
          <w:highlight w:val="none"/>
        </w:rPr>
        <w:t>的交易服务费</w:t>
      </w:r>
      <w:r>
        <w:rPr>
          <w:rFonts w:hint="eastAsia" w:asciiTheme="minorEastAsia" w:hAnsiTheme="minorEastAsia" w:eastAsiaTheme="minorEastAsia"/>
          <w:sz w:val="21"/>
          <w:szCs w:val="21"/>
          <w:highlight w:val="none"/>
          <w:lang w:eastAsia="zh-CN"/>
        </w:rPr>
        <w:t>。</w:t>
      </w:r>
    </w:p>
    <w:p>
      <w:pPr>
        <w:spacing w:line="24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8、意向受让方须自行了解其对转让标的受让事项是否符合中国现行法律法规及标的所在地相关政策。</w:t>
      </w:r>
    </w:p>
    <w:p>
      <w:pPr>
        <w:spacing w:line="240" w:lineRule="auto"/>
        <w:ind w:firstLine="420" w:firstLineChars="200"/>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9、我方知悉转受双方的权利义务以附件《资产交易合同》样本</w:t>
      </w:r>
      <w:bookmarkStart w:id="0" w:name="_GoBack"/>
      <w:bookmarkEnd w:id="0"/>
      <w:r>
        <w:rPr>
          <w:rFonts w:hint="eastAsia" w:asciiTheme="minorEastAsia" w:hAnsiTheme="minorEastAsia" w:eastAsiaTheme="minorEastAsia"/>
          <w:sz w:val="21"/>
          <w:szCs w:val="21"/>
          <w:highlight w:val="none"/>
          <w:lang w:val="en-US" w:eastAsia="zh-CN"/>
        </w:rPr>
        <w:t>相关内容为准。</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10</w:t>
      </w:r>
      <w:r>
        <w:rPr>
          <w:rFonts w:asciiTheme="minorEastAsia" w:hAnsiTheme="minorEastAsia" w:eastAsiaTheme="minorEastAsia"/>
          <w:sz w:val="21"/>
          <w:szCs w:val="21"/>
          <w:highlight w:val="none"/>
        </w:rPr>
        <w:t>、若非</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原因，出现以下任一情况时，</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交纳的保证金</w:t>
      </w:r>
      <w:r>
        <w:rPr>
          <w:rFonts w:hint="eastAsia" w:asciiTheme="minorEastAsia" w:hAnsiTheme="minorEastAsia" w:eastAsiaTheme="minorEastAsia"/>
          <w:sz w:val="21"/>
          <w:szCs w:val="21"/>
          <w:highlight w:val="none"/>
        </w:rPr>
        <w:t>不予退还</w:t>
      </w:r>
      <w:r>
        <w:rPr>
          <w:rFonts w:asciiTheme="minorEastAsia" w:hAnsiTheme="minorEastAsia" w:eastAsiaTheme="minorEastAsia"/>
          <w:sz w:val="21"/>
          <w:szCs w:val="21"/>
          <w:highlight w:val="none"/>
        </w:rPr>
        <w:t>，先用于补偿</w:t>
      </w:r>
      <w:r>
        <w:rPr>
          <w:rFonts w:hint="eastAsia" w:asciiTheme="minorEastAsia" w:hAnsiTheme="minorEastAsia" w:eastAsiaTheme="minorEastAsia"/>
          <w:sz w:val="21"/>
          <w:szCs w:val="21"/>
          <w:highlight w:val="none"/>
          <w:u w:val="single"/>
        </w:rPr>
        <w:t>杭交所</w:t>
      </w:r>
      <w:r>
        <w:rPr>
          <w:rFonts w:asciiTheme="minorEastAsia" w:hAnsiTheme="minorEastAsia" w:eastAsiaTheme="minorEastAsia"/>
          <w:sz w:val="21"/>
          <w:szCs w:val="21"/>
          <w:highlight w:val="none"/>
        </w:rPr>
        <w:t>的各项服务费，剩余部分作为对</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的经济补偿金，保证金不足以补偿的，相关方有权按照实际损失继续追诉：</w:t>
      </w:r>
      <w:r>
        <w:rPr>
          <w:rFonts w:hint="eastAsia" w:asciiTheme="minorEastAsia" w:hAnsiTheme="minorEastAsia" w:eastAsiaTheme="minorEastAsia"/>
          <w:sz w:val="21"/>
          <w:szCs w:val="21"/>
          <w:highlight w:val="none"/>
        </w:rPr>
        <w:t xml:space="preserve"> </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提交</w:t>
      </w:r>
      <w:r>
        <w:rPr>
          <w:rFonts w:asciiTheme="minorEastAsia" w:hAnsiTheme="minorEastAsia" w:eastAsiaTheme="minorEastAsia"/>
          <w:sz w:val="21"/>
          <w:szCs w:val="21"/>
          <w:highlight w:val="none"/>
          <w:u w:val="single"/>
        </w:rPr>
        <w:t>受让</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asciiTheme="minorEastAsia" w:hAnsiTheme="minorEastAsia"/>
          <w:sz w:val="21"/>
          <w:szCs w:val="21"/>
          <w:highlight w:val="none"/>
          <w:u w:val="single"/>
        </w:rPr>
        <w:t>受让</w:t>
      </w:r>
      <w:r>
        <w:rPr>
          <w:rFonts w:asciiTheme="minorEastAsia" w:hAnsiTheme="minorEastAsia" w:eastAsiaTheme="minorEastAsia"/>
          <w:sz w:val="21"/>
          <w:szCs w:val="21"/>
          <w:highlight w:val="none"/>
        </w:rPr>
        <w:t>申请的；</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后，各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在竞价期间均不报价的；</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w:t>
      </w:r>
      <w:r>
        <w:rPr>
          <w:rFonts w:asciiTheme="minorEastAsia" w:hAnsiTheme="minorEastAsia" w:eastAsiaTheme="minorEastAsia"/>
          <w:sz w:val="21"/>
          <w:szCs w:val="21"/>
          <w:highlight w:val="none"/>
        </w:rPr>
        <w:t>在被确</w:t>
      </w:r>
      <w:r>
        <w:rPr>
          <w:rFonts w:hint="eastAsia" w:asciiTheme="minorEastAsia" w:hAnsiTheme="minorEastAsia" w:eastAsiaTheme="minorEastAsia"/>
          <w:sz w:val="21"/>
          <w:szCs w:val="21"/>
          <w:highlight w:val="none"/>
        </w:rPr>
        <w:t>定</w:t>
      </w:r>
      <w:r>
        <w:rPr>
          <w:rFonts w:asciiTheme="minorEastAsia" w:hAnsiTheme="minorEastAsia" w:eastAsiaTheme="minorEastAsia"/>
          <w:sz w:val="21"/>
          <w:szCs w:val="21"/>
          <w:highlight w:val="none"/>
        </w:rPr>
        <w:t>为</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后未按约定签署</w:t>
      </w:r>
      <w:r>
        <w:rPr>
          <w:rFonts w:hint="eastAsia" w:asciiTheme="minorEastAsia" w:hAnsiTheme="minorEastAsia"/>
          <w:sz w:val="21"/>
          <w:szCs w:val="21"/>
          <w:highlight w:val="none"/>
          <w:u w:val="single"/>
        </w:rPr>
        <w:t>《资产交易合同》</w:t>
      </w:r>
      <w:r>
        <w:rPr>
          <w:rFonts w:hint="eastAsia" w:ascii="宋体" w:hAnsi="宋体" w:eastAsia="宋体"/>
          <w:sz w:val="18"/>
          <w:szCs w:val="18"/>
          <w:highlight w:val="none"/>
        </w:rPr>
        <w:t>、</w:t>
      </w:r>
      <w:r>
        <w:rPr>
          <w:rFonts w:hint="eastAsia" w:asciiTheme="minorEastAsia" w:hAnsiTheme="minorEastAsia"/>
          <w:sz w:val="21"/>
          <w:szCs w:val="21"/>
          <w:highlight w:val="none"/>
          <w:u w:val="single"/>
        </w:rPr>
        <w:t>《安全、消防协议书》</w:t>
      </w:r>
      <w:r>
        <w:rPr>
          <w:rFonts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交易服务费、</w:t>
      </w:r>
      <w:r>
        <w:rPr>
          <w:rFonts w:asciiTheme="minorEastAsia" w:hAnsiTheme="minorEastAsia" w:eastAsiaTheme="minorEastAsia"/>
          <w:sz w:val="21"/>
          <w:szCs w:val="21"/>
          <w:highlight w:val="none"/>
          <w:u w:val="single"/>
        </w:rPr>
        <w:t>交易价款</w:t>
      </w:r>
      <w:r>
        <w:rPr>
          <w:rFonts w:hint="eastAsia" w:asciiTheme="minorEastAsia" w:hAnsiTheme="minorEastAsia" w:eastAsiaTheme="minorEastAsia"/>
          <w:sz w:val="21"/>
          <w:szCs w:val="21"/>
          <w:highlight w:val="none"/>
          <w:u w:val="single"/>
          <w:lang w:eastAsia="zh-CN"/>
        </w:rPr>
        <w:t>、</w:t>
      </w:r>
      <w:r>
        <w:rPr>
          <w:rFonts w:hint="eastAsia" w:asciiTheme="minorEastAsia" w:hAnsiTheme="minorEastAsia" w:eastAsiaTheme="minorEastAsia"/>
          <w:sz w:val="21"/>
          <w:szCs w:val="21"/>
          <w:highlight w:val="none"/>
          <w:u w:val="single"/>
          <w:lang w:val="en-US" w:eastAsia="zh-CN"/>
        </w:rPr>
        <w:t>履约保证金</w:t>
      </w:r>
      <w:r>
        <w:rPr>
          <w:rFonts w:asciiTheme="minorEastAsia" w:hAnsiTheme="minorEastAsia" w:eastAsiaTheme="minorEastAsia"/>
          <w:sz w:val="21"/>
          <w:szCs w:val="21"/>
          <w:highlight w:val="none"/>
        </w:rPr>
        <w:t>的；</w:t>
      </w:r>
    </w:p>
    <w:p>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未履行书面承诺事项的；</w:t>
      </w:r>
    </w:p>
    <w:p>
      <w:pPr>
        <w:spacing w:line="24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spacing w:line="240" w:lineRule="auto"/>
        <w:rPr>
          <w:rFonts w:asciiTheme="minorEastAsia" w:hAnsiTheme="minorEastAsia" w:eastAsiaTheme="minorEastAsia"/>
          <w:sz w:val="21"/>
          <w:szCs w:val="21"/>
          <w:highlight w:val="none"/>
        </w:rPr>
      </w:pP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865FB"/>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0637"/>
    <w:rsid w:val="02615A21"/>
    <w:rsid w:val="02720D6F"/>
    <w:rsid w:val="03066051"/>
    <w:rsid w:val="033F1305"/>
    <w:rsid w:val="03637B8E"/>
    <w:rsid w:val="059E2874"/>
    <w:rsid w:val="06A90044"/>
    <w:rsid w:val="0766770C"/>
    <w:rsid w:val="09B7306A"/>
    <w:rsid w:val="09E76B80"/>
    <w:rsid w:val="0B244B23"/>
    <w:rsid w:val="0BFF1D04"/>
    <w:rsid w:val="0DF1051E"/>
    <w:rsid w:val="0FE4035F"/>
    <w:rsid w:val="124C7A90"/>
    <w:rsid w:val="15337A69"/>
    <w:rsid w:val="167D3903"/>
    <w:rsid w:val="173E5800"/>
    <w:rsid w:val="18467FFE"/>
    <w:rsid w:val="18CC6C34"/>
    <w:rsid w:val="1AE925D2"/>
    <w:rsid w:val="1BA11F39"/>
    <w:rsid w:val="1BDD7819"/>
    <w:rsid w:val="1BF84071"/>
    <w:rsid w:val="1CBF22CE"/>
    <w:rsid w:val="1E116E93"/>
    <w:rsid w:val="1E2D5CBF"/>
    <w:rsid w:val="2192789E"/>
    <w:rsid w:val="2211247F"/>
    <w:rsid w:val="22922AD7"/>
    <w:rsid w:val="23116AFC"/>
    <w:rsid w:val="250F79C4"/>
    <w:rsid w:val="26275F05"/>
    <w:rsid w:val="264F4578"/>
    <w:rsid w:val="267218C9"/>
    <w:rsid w:val="27541626"/>
    <w:rsid w:val="27977B16"/>
    <w:rsid w:val="27AA290F"/>
    <w:rsid w:val="285D694C"/>
    <w:rsid w:val="298F1A25"/>
    <w:rsid w:val="2AC44BCE"/>
    <w:rsid w:val="2AD556DC"/>
    <w:rsid w:val="2B885500"/>
    <w:rsid w:val="2C396FCF"/>
    <w:rsid w:val="2D677D69"/>
    <w:rsid w:val="2DB5011F"/>
    <w:rsid w:val="2E574DDA"/>
    <w:rsid w:val="2F1E77C3"/>
    <w:rsid w:val="2F4F78D8"/>
    <w:rsid w:val="2F682983"/>
    <w:rsid w:val="2FA5177C"/>
    <w:rsid w:val="304D2D7D"/>
    <w:rsid w:val="30664B53"/>
    <w:rsid w:val="30FE4BEF"/>
    <w:rsid w:val="31B87656"/>
    <w:rsid w:val="32FB67E2"/>
    <w:rsid w:val="342238B5"/>
    <w:rsid w:val="34511A11"/>
    <w:rsid w:val="36C67CDF"/>
    <w:rsid w:val="3720484D"/>
    <w:rsid w:val="37672B35"/>
    <w:rsid w:val="385F4F8F"/>
    <w:rsid w:val="38D94146"/>
    <w:rsid w:val="390D60C4"/>
    <w:rsid w:val="3A5B6967"/>
    <w:rsid w:val="3ABA2C62"/>
    <w:rsid w:val="3B103714"/>
    <w:rsid w:val="3B6738AB"/>
    <w:rsid w:val="3E714D02"/>
    <w:rsid w:val="3FF21887"/>
    <w:rsid w:val="434954AA"/>
    <w:rsid w:val="45962498"/>
    <w:rsid w:val="45D5187E"/>
    <w:rsid w:val="499E6D18"/>
    <w:rsid w:val="4AFE08AD"/>
    <w:rsid w:val="4B2015F5"/>
    <w:rsid w:val="4B8E25FB"/>
    <w:rsid w:val="4E376061"/>
    <w:rsid w:val="4FAC0994"/>
    <w:rsid w:val="502F6799"/>
    <w:rsid w:val="5187378F"/>
    <w:rsid w:val="52F05A2A"/>
    <w:rsid w:val="530C093A"/>
    <w:rsid w:val="53241334"/>
    <w:rsid w:val="53E378B1"/>
    <w:rsid w:val="566C6246"/>
    <w:rsid w:val="574E5FE2"/>
    <w:rsid w:val="589E7141"/>
    <w:rsid w:val="58B12DCB"/>
    <w:rsid w:val="5A7D1B2E"/>
    <w:rsid w:val="5B7B2FC6"/>
    <w:rsid w:val="5C5C5FCC"/>
    <w:rsid w:val="5F1477B7"/>
    <w:rsid w:val="5F571A46"/>
    <w:rsid w:val="5FCB5153"/>
    <w:rsid w:val="619D745F"/>
    <w:rsid w:val="62141232"/>
    <w:rsid w:val="63467DB9"/>
    <w:rsid w:val="63C12C87"/>
    <w:rsid w:val="643571A5"/>
    <w:rsid w:val="65FA377A"/>
    <w:rsid w:val="665E6E47"/>
    <w:rsid w:val="67D65B58"/>
    <w:rsid w:val="68593726"/>
    <w:rsid w:val="68EE06C5"/>
    <w:rsid w:val="68F716F5"/>
    <w:rsid w:val="69F37131"/>
    <w:rsid w:val="6AF126F7"/>
    <w:rsid w:val="6B2777BD"/>
    <w:rsid w:val="6B7C4F72"/>
    <w:rsid w:val="6BBC636F"/>
    <w:rsid w:val="704C698D"/>
    <w:rsid w:val="706A15A9"/>
    <w:rsid w:val="706F46D2"/>
    <w:rsid w:val="70B47A2A"/>
    <w:rsid w:val="714C77AC"/>
    <w:rsid w:val="71615C3D"/>
    <w:rsid w:val="71A316B5"/>
    <w:rsid w:val="71D57417"/>
    <w:rsid w:val="724331F2"/>
    <w:rsid w:val="725239F0"/>
    <w:rsid w:val="730B6342"/>
    <w:rsid w:val="740B5DE5"/>
    <w:rsid w:val="745D4756"/>
    <w:rsid w:val="74862807"/>
    <w:rsid w:val="75207667"/>
    <w:rsid w:val="76B0156C"/>
    <w:rsid w:val="76DA15F9"/>
    <w:rsid w:val="787439E9"/>
    <w:rsid w:val="795E558F"/>
    <w:rsid w:val="79BE53CA"/>
    <w:rsid w:val="7B597F4D"/>
    <w:rsid w:val="7C5A0139"/>
    <w:rsid w:val="7EA50E74"/>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1036</Characters>
  <Lines>8</Lines>
  <Paragraphs>2</Paragraphs>
  <TotalTime>1</TotalTime>
  <ScaleCrop>false</ScaleCrop>
  <LinksUpToDate>false</LinksUpToDate>
  <CharactersWithSpaces>1215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2026-09-18T06:21:24Z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B3AB801099B348EF99369285FDB2180F</vt:lpwstr>
  </property>
</Properties>
</file>