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jc w:val="center"/>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样本）</w:t>
      </w:r>
    </w:p>
    <w:p>
      <w:pPr>
        <w:spacing w:line="500" w:lineRule="exact"/>
        <w:jc w:val="center"/>
        <w:rPr>
          <w:rFonts w:hint="default" w:ascii="宋体" w:hAnsi="宋体"/>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转让</w:t>
      </w:r>
      <w:r>
        <w:rPr>
          <w:rFonts w:hint="eastAsia" w:ascii="宋体" w:hAnsi="宋体" w:eastAsia="宋体" w:cs="宋体"/>
          <w:sz w:val="24"/>
          <w:szCs w:val="24"/>
          <w:highlight w:val="none"/>
        </w:rPr>
        <w:t>方（以下称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甲方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杭州市职业能力建设指导服务中心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住所：</w:t>
      </w:r>
      <w:r>
        <w:rPr>
          <w:rFonts w:hint="eastAsia" w:ascii="宋体" w:hAnsi="宋体" w:cs="宋体"/>
          <w:sz w:val="24"/>
          <w:szCs w:val="24"/>
          <w:highlight w:val="none"/>
          <w:lang w:val="en-US" w:eastAsia="zh-CN"/>
        </w:rPr>
        <w:t>杭州市中河中路242号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法定代表人</w:t>
      </w:r>
      <w:r>
        <w:rPr>
          <w:rFonts w:hint="eastAsia" w:ascii="宋体" w:hAnsi="宋体" w:cs="宋体"/>
          <w:sz w:val="24"/>
          <w:szCs w:val="24"/>
          <w:highlight w:val="none"/>
          <w:lang w:val="en-US" w:eastAsia="zh-CN"/>
        </w:rPr>
        <w:t>（负责人）</w:t>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徐德平</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 xml:space="preserve">法定代表人：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lang w:val="en-US" w:eastAsia="zh-CN"/>
        </w:rPr>
        <w:t>1辆报废车辆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标的上未设定任何形式的担保，包括但不限于该</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标的存在抵押、或任何影响标的资产转让的限制或义务。</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标的也未被任何有权机构采取查封等强制性措施。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1000</w:t>
      </w:r>
      <w:r>
        <w:rPr>
          <w:rFonts w:hint="eastAsia" w:ascii="宋体" w:hAnsi="宋体"/>
          <w:sz w:val="24"/>
        </w:rPr>
        <w:t>元（大写：</w:t>
      </w:r>
      <w:r>
        <w:rPr>
          <w:rFonts w:hint="eastAsia" w:ascii="宋体" w:hAnsi="宋体"/>
          <w:sz w:val="24"/>
          <w:u w:val="single"/>
          <w:lang w:val="en-US" w:eastAsia="zh-CN"/>
        </w:rPr>
        <w:t>壹仟</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w:t>
      </w:r>
      <w:r>
        <w:rPr>
          <w:rFonts w:hint="eastAsia" w:ascii="宋体" w:hAnsi="宋体" w:eastAsia="宋体" w:cs="Times New Roman"/>
          <w:kern w:val="2"/>
          <w:sz w:val="24"/>
          <w:szCs w:val="24"/>
          <w:lang w:val="en-US" w:eastAsia="zh-CN" w:bidi="ar"/>
        </w:rPr>
        <w:t>交易服务费发票由</w:t>
      </w:r>
      <w:r>
        <w:rPr>
          <w:rFonts w:hint="eastAsia" w:ascii="宋体" w:hAnsi="宋体" w:cs="Times New Roman"/>
          <w:kern w:val="2"/>
          <w:sz w:val="24"/>
          <w:szCs w:val="24"/>
          <w:lang w:val="en-US" w:eastAsia="zh-CN" w:bidi="ar"/>
        </w:rPr>
        <w:t>杭州产权交易所有限责任公司</w:t>
      </w:r>
      <w:r>
        <w:rPr>
          <w:rFonts w:hint="eastAsia" w:ascii="宋体" w:hAnsi="宋体" w:eastAsia="宋体" w:cs="Times New Roman"/>
          <w:kern w:val="2"/>
          <w:sz w:val="24"/>
          <w:szCs w:val="24"/>
          <w:lang w:val="en-US" w:eastAsia="zh-CN" w:bidi="ar"/>
        </w:rPr>
        <w:t>开具。</w:t>
      </w:r>
      <w:r>
        <w:rPr>
          <w:rFonts w:hint="eastAsia" w:hAnsi="新宋体" w:eastAsia="新宋体" w:cs="Times New Roman"/>
          <w:sz w:val="24"/>
          <w:szCs w:val="24"/>
          <w:lang w:val="en-US" w:eastAsia="zh-CN"/>
        </w:rPr>
        <w:t>交易票据由</w:t>
      </w:r>
      <w:r>
        <w:rPr>
          <w:rFonts w:hint="eastAsia" w:ascii="宋体" w:hAnsi="宋体"/>
          <w:sz w:val="24"/>
        </w:rPr>
        <w:t>甲方</w:t>
      </w:r>
      <w:r>
        <w:rPr>
          <w:rFonts w:hint="eastAsia" w:ascii="Times New Roman" w:hAnsi="新宋体" w:eastAsia="新宋体" w:cs="Times New Roman"/>
          <w:sz w:val="24"/>
          <w:szCs w:val="24"/>
        </w:rPr>
        <w:t>按照国家相关法律法规开具</w:t>
      </w:r>
      <w:r>
        <w:rPr>
          <w:rFonts w:hint="eastAsia" w:ascii="宋体" w:hAnsi="宋体"/>
          <w:sz w:val="24"/>
        </w:rPr>
        <w:t>。</w:t>
      </w:r>
    </w:p>
    <w:p>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highlight w:val="none"/>
          <w:u w:val="single"/>
          <w:lang w:val="en-US" w:eastAsia="zh-CN"/>
        </w:rPr>
        <w:t>7</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highlight w:val="none"/>
          <w:u w:val="single"/>
          <w:lang w:val="en-US" w:eastAsia="zh-CN"/>
        </w:rPr>
        <w:t>7</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w:t>
      </w:r>
      <w:r>
        <w:rPr>
          <w:rFonts w:hint="eastAsia" w:ascii="宋体" w:hAnsi="宋体"/>
          <w:sz w:val="24"/>
          <w:lang w:val="en-US" w:eastAsia="zh-CN"/>
        </w:rPr>
        <w:t>或其他相关证明</w:t>
      </w:r>
      <w:r>
        <w:rPr>
          <w:rFonts w:ascii="宋体" w:hAnsi="宋体"/>
          <w:sz w:val="24"/>
        </w:rPr>
        <w:t>向</w:t>
      </w:r>
      <w:r>
        <w:rPr>
          <w:rFonts w:hint="eastAsia" w:ascii="宋体" w:hAnsi="宋体"/>
          <w:sz w:val="24"/>
        </w:rPr>
        <w:t>杭州产权交易所有限责任公司</w:t>
      </w:r>
      <w:r>
        <w:rPr>
          <w:rFonts w:ascii="宋体" w:hAnsi="宋体"/>
          <w:sz w:val="24"/>
        </w:rPr>
        <w:t>办理退还履约保证金手续（保证金不计息）。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200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lang w:val="en-US" w:eastAsia="zh-CN"/>
        </w:rPr>
        <w:t>5</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，乙方仍需提交《报废机动车回收证明》等相关材料；否则，甲方有权依照相关规定追究乙方法律责任。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none"/>
        </w:rPr>
        <w:t>甲方所在地</w:t>
      </w:r>
      <w:r>
        <w:rPr>
          <w:rFonts w:hint="eastAsia" w:ascii="宋体" w:hAnsi="宋体"/>
          <w:sz w:val="24"/>
        </w:rPr>
        <w:t>人民法院起诉。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w:t>
      </w:r>
      <w:r>
        <w:rPr>
          <w:rFonts w:hint="eastAsia" w:ascii="宋体" w:hAnsi="宋体"/>
          <w:sz w:val="24"/>
          <w:lang w:val="en-US" w:eastAsia="zh-CN"/>
        </w:rPr>
        <w:t>签字或盖章后</w:t>
      </w:r>
      <w:r>
        <w:rPr>
          <w:rFonts w:hint="eastAsia" w:ascii="宋体" w:hAnsi="宋体"/>
          <w:sz w:val="24"/>
        </w:rPr>
        <w:t>生效。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lang w:val="en-US" w:eastAsia="zh-CN"/>
        </w:rPr>
        <w:t>伍</w:t>
      </w:r>
      <w:r>
        <w:rPr>
          <w:rFonts w:hint="eastAsia" w:ascii="宋体" w:hAnsi="宋体"/>
          <w:sz w:val="24"/>
        </w:rPr>
        <w:t>份，甲、乙双方各执</w:t>
      </w:r>
      <w:r>
        <w:rPr>
          <w:rFonts w:hint="eastAsia" w:ascii="宋体" w:hAnsi="宋体"/>
          <w:sz w:val="24"/>
          <w:u w:val="single"/>
          <w:lang w:val="en-US" w:eastAsia="zh-CN"/>
        </w:rPr>
        <w:t>贰</w:t>
      </w:r>
      <w:r>
        <w:rPr>
          <w:rFonts w:hint="eastAsia" w:ascii="宋体" w:hAnsi="宋体"/>
          <w:sz w:val="24"/>
        </w:rPr>
        <w:t>份，杭交所</w:t>
      </w:r>
      <w:r>
        <w:rPr>
          <w:rFonts w:hint="eastAsia" w:ascii="宋体" w:hAnsi="宋体"/>
          <w:sz w:val="24"/>
          <w:lang w:val="en-US" w:eastAsia="zh-CN"/>
        </w:rPr>
        <w:t>留存</w:t>
      </w:r>
      <w:r>
        <w:rPr>
          <w:rFonts w:hint="eastAsia" w:ascii="宋体" w:hAnsi="宋体"/>
          <w:sz w:val="24"/>
          <w:u w:val="single"/>
        </w:rPr>
        <w:t>壹</w:t>
      </w:r>
      <w:r>
        <w:rPr>
          <w:rFonts w:hint="eastAsia" w:ascii="宋体" w:hAnsi="宋体"/>
          <w:sz w:val="24"/>
        </w:rPr>
        <w:t>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cs="Times New Roman"/>
          <w:sz w:val="24"/>
          <w:lang w:val="en-US" w:eastAsia="zh-CN"/>
        </w:rPr>
      </w:pPr>
      <w:r>
        <w:rPr>
          <w:rFonts w:hint="eastAsia" w:ascii="宋体" w:hAnsi="宋体"/>
          <w:sz w:val="24"/>
        </w:rPr>
        <w:t>甲方（盖章）：</w:t>
      </w:r>
      <w:r>
        <w:rPr>
          <w:rFonts w:hint="eastAsia" w:ascii="宋体" w:hAnsi="宋体" w:cs="宋体"/>
          <w:sz w:val="24"/>
          <w:szCs w:val="24"/>
          <w:highlight w:val="none"/>
          <w:lang w:val="en-US" w:eastAsia="zh-CN"/>
        </w:rPr>
        <w:t>杭州市职业能力建设指导服务中心</w:t>
      </w:r>
      <w:bookmarkStart w:id="0" w:name="_GoBack"/>
      <w:bookmarkEnd w:id="0"/>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w:t>
      </w:r>
      <w:r>
        <w:rPr>
          <w:rFonts w:hint="eastAsia" w:ascii="宋体" w:hAnsi="宋体"/>
          <w:sz w:val="24"/>
          <w:lang w:val="en-US" w:eastAsia="zh-CN"/>
        </w:rPr>
        <w:t>2026</w:t>
      </w:r>
      <w:r>
        <w:rPr>
          <w:rFonts w:hint="eastAsia" w:ascii="宋体" w:hAnsi="宋体"/>
          <w:sz w:val="24"/>
        </w:rPr>
        <w:t>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3</w:t>
    </w:r>
    <w:r>
      <w:rPr>
        <w:rStyle w:val="13"/>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mZTg4YTg3OTkxNDNiMGE2ZTM4YzhiYWM4OTZmZWYifQ=="/>
  </w:docVars>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425E8"/>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1557E"/>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2057145"/>
    <w:rsid w:val="02EE2EEE"/>
    <w:rsid w:val="03125417"/>
    <w:rsid w:val="049B3475"/>
    <w:rsid w:val="0623601E"/>
    <w:rsid w:val="067468C0"/>
    <w:rsid w:val="06996808"/>
    <w:rsid w:val="080E76F9"/>
    <w:rsid w:val="0A2055A9"/>
    <w:rsid w:val="0A3101E5"/>
    <w:rsid w:val="0A89668D"/>
    <w:rsid w:val="0AA772AF"/>
    <w:rsid w:val="0CA6119D"/>
    <w:rsid w:val="0D514FAC"/>
    <w:rsid w:val="0E123F9B"/>
    <w:rsid w:val="0E9B0C86"/>
    <w:rsid w:val="0EB14C81"/>
    <w:rsid w:val="104954B1"/>
    <w:rsid w:val="12496BF6"/>
    <w:rsid w:val="125C3272"/>
    <w:rsid w:val="126A11B7"/>
    <w:rsid w:val="16085078"/>
    <w:rsid w:val="16752A88"/>
    <w:rsid w:val="18135A10"/>
    <w:rsid w:val="18334B7F"/>
    <w:rsid w:val="19574DA2"/>
    <w:rsid w:val="1AD8120A"/>
    <w:rsid w:val="1D2A242E"/>
    <w:rsid w:val="1E3A4A99"/>
    <w:rsid w:val="1EEA4D65"/>
    <w:rsid w:val="1F7D08C0"/>
    <w:rsid w:val="207B25C3"/>
    <w:rsid w:val="22DD6CE1"/>
    <w:rsid w:val="25243D3C"/>
    <w:rsid w:val="25D46E28"/>
    <w:rsid w:val="25EB7F04"/>
    <w:rsid w:val="271E3A9F"/>
    <w:rsid w:val="2A99542A"/>
    <w:rsid w:val="2C5F20C0"/>
    <w:rsid w:val="2D580FA0"/>
    <w:rsid w:val="2E8857CC"/>
    <w:rsid w:val="30A912E8"/>
    <w:rsid w:val="30C95DFE"/>
    <w:rsid w:val="335D0C11"/>
    <w:rsid w:val="33EC5785"/>
    <w:rsid w:val="346E386F"/>
    <w:rsid w:val="35BC451F"/>
    <w:rsid w:val="38F37E57"/>
    <w:rsid w:val="3C2351B6"/>
    <w:rsid w:val="3C464785"/>
    <w:rsid w:val="3D8837A1"/>
    <w:rsid w:val="3D9D3AB9"/>
    <w:rsid w:val="3F2714E8"/>
    <w:rsid w:val="3F430847"/>
    <w:rsid w:val="43276425"/>
    <w:rsid w:val="43D84957"/>
    <w:rsid w:val="447371CD"/>
    <w:rsid w:val="4A327B60"/>
    <w:rsid w:val="4AA0364A"/>
    <w:rsid w:val="4B2B7951"/>
    <w:rsid w:val="4B8435F5"/>
    <w:rsid w:val="4BF67FD7"/>
    <w:rsid w:val="4CCC6D69"/>
    <w:rsid w:val="4E2D12F1"/>
    <w:rsid w:val="4EB54731"/>
    <w:rsid w:val="4EED488B"/>
    <w:rsid w:val="4F366FFB"/>
    <w:rsid w:val="50CC731F"/>
    <w:rsid w:val="541239D9"/>
    <w:rsid w:val="54932BCA"/>
    <w:rsid w:val="557C1D09"/>
    <w:rsid w:val="59006614"/>
    <w:rsid w:val="59020538"/>
    <w:rsid w:val="59396B30"/>
    <w:rsid w:val="593F0F77"/>
    <w:rsid w:val="599B45BA"/>
    <w:rsid w:val="59BE234A"/>
    <w:rsid w:val="5D0B1557"/>
    <w:rsid w:val="5ED44DA1"/>
    <w:rsid w:val="60FF584B"/>
    <w:rsid w:val="6239192A"/>
    <w:rsid w:val="625467A2"/>
    <w:rsid w:val="62876B6D"/>
    <w:rsid w:val="634D5AB7"/>
    <w:rsid w:val="662D6340"/>
    <w:rsid w:val="67A50891"/>
    <w:rsid w:val="69455800"/>
    <w:rsid w:val="6A7D073F"/>
    <w:rsid w:val="6AB46950"/>
    <w:rsid w:val="6C807011"/>
    <w:rsid w:val="6C9832D3"/>
    <w:rsid w:val="6E045599"/>
    <w:rsid w:val="6EBC0B3A"/>
    <w:rsid w:val="6FAA63C6"/>
    <w:rsid w:val="704F762E"/>
    <w:rsid w:val="70885868"/>
    <w:rsid w:val="71CB066D"/>
    <w:rsid w:val="71EC41F4"/>
    <w:rsid w:val="71F075F2"/>
    <w:rsid w:val="727158E4"/>
    <w:rsid w:val="727F679B"/>
    <w:rsid w:val="728F64C2"/>
    <w:rsid w:val="73302F55"/>
    <w:rsid w:val="79063B9F"/>
    <w:rsid w:val="79FB29FD"/>
    <w:rsid w:val="7CFA7E20"/>
    <w:rsid w:val="7EBB39DF"/>
    <w:rsid w:val="7F5E0E00"/>
    <w:rsid w:val="7F927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unhideWhenUsed/>
    <w:qFormat/>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link w:val="18"/>
    <w:qFormat/>
    <w:uiPriority w:val="0"/>
    <w:pPr>
      <w:jc w:val="left"/>
    </w:pPr>
  </w:style>
  <w:style w:type="paragraph" w:styleId="5">
    <w:name w:val="Body Text Indent"/>
    <w:basedOn w:val="1"/>
    <w:qFormat/>
    <w:uiPriority w:val="0"/>
    <w:pPr>
      <w:spacing w:line="360" w:lineRule="auto"/>
      <w:ind w:firstLine="560" w:firstLineChars="200"/>
    </w:pPr>
    <w:rPr>
      <w:sz w:val="28"/>
    </w:rPr>
  </w:style>
  <w:style w:type="paragraph" w:styleId="6">
    <w:name w:val="Body Text Indent 2"/>
    <w:basedOn w:val="1"/>
    <w:qFormat/>
    <w:uiPriority w:val="0"/>
    <w:pPr>
      <w:widowControl/>
      <w:spacing w:line="360" w:lineRule="auto"/>
      <w:ind w:firstLine="560" w:firstLineChars="200"/>
      <w:jc w:val="left"/>
    </w:pPr>
    <w:rPr>
      <w:kern w:val="0"/>
      <w:sz w:val="2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line="530" w:lineRule="atLeast"/>
      <w:ind w:firstLine="538"/>
    </w:pPr>
    <w:rPr>
      <w:rFonts w:hint="eastAsia" w:ascii="宋体" w:hAnsi="宋体"/>
      <w:sz w:val="24"/>
    </w:rPr>
  </w:style>
  <w:style w:type="paragraph" w:styleId="10">
    <w:name w:val="annotation subject"/>
    <w:basedOn w:val="4"/>
    <w:next w:val="4"/>
    <w:link w:val="19"/>
    <w:qFormat/>
    <w:uiPriority w:val="0"/>
    <w:rPr>
      <w:b/>
      <w:bCs/>
    </w:rPr>
  </w:style>
  <w:style w:type="character" w:styleId="13">
    <w:name w:val="page number"/>
    <w:basedOn w:val="12"/>
    <w:qFormat/>
    <w:uiPriority w:val="0"/>
  </w:style>
  <w:style w:type="character" w:styleId="14">
    <w:name w:val="Hyperlink"/>
    <w:basedOn w:val="12"/>
    <w:qFormat/>
    <w:uiPriority w:val="0"/>
    <w:rPr>
      <w:color w:val="0000FF"/>
      <w:u w:val="single"/>
    </w:rPr>
  </w:style>
  <w:style w:type="character" w:styleId="15">
    <w:name w:val="annotation reference"/>
    <w:qFormat/>
    <w:uiPriority w:val="0"/>
    <w:rPr>
      <w:sz w:val="21"/>
      <w:szCs w:val="21"/>
    </w:rPr>
  </w:style>
  <w:style w:type="character" w:customStyle="1" w:styleId="16">
    <w:name w:val="页眉 字符"/>
    <w:link w:val="8"/>
    <w:qFormat/>
    <w:uiPriority w:val="0"/>
    <w:rPr>
      <w:kern w:val="2"/>
      <w:sz w:val="18"/>
      <w:szCs w:val="18"/>
    </w:rPr>
  </w:style>
  <w:style w:type="paragraph" w:customStyle="1" w:styleId="17">
    <w:name w:val="Char Char Char Char Char Char Char"/>
    <w:basedOn w:val="1"/>
    <w:qFormat/>
    <w:uiPriority w:val="0"/>
  </w:style>
  <w:style w:type="character" w:customStyle="1" w:styleId="18">
    <w:name w:val="批注文字 字符"/>
    <w:link w:val="4"/>
    <w:qFormat/>
    <w:uiPriority w:val="0"/>
    <w:rPr>
      <w:kern w:val="2"/>
      <w:sz w:val="21"/>
      <w:szCs w:val="24"/>
    </w:rPr>
  </w:style>
  <w:style w:type="character" w:customStyle="1" w:styleId="19">
    <w:name w:val="批注主题 字符"/>
    <w:link w:val="10"/>
    <w:qFormat/>
    <w:uiPriority w:val="0"/>
    <w:rPr>
      <w:b/>
      <w:bCs/>
      <w:kern w:val="2"/>
      <w:sz w:val="21"/>
      <w:szCs w:val="24"/>
    </w:rPr>
  </w:style>
  <w:style w:type="paragraph" w:customStyle="1" w:styleId="20">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1">
    <w:name w:val="search-in-page-highlight-item"/>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2862</Words>
  <Characters>2950</Characters>
  <Lines>25</Lines>
  <Paragraphs>7</Paragraphs>
  <TotalTime>0</TotalTime>
  <ScaleCrop>false</ScaleCrop>
  <LinksUpToDate>false</LinksUpToDate>
  <CharactersWithSpaces>3046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徐诗丹</cp:lastModifiedBy>
  <cp:lastPrinted>2023-08-07T07:28:00Z</cp:lastPrinted>
  <dcterms:modified xsi:type="dcterms:W3CDTF">2026-08-25T06:16:36Z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5C20EA6D734B4FD6838A6D4FEFFB8EBE</vt:lpwstr>
  </property>
  <property fmtid="{D5CDD505-2E9C-101B-9397-08002B2CF9AE}" pid="4" name="KSOTemplateDocerSaveRecord">
    <vt:lpwstr>eyJoZGlkIjoiYTRmZTg4YTg3OTkxNDNiMGE2ZTM4YzhiYWM4OTZmZWYiLCJ1c2VySWQiOiI5NTMwNTIxNDkifQ==</vt:lpwstr>
  </property>
</Properties>
</file>