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1D67D">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14:paraId="4E49B433">
      <w:pPr>
        <w:spacing w:line="500" w:lineRule="exact"/>
        <w:jc w:val="center"/>
        <w:rPr>
          <w:rFonts w:hint="default" w:ascii="宋体" w:hAnsi="宋体" w:eastAsia="宋体"/>
          <w:sz w:val="24"/>
          <w:lang w:val="en-US" w:eastAsia="zh-CN"/>
        </w:rPr>
      </w:pPr>
      <w:r>
        <w:rPr>
          <w:rFonts w:hint="eastAsia" w:ascii="宋体" w:hAnsi="宋体"/>
          <w:sz w:val="24"/>
          <w:lang w:eastAsia="zh-CN"/>
        </w:rPr>
        <w:t>（</w:t>
      </w:r>
      <w:r>
        <w:rPr>
          <w:rFonts w:hint="eastAsia" w:ascii="宋体" w:hAnsi="宋体"/>
          <w:sz w:val="24"/>
          <w:lang w:val="en-US" w:eastAsia="zh-CN"/>
        </w:rPr>
        <w:t>样本）</w:t>
      </w:r>
    </w:p>
    <w:p w14:paraId="5E8191E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Times New Roman"/>
          <w:sz w:val="24"/>
          <w:lang w:val="en-US" w:eastAsia="zh-CN"/>
        </w:rPr>
      </w:pPr>
      <w:r>
        <w:rPr>
          <w:rFonts w:hint="eastAsia" w:ascii="宋体" w:hAnsi="宋体"/>
          <w:sz w:val="24"/>
        </w:rPr>
        <w:t>转让方（以下</w:t>
      </w:r>
      <w:r>
        <w:rPr>
          <w:rFonts w:hint="eastAsia" w:ascii="宋体" w:hAnsi="宋体" w:cs="Times New Roman"/>
          <w:sz w:val="24"/>
        </w:rPr>
        <w:t>称“甲方”）：</w:t>
      </w:r>
      <w:r>
        <w:rPr>
          <w:rFonts w:hint="eastAsia" w:ascii="宋体" w:hAnsi="宋体" w:cs="Times New Roman"/>
          <w:sz w:val="24"/>
          <w:lang w:val="en-US" w:eastAsia="zh-CN"/>
        </w:rPr>
        <w:t>杭州西湖清洁直运有限公司</w:t>
      </w:r>
    </w:p>
    <w:p w14:paraId="73D1FD1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Times New Roman"/>
          <w:sz w:val="24"/>
          <w:lang w:val="en-US" w:eastAsia="zh-CN"/>
        </w:rPr>
      </w:pPr>
      <w:r>
        <w:rPr>
          <w:rFonts w:hint="eastAsia" w:ascii="宋体" w:hAnsi="宋体" w:cs="Times New Roman"/>
          <w:sz w:val="24"/>
        </w:rPr>
        <w:t>注册地/住所：</w:t>
      </w:r>
      <w:r>
        <w:rPr>
          <w:rFonts w:hint="eastAsia" w:ascii="宋体" w:hAnsi="宋体" w:cs="Times New Roman"/>
          <w:sz w:val="24"/>
          <w:lang w:val="en-US" w:eastAsia="zh-CN"/>
        </w:rPr>
        <w:t>浙江省杭州市西湖区古荡街道紫创商务中心1号楼西507室</w:t>
      </w:r>
    </w:p>
    <w:p w14:paraId="41F42E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cs="Times New Roman"/>
          <w:sz w:val="24"/>
        </w:rPr>
        <w:t>法定代表人：</w:t>
      </w:r>
      <w:r>
        <w:rPr>
          <w:rFonts w:hint="eastAsia" w:ascii="宋体" w:hAnsi="宋体" w:cs="宋体"/>
          <w:sz w:val="24"/>
          <w:szCs w:val="24"/>
          <w:lang w:val="en-US" w:eastAsia="zh-CN"/>
        </w:rPr>
        <w:t xml:space="preserve">赵国建  </w:t>
      </w:r>
      <w:r>
        <w:rPr>
          <w:rFonts w:hint="eastAsia" w:ascii="宋体" w:hAnsi="宋体" w:cs="Times New Roman"/>
          <w:sz w:val="24"/>
          <w:lang w:val="en-US" w:eastAsia="zh-CN"/>
        </w:rPr>
        <w:t xml:space="preserve"> </w:t>
      </w:r>
      <w:r>
        <w:rPr>
          <w:rFonts w:hint="eastAsia" w:ascii="宋体" w:hAnsi="宋体"/>
          <w:sz w:val="24"/>
        </w:rPr>
        <w:t xml:space="preserve">                            电话：</w:t>
      </w:r>
    </w:p>
    <w:p w14:paraId="6976EBF0">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p>
    <w:p w14:paraId="5FD4BF9F">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受让方（以下称“乙方”）：</w:t>
      </w:r>
    </w:p>
    <w:p w14:paraId="7C448FE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注册地/住</w:t>
      </w:r>
      <w:r>
        <w:rPr>
          <w:rFonts w:ascii="宋体" w:hAnsi="宋体"/>
          <w:sz w:val="24"/>
        </w:rPr>
        <w:t>所：</w:t>
      </w:r>
    </w:p>
    <w:p w14:paraId="718894F4">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法定代表人：                                   电话：</w:t>
      </w:r>
    </w:p>
    <w:p w14:paraId="069992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p>
    <w:p w14:paraId="16AB41BB">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b/>
          <w:sz w:val="24"/>
          <w:highlight w:val="none"/>
        </w:rPr>
      </w:pPr>
      <w:r>
        <w:rPr>
          <w:rFonts w:hint="eastAsia" w:ascii="宋体" w:hAnsi="宋体"/>
          <w:b/>
          <w:sz w:val="24"/>
          <w:highlight w:val="none"/>
        </w:rPr>
        <w:t>鉴于：</w:t>
      </w:r>
    </w:p>
    <w:p w14:paraId="169556F2">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sz w:val="24"/>
          <w:highlight w:val="none"/>
        </w:rPr>
      </w:pPr>
      <w:r>
        <w:rPr>
          <w:rFonts w:hint="eastAsia" w:ascii="宋体" w:hAnsi="宋体"/>
          <w:sz w:val="24"/>
          <w:highlight w:val="none"/>
        </w:rPr>
        <w:t>1</w:t>
      </w:r>
      <w:r>
        <w:rPr>
          <w:rFonts w:hint="eastAsia" w:ascii="宋体" w:hAnsi="宋体"/>
          <w:sz w:val="24"/>
          <w:highlight w:val="none"/>
          <w:lang w:eastAsia="zh-CN"/>
        </w:rPr>
        <w:t>、</w:t>
      </w:r>
      <w:r>
        <w:rPr>
          <w:rFonts w:hint="eastAsia" w:ascii="宋体" w:hAnsi="宋体" w:eastAsia="宋体" w:cs="宋体"/>
          <w:sz w:val="24"/>
          <w:szCs w:val="24"/>
        </w:rPr>
        <w:t>甲方为</w:t>
      </w:r>
      <w:r>
        <w:rPr>
          <w:rFonts w:hint="eastAsia" w:ascii="宋体" w:hAnsi="宋体" w:eastAsia="宋体" w:cs="宋体"/>
          <w:sz w:val="24"/>
          <w:szCs w:val="24"/>
          <w:lang w:val="en-US" w:eastAsia="zh-CN"/>
        </w:rPr>
        <w:t>中华人民共和国</w:t>
      </w:r>
      <w:r>
        <w:rPr>
          <w:rFonts w:hint="eastAsia" w:ascii="宋体" w:hAnsi="宋体" w:eastAsia="宋体" w:cs="宋体"/>
          <w:sz w:val="24"/>
          <w:szCs w:val="24"/>
        </w:rPr>
        <w:t>法律设立并合法存续的民事主体，为</w:t>
      </w:r>
      <w:r>
        <w:rPr>
          <w:rFonts w:hint="eastAsia" w:ascii="宋体" w:hAnsi="宋体" w:cs="宋体"/>
          <w:sz w:val="24"/>
          <w:szCs w:val="24"/>
          <w:u w:val="single"/>
          <w:lang w:val="en-US" w:eastAsia="zh-CN"/>
        </w:rPr>
        <w:t>杭州市西湖城市建设投资集团有限公司</w:t>
      </w:r>
      <w:r>
        <w:rPr>
          <w:rFonts w:hint="eastAsia" w:ascii="宋体" w:hAnsi="宋体" w:eastAsia="宋体" w:cs="宋体"/>
          <w:sz w:val="24"/>
          <w:szCs w:val="24"/>
        </w:rPr>
        <w:t>所属</w:t>
      </w:r>
      <w:r>
        <w:rPr>
          <w:rFonts w:hint="eastAsia" w:ascii="宋体" w:hAnsi="宋体" w:cs="宋体"/>
          <w:sz w:val="24"/>
          <w:szCs w:val="24"/>
          <w:lang w:val="en-US" w:eastAsia="zh-CN"/>
        </w:rPr>
        <w:t>国有企业</w:t>
      </w:r>
      <w:r>
        <w:rPr>
          <w:rFonts w:hint="eastAsia" w:ascii="宋体" w:hAnsi="宋体" w:eastAsia="宋体" w:cs="宋体"/>
          <w:sz w:val="24"/>
          <w:szCs w:val="24"/>
        </w:rPr>
        <w:t>，统一社会信用代码：</w:t>
      </w:r>
      <w:r>
        <w:rPr>
          <w:rFonts w:hint="eastAsia" w:ascii="宋体" w:hAnsi="宋体" w:cs="宋体"/>
          <w:sz w:val="24"/>
          <w:szCs w:val="24"/>
          <w:u w:val="single"/>
          <w:lang w:val="en-US" w:eastAsia="zh-CN"/>
        </w:rPr>
        <w:t>91330106MA2HX6D64K</w:t>
      </w:r>
      <w:r>
        <w:rPr>
          <w:rFonts w:hint="eastAsia" w:ascii="宋体" w:hAnsi="宋体" w:eastAsia="宋体" w:cs="宋体"/>
          <w:sz w:val="24"/>
          <w:szCs w:val="24"/>
        </w:rPr>
        <w:t>。</w:t>
      </w:r>
    </w:p>
    <w:p w14:paraId="023D1F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本合同所涉及之转让标的：是由甲方依法所有的</w:t>
      </w:r>
      <w:r>
        <w:rPr>
          <w:rFonts w:hint="eastAsia" w:ascii="宋体" w:hAnsi="宋体" w:cs="宋体"/>
          <w:i w:val="0"/>
          <w:iCs w:val="0"/>
          <w:sz w:val="24"/>
          <w:highlight w:val="none"/>
          <w:u w:val="single"/>
          <w:lang w:val="en-US" w:eastAsia="zh-CN"/>
        </w:rPr>
        <w:t>一批</w:t>
      </w:r>
      <w:r>
        <w:rPr>
          <w:rFonts w:hint="eastAsia" w:ascii="宋体" w:hAnsi="宋体" w:eastAsia="宋体" w:cs="宋体"/>
          <w:i w:val="0"/>
          <w:iCs w:val="0"/>
          <w:sz w:val="24"/>
          <w:highlight w:val="none"/>
          <w:u w:val="single"/>
          <w:lang w:val="en-US" w:eastAsia="zh-CN"/>
        </w:rPr>
        <w:t>报废车辆</w:t>
      </w:r>
      <w:r>
        <w:rPr>
          <w:rFonts w:hint="eastAsia" w:ascii="宋体" w:hAnsi="宋体"/>
          <w:sz w:val="24"/>
          <w:highlight w:val="none"/>
        </w:rPr>
        <w:t>（</w:t>
      </w:r>
      <w:r>
        <w:rPr>
          <w:rFonts w:hint="eastAsia" w:ascii="宋体" w:hAnsi="宋体" w:eastAsia="宋体" w:cs="宋体"/>
          <w:i w:val="0"/>
          <w:iCs w:val="0"/>
          <w:sz w:val="24"/>
          <w:highlight w:val="none"/>
          <w:lang w:val="en-US" w:eastAsia="zh-CN"/>
        </w:rPr>
        <w:t>以</w:t>
      </w:r>
      <w:r>
        <w:rPr>
          <w:rFonts w:hint="eastAsia" w:ascii="宋体" w:hAnsi="宋体" w:eastAsia="宋体" w:cs="宋体"/>
          <w:i w:val="0"/>
          <w:iCs w:val="0"/>
          <w:sz w:val="24"/>
          <w:highlight w:val="none"/>
        </w:rPr>
        <w:t>下称“</w:t>
      </w:r>
      <w:r>
        <w:rPr>
          <w:rFonts w:hint="eastAsia" w:ascii="宋体" w:hAnsi="宋体"/>
          <w:sz w:val="24"/>
          <w:highlight w:val="none"/>
          <w:lang w:val="en-US" w:eastAsia="zh-CN"/>
        </w:rPr>
        <w:t>转让标的</w:t>
      </w:r>
      <w:r>
        <w:rPr>
          <w:rFonts w:hint="eastAsia" w:ascii="宋体" w:hAnsi="宋体" w:eastAsia="宋体" w:cs="宋体"/>
          <w:i w:val="0"/>
          <w:iCs w:val="0"/>
          <w:sz w:val="24"/>
          <w:highlight w:val="none"/>
        </w:rPr>
        <w:t>”</w:t>
      </w:r>
      <w:r>
        <w:rPr>
          <w:rFonts w:hint="eastAsia" w:ascii="宋体" w:hAnsi="宋体"/>
          <w:sz w:val="24"/>
          <w:highlight w:val="none"/>
        </w:rPr>
        <w:t>）；</w:t>
      </w:r>
    </w:p>
    <w:p w14:paraId="4A47C2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乙方为依</w:t>
      </w:r>
      <w:r>
        <w:rPr>
          <w:rFonts w:hint="eastAsia" w:ascii="宋体" w:hAnsi="宋体" w:eastAsia="宋体" w:cs="宋体"/>
          <w:i w:val="0"/>
          <w:iCs w:val="0"/>
          <w:sz w:val="24"/>
          <w:highlight w:val="none"/>
          <w:lang w:val="en-US" w:eastAsia="zh-CN"/>
        </w:rPr>
        <w:t>中华人民共和</w:t>
      </w:r>
      <w:r>
        <w:rPr>
          <w:rFonts w:hint="eastAsia" w:ascii="宋体" w:hAnsi="宋体" w:eastAsia="宋体" w:cs="宋体"/>
          <w:i w:val="0"/>
          <w:iCs w:val="0"/>
          <w:sz w:val="24"/>
          <w:highlight w:val="none"/>
        </w:rPr>
        <w:t>国法律依法设立并合法存续的的企业或机构，统一社会信用代码：</w:t>
      </w:r>
      <w:r>
        <w:rPr>
          <w:rFonts w:hint="eastAsia" w:ascii="宋体" w:hAnsi="宋体" w:cs="宋体"/>
          <w:sz w:val="24"/>
          <w:szCs w:val="24"/>
          <w:u w:val="single"/>
          <w:lang w:val="en-US" w:eastAsia="zh-CN"/>
        </w:rPr>
        <w:t xml:space="preserve">                       </w:t>
      </w:r>
      <w:r>
        <w:rPr>
          <w:rFonts w:hint="eastAsia" w:ascii="宋体" w:hAnsi="宋体" w:eastAsia="宋体" w:cs="宋体"/>
          <w:i w:val="0"/>
          <w:iCs w:val="0"/>
          <w:sz w:val="24"/>
          <w:highlight w:val="none"/>
        </w:rPr>
        <w:t>；</w:t>
      </w:r>
    </w:p>
    <w:p w14:paraId="398242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甲方拟转让其合法持有的</w:t>
      </w:r>
      <w:r>
        <w:rPr>
          <w:rFonts w:hint="eastAsia" w:ascii="宋体" w:hAnsi="宋体"/>
          <w:sz w:val="24"/>
          <w:highlight w:val="none"/>
          <w:lang w:val="en-US" w:eastAsia="zh-CN"/>
        </w:rPr>
        <w:t>转让标的</w:t>
      </w:r>
      <w:r>
        <w:rPr>
          <w:rFonts w:hint="eastAsia" w:ascii="宋体" w:hAnsi="宋体"/>
          <w:sz w:val="24"/>
          <w:highlight w:val="none"/>
        </w:rPr>
        <w:t>；乙方拟</w:t>
      </w:r>
      <w:r>
        <w:rPr>
          <w:rFonts w:hint="eastAsia" w:ascii="宋体" w:hAnsi="宋体"/>
          <w:sz w:val="24"/>
          <w:highlight w:val="none"/>
          <w:lang w:val="en-US" w:eastAsia="zh-CN"/>
        </w:rPr>
        <w:t>受让</w:t>
      </w:r>
      <w:r>
        <w:rPr>
          <w:rFonts w:hint="eastAsia" w:ascii="宋体" w:hAnsi="宋体"/>
          <w:sz w:val="24"/>
          <w:highlight w:val="none"/>
        </w:rPr>
        <w:t>上述</w:t>
      </w:r>
      <w:r>
        <w:rPr>
          <w:rFonts w:hint="eastAsia" w:ascii="宋体" w:hAnsi="宋体"/>
          <w:sz w:val="24"/>
          <w:highlight w:val="none"/>
          <w:lang w:val="en-US" w:eastAsia="zh-CN"/>
        </w:rPr>
        <w:t>转让标的</w:t>
      </w:r>
      <w:r>
        <w:rPr>
          <w:rFonts w:hint="eastAsia" w:ascii="宋体" w:hAnsi="宋体"/>
          <w:sz w:val="24"/>
          <w:highlight w:val="none"/>
        </w:rPr>
        <w:t>。</w:t>
      </w:r>
    </w:p>
    <w:p w14:paraId="767530E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sz w:val="24"/>
          <w:highlight w:val="none"/>
        </w:rPr>
      </w:pPr>
      <w:r>
        <w:rPr>
          <w:rFonts w:hint="eastAsia" w:ascii="宋体" w:hAnsi="宋体"/>
          <w:bCs/>
          <w:sz w:val="24"/>
          <w:highlight w:val="none"/>
          <w:lang w:val="en-US" w:eastAsia="zh-CN"/>
        </w:rPr>
        <w:t>5、</w:t>
      </w:r>
      <w:r>
        <w:rPr>
          <w:rFonts w:hint="eastAsia" w:ascii="宋体" w:hAnsi="宋体"/>
          <w:bCs/>
          <w:sz w:val="24"/>
          <w:highlight w:val="none"/>
        </w:rPr>
        <w:t>本合同项下</w:t>
      </w:r>
      <w:r>
        <w:rPr>
          <w:rFonts w:hint="eastAsia" w:ascii="宋体" w:hAnsi="宋体"/>
          <w:sz w:val="24"/>
          <w:highlight w:val="none"/>
          <w:lang w:val="en-US" w:eastAsia="zh-CN"/>
        </w:rPr>
        <w:t>转让标的</w:t>
      </w:r>
      <w:r>
        <w:rPr>
          <w:rFonts w:hint="eastAsia" w:ascii="宋体" w:hAnsi="宋体"/>
          <w:bCs/>
          <w:sz w:val="24"/>
          <w:highlight w:val="none"/>
        </w:rPr>
        <w:t>已于</w:t>
      </w:r>
      <w:r>
        <w:rPr>
          <w:rFonts w:hint="eastAsia" w:ascii="宋体" w:hAnsi="宋体"/>
          <w:sz w:val="24"/>
          <w:highlight w:val="none"/>
          <w:u w:val="single"/>
          <w:lang w:val="en-US" w:eastAsia="zh-CN"/>
        </w:rPr>
        <w:t xml:space="preserve">    </w:t>
      </w:r>
      <w:r>
        <w:rPr>
          <w:rFonts w:hint="eastAsia" w:ascii="宋体" w:hAnsi="宋体"/>
          <w:sz w:val="24"/>
          <w:highlight w:val="none"/>
        </w:rPr>
        <w:t>年</w:t>
      </w:r>
      <w:r>
        <w:rPr>
          <w:rFonts w:hint="eastAsia" w:ascii="宋体" w:hAnsi="宋体"/>
          <w:sz w:val="24"/>
          <w:highlight w:val="none"/>
          <w:u w:val="single"/>
          <w:lang w:val="en-US" w:eastAsia="zh-CN"/>
        </w:rPr>
        <w:t xml:space="preserve">  </w:t>
      </w:r>
      <w:r>
        <w:rPr>
          <w:rFonts w:hint="eastAsia" w:ascii="宋体" w:hAnsi="宋体"/>
          <w:sz w:val="24"/>
          <w:highlight w:val="none"/>
        </w:rPr>
        <w:t>月</w:t>
      </w:r>
      <w:r>
        <w:rPr>
          <w:rFonts w:hint="eastAsia" w:ascii="宋体" w:hAnsi="宋体"/>
          <w:sz w:val="24"/>
          <w:highlight w:val="none"/>
          <w:u w:val="single"/>
          <w:lang w:val="en-US" w:eastAsia="zh-CN"/>
        </w:rPr>
        <w:t xml:space="preserve">  </w:t>
      </w:r>
      <w:r>
        <w:rPr>
          <w:rFonts w:hint="eastAsia" w:ascii="宋体" w:hAnsi="宋体"/>
          <w:sz w:val="24"/>
          <w:highlight w:val="none"/>
        </w:rPr>
        <w:t>日</w:t>
      </w:r>
      <w:r>
        <w:rPr>
          <w:rFonts w:hint="eastAsia" w:ascii="宋体" w:hAnsi="宋体"/>
          <w:bCs/>
          <w:sz w:val="24"/>
          <w:highlight w:val="none"/>
        </w:rPr>
        <w:t>经</w:t>
      </w:r>
      <w:r>
        <w:rPr>
          <w:rFonts w:hint="eastAsia" w:ascii="宋体" w:hAnsi="宋体"/>
          <w:bCs/>
          <w:sz w:val="24"/>
          <w:highlight w:val="none"/>
          <w:lang w:val="en-US" w:eastAsia="zh-CN"/>
        </w:rPr>
        <w:t>杭州产权交易所（以下称“杭交所”）</w:t>
      </w:r>
      <w:r>
        <w:rPr>
          <w:rFonts w:hint="eastAsia" w:ascii="宋体" w:hAnsi="宋体"/>
          <w:bCs/>
          <w:sz w:val="24"/>
          <w:highlight w:val="none"/>
        </w:rPr>
        <w:t>公开发布</w:t>
      </w:r>
      <w:r>
        <w:rPr>
          <w:rFonts w:hint="eastAsia" w:ascii="宋体" w:hAnsi="宋体"/>
          <w:bCs/>
          <w:sz w:val="24"/>
          <w:highlight w:val="none"/>
          <w:lang w:val="en-US" w:eastAsia="zh-CN"/>
        </w:rPr>
        <w:t>资产</w:t>
      </w:r>
      <w:r>
        <w:rPr>
          <w:rFonts w:hint="eastAsia" w:ascii="宋体" w:hAnsi="宋体"/>
          <w:bCs/>
          <w:sz w:val="24"/>
          <w:highlight w:val="none"/>
        </w:rPr>
        <w:t>转让信息披露公告，公告期间产生</w:t>
      </w:r>
      <w:r>
        <w:rPr>
          <w:rFonts w:hint="eastAsia" w:ascii="宋体" w:hAnsi="宋体"/>
          <w:bCs/>
          <w:sz w:val="24"/>
          <w:highlight w:val="none"/>
          <w:u w:val="single"/>
          <w:lang w:val="en-US" w:eastAsia="zh-CN"/>
        </w:rPr>
        <w:t xml:space="preserve">  </w:t>
      </w:r>
      <w:r>
        <w:rPr>
          <w:rFonts w:hint="eastAsia" w:ascii="宋体" w:hAnsi="宋体"/>
          <w:bCs/>
          <w:sz w:val="24"/>
          <w:highlight w:val="none"/>
        </w:rPr>
        <w:t>个意向受让方。</w:t>
      </w:r>
      <w:r>
        <w:rPr>
          <w:rFonts w:hint="eastAsia" w:ascii="宋体" w:hAnsi="宋体"/>
          <w:bCs/>
          <w:sz w:val="24"/>
          <w:highlight w:val="none"/>
          <w:lang w:val="en-US" w:eastAsia="zh-CN"/>
        </w:rPr>
        <w:t>杭</w:t>
      </w:r>
      <w:r>
        <w:rPr>
          <w:rFonts w:hint="eastAsia" w:ascii="宋体" w:hAnsi="宋体"/>
          <w:bCs/>
          <w:sz w:val="24"/>
          <w:highlight w:val="none"/>
        </w:rPr>
        <w:t>交所于</w:t>
      </w:r>
      <w:r>
        <w:rPr>
          <w:rFonts w:hint="eastAsia" w:ascii="宋体" w:hAnsi="宋体"/>
          <w:sz w:val="24"/>
          <w:highlight w:val="none"/>
          <w:u w:val="single"/>
          <w:lang w:val="en-US" w:eastAsia="zh-CN"/>
        </w:rPr>
        <w:t xml:space="preserve">     </w:t>
      </w:r>
      <w:r>
        <w:rPr>
          <w:rFonts w:hint="eastAsia" w:ascii="宋体" w:hAnsi="宋体"/>
          <w:sz w:val="24"/>
          <w:highlight w:val="none"/>
        </w:rPr>
        <w:t>年</w:t>
      </w:r>
      <w:r>
        <w:rPr>
          <w:rFonts w:hint="eastAsia" w:ascii="宋体" w:hAnsi="宋体"/>
          <w:sz w:val="24"/>
          <w:highlight w:val="none"/>
          <w:u w:val="single"/>
          <w:lang w:val="en-US" w:eastAsia="zh-CN"/>
        </w:rPr>
        <w:t xml:space="preserve">  </w:t>
      </w:r>
      <w:r>
        <w:rPr>
          <w:rFonts w:hint="eastAsia" w:ascii="宋体" w:hAnsi="宋体"/>
          <w:sz w:val="24"/>
          <w:highlight w:val="none"/>
        </w:rPr>
        <w:t>月</w:t>
      </w:r>
      <w:r>
        <w:rPr>
          <w:rFonts w:hint="eastAsia" w:ascii="宋体" w:hAnsi="宋体"/>
          <w:sz w:val="24"/>
          <w:highlight w:val="none"/>
          <w:u w:val="single"/>
          <w:lang w:val="en-US" w:eastAsia="zh-CN"/>
        </w:rPr>
        <w:t xml:space="preserve">  </w:t>
      </w:r>
      <w:r>
        <w:rPr>
          <w:rFonts w:hint="eastAsia" w:ascii="宋体" w:hAnsi="宋体"/>
          <w:sz w:val="24"/>
          <w:highlight w:val="none"/>
        </w:rPr>
        <w:t>日</w:t>
      </w:r>
      <w:r>
        <w:rPr>
          <w:rFonts w:hint="eastAsia" w:ascii="宋体" w:hAnsi="宋体"/>
          <w:bCs/>
          <w:sz w:val="24"/>
          <w:highlight w:val="none"/>
        </w:rPr>
        <w:t>以</w:t>
      </w:r>
      <w:r>
        <w:rPr>
          <w:rFonts w:hint="eastAsia" w:ascii="宋体" w:hAnsi="宋体"/>
          <w:bCs/>
          <w:sz w:val="24"/>
          <w:highlight w:val="none"/>
          <w:u w:val="single"/>
          <w:lang w:val="en-US" w:eastAsia="zh-CN"/>
        </w:rPr>
        <w:t>在线报价</w:t>
      </w:r>
      <w:r>
        <w:rPr>
          <w:rFonts w:hint="eastAsia" w:ascii="宋体" w:hAnsi="宋体"/>
          <w:bCs/>
          <w:sz w:val="24"/>
          <w:highlight w:val="none"/>
          <w:u w:val="single"/>
        </w:rPr>
        <w:t>方式</w:t>
      </w:r>
      <w:r>
        <w:rPr>
          <w:rFonts w:hint="eastAsia" w:ascii="宋体" w:hAnsi="宋体"/>
          <w:bCs/>
          <w:sz w:val="24"/>
          <w:highlight w:val="none"/>
        </w:rPr>
        <w:t>组织各意向受让方竞价，由乙方受让本合同项下</w:t>
      </w:r>
      <w:r>
        <w:rPr>
          <w:rFonts w:hint="eastAsia" w:ascii="宋体" w:hAnsi="宋体"/>
          <w:sz w:val="24"/>
          <w:highlight w:val="none"/>
          <w:lang w:val="en-US" w:eastAsia="zh-CN"/>
        </w:rPr>
        <w:t>转让标的</w:t>
      </w:r>
      <w:r>
        <w:rPr>
          <w:rFonts w:hint="eastAsia" w:ascii="宋体" w:hAnsi="宋体"/>
          <w:bCs/>
          <w:sz w:val="24"/>
          <w:highlight w:val="none"/>
        </w:rPr>
        <w:t>。</w:t>
      </w:r>
    </w:p>
    <w:p w14:paraId="2063530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p>
    <w:p w14:paraId="1ECAA00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根据《中华人民共和国</w:t>
      </w:r>
      <w:r>
        <w:rPr>
          <w:rFonts w:hint="eastAsia" w:ascii="宋体" w:hAnsi="宋体"/>
          <w:sz w:val="24"/>
          <w:lang w:val="en-US" w:eastAsia="zh-CN"/>
        </w:rPr>
        <w:t>民法典</w:t>
      </w:r>
      <w:r>
        <w:rPr>
          <w:rFonts w:hint="eastAsia" w:ascii="宋体" w:hAnsi="宋体"/>
          <w:sz w:val="24"/>
        </w:rPr>
        <w:t>》等相关法律、法规、规章的规定，甲乙双方遵循自愿、公平、诚实信用的原则，经友好协商，签订本交易合同（以下称“本合同”）如下：</w:t>
      </w:r>
    </w:p>
    <w:p w14:paraId="23AA3470">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第一条 资产</w:t>
      </w:r>
      <w:r>
        <w:rPr>
          <w:rFonts w:hint="eastAsia" w:ascii="宋体" w:hAnsi="宋体"/>
          <w:b/>
          <w:sz w:val="24"/>
          <w:lang w:val="en-US" w:eastAsia="zh-CN"/>
        </w:rPr>
        <w:t>交易</w:t>
      </w:r>
      <w:r>
        <w:rPr>
          <w:rFonts w:ascii="宋体" w:hAnsi="宋体"/>
          <w:b/>
          <w:sz w:val="24"/>
        </w:rPr>
        <w:t>标的</w:t>
      </w:r>
    </w:p>
    <w:p w14:paraId="10DC723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1.1本合同</w:t>
      </w:r>
      <w:r>
        <w:rPr>
          <w:rFonts w:hint="eastAsia" w:ascii="宋体" w:hAnsi="宋体"/>
          <w:sz w:val="24"/>
          <w:lang w:eastAsia="zh-CN"/>
        </w:rPr>
        <w:t>交易标的</w:t>
      </w:r>
      <w:r>
        <w:rPr>
          <w:rFonts w:hint="eastAsia" w:ascii="宋体" w:hAnsi="宋体"/>
          <w:sz w:val="24"/>
        </w:rPr>
        <w:t>为甲方所持有的</w:t>
      </w:r>
      <w:r>
        <w:rPr>
          <w:rFonts w:hint="eastAsia" w:ascii="宋体" w:hAnsi="宋体"/>
          <w:sz w:val="24"/>
          <w:u w:val="single"/>
          <w:lang w:val="en-US" w:eastAsia="zh-CN"/>
        </w:rPr>
        <w:t xml:space="preserve">          </w:t>
      </w:r>
      <w:r>
        <w:rPr>
          <w:rFonts w:hint="eastAsia" w:ascii="宋体" w:hAnsi="宋体"/>
          <w:sz w:val="24"/>
        </w:rPr>
        <w:t>。本次标的名称、规格型号、质量、性能</w:t>
      </w:r>
      <w:r>
        <w:rPr>
          <w:rFonts w:hint="eastAsia" w:ascii="宋体" w:hAnsi="宋体"/>
          <w:sz w:val="24"/>
          <w:lang w:val="en-US" w:eastAsia="zh-CN"/>
        </w:rPr>
        <w:t>等</w:t>
      </w:r>
      <w:r>
        <w:rPr>
          <w:rFonts w:hint="eastAsia" w:ascii="宋体" w:hAnsi="宋体"/>
          <w:sz w:val="24"/>
        </w:rPr>
        <w:t>均以现场展示实物为准。</w:t>
      </w:r>
    </w:p>
    <w:p w14:paraId="452630C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1.2</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标的上未设定任何形式的担保，包括但不限于该</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标的存在抵押、或任何影响标的资产转让的限制或义务。</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标的也未被任何有权机构采取查封等强制性措施。</w:t>
      </w:r>
    </w:p>
    <w:p w14:paraId="0695998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14:paraId="052B434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14:paraId="02E8D6A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甲方将</w:t>
      </w:r>
      <w:r>
        <w:rPr>
          <w:rFonts w:hint="eastAsia" w:ascii="宋体" w:hAnsi="宋体"/>
          <w:sz w:val="24"/>
          <w:lang w:val="en-US" w:eastAsia="zh-CN"/>
        </w:rPr>
        <w:t>交易</w:t>
      </w:r>
      <w:r>
        <w:rPr>
          <w:rFonts w:hint="eastAsia" w:ascii="宋体" w:hAnsi="宋体"/>
          <w:sz w:val="24"/>
        </w:rPr>
        <w:t>标的以¥</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u w:val="single"/>
          <w:lang w:val="en-US" w:eastAsia="zh-CN"/>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14:paraId="01A68E2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2.2其他应交纳款项</w:t>
      </w:r>
    </w:p>
    <w:p w14:paraId="2844DB8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u w:val="single"/>
          <w:lang w:val="en-US" w:eastAsia="zh-CN"/>
        </w:rPr>
        <w:t xml:space="preserve">      </w:t>
      </w:r>
      <w:r>
        <w:rPr>
          <w:rFonts w:hint="eastAsia" w:ascii="宋体" w:hAnsi="宋体"/>
          <w:sz w:val="24"/>
        </w:rPr>
        <w:t>元）。</w:t>
      </w:r>
    </w:p>
    <w:p w14:paraId="0554FD9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2.3支付方式</w:t>
      </w:r>
    </w:p>
    <w:p w14:paraId="6CD073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采用一次性付款方式，乙方应在本合同签署</w:t>
      </w:r>
      <w:r>
        <w:rPr>
          <w:rFonts w:hint="eastAsia" w:ascii="宋体" w:hAnsi="宋体"/>
          <w:sz w:val="24"/>
          <w:lang w:val="en-US" w:eastAsia="zh-CN"/>
        </w:rPr>
        <w:t>之</w:t>
      </w:r>
      <w:r>
        <w:rPr>
          <w:rFonts w:hint="eastAsia" w:ascii="宋体" w:hAnsi="宋体"/>
          <w:sz w:val="24"/>
        </w:rPr>
        <w:t>日起</w:t>
      </w:r>
      <w:r>
        <w:rPr>
          <w:rFonts w:hint="eastAsia" w:ascii="宋体" w:hAnsi="宋体"/>
          <w:sz w:val="24"/>
          <w:lang w:val="en-US" w:eastAsia="zh-CN"/>
        </w:rPr>
        <w:t>5</w:t>
      </w:r>
      <w:r>
        <w:rPr>
          <w:rFonts w:hint="eastAsia" w:ascii="宋体" w:hAnsi="宋体"/>
          <w:sz w:val="24"/>
        </w:rPr>
        <w:t>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rPr>
        <w:t>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14:paraId="5ECFA37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w:t>
      </w:r>
      <w:r>
        <w:rPr>
          <w:rFonts w:hint="eastAsia" w:ascii="宋体" w:hAnsi="宋体" w:eastAsia="宋体" w:cs="Times New Roman"/>
          <w:kern w:val="2"/>
          <w:sz w:val="24"/>
          <w:szCs w:val="24"/>
          <w:lang w:val="en-US" w:eastAsia="zh-CN" w:bidi="ar"/>
        </w:rPr>
        <w:t>交易服务费发票由</w:t>
      </w:r>
      <w:r>
        <w:rPr>
          <w:rFonts w:hint="eastAsia" w:ascii="宋体" w:hAnsi="宋体" w:cs="Times New Roman"/>
          <w:kern w:val="2"/>
          <w:sz w:val="24"/>
          <w:szCs w:val="24"/>
          <w:lang w:val="en-US" w:eastAsia="zh-CN" w:bidi="ar"/>
        </w:rPr>
        <w:t>杭州产权交易所有限责任公司</w:t>
      </w:r>
      <w:r>
        <w:rPr>
          <w:rFonts w:hint="eastAsia" w:ascii="宋体" w:hAnsi="宋体" w:eastAsia="宋体" w:cs="Times New Roman"/>
          <w:kern w:val="2"/>
          <w:sz w:val="24"/>
          <w:szCs w:val="24"/>
          <w:lang w:val="en-US" w:eastAsia="zh-CN" w:bidi="ar"/>
        </w:rPr>
        <w:t>开具。</w:t>
      </w:r>
      <w:r>
        <w:rPr>
          <w:rFonts w:hint="eastAsia" w:hAnsi="新宋体" w:eastAsia="新宋体" w:cs="Times New Roman"/>
          <w:sz w:val="24"/>
          <w:szCs w:val="24"/>
          <w:lang w:val="en-US" w:eastAsia="zh-CN"/>
        </w:rPr>
        <w:t>交易票据由</w:t>
      </w:r>
      <w:r>
        <w:rPr>
          <w:rFonts w:hint="eastAsia" w:ascii="宋体" w:hAnsi="宋体"/>
          <w:sz w:val="24"/>
        </w:rPr>
        <w:t>甲方</w:t>
      </w:r>
      <w:r>
        <w:rPr>
          <w:rFonts w:hint="eastAsia" w:ascii="Times New Roman" w:hAnsi="新宋体" w:eastAsia="新宋体" w:cs="Times New Roman"/>
          <w:sz w:val="24"/>
          <w:szCs w:val="24"/>
        </w:rPr>
        <w:t>按照国家相关法律法规开具</w:t>
      </w:r>
      <w:r>
        <w:rPr>
          <w:rFonts w:hint="eastAsia" w:ascii="宋体" w:hAnsi="宋体"/>
          <w:sz w:val="24"/>
        </w:rPr>
        <w:t>。</w:t>
      </w:r>
    </w:p>
    <w:p w14:paraId="7DE00A46">
      <w:pPr>
        <w:keepNext w:val="0"/>
        <w:keepLines w:val="0"/>
        <w:pageBreakBefore w:val="0"/>
        <w:widowControl w:val="0"/>
        <w:tabs>
          <w:tab w:val="left" w:pos="426"/>
        </w:tabs>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第三条 标的交付</w:t>
      </w:r>
    </w:p>
    <w:p w14:paraId="3A3F1DF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w:t>
      </w:r>
      <w:r>
        <w:rPr>
          <w:rFonts w:hint="eastAsia" w:ascii="宋体" w:hAnsi="宋体"/>
          <w:sz w:val="24"/>
          <w:lang w:val="en-US" w:eastAsia="zh-CN"/>
        </w:rPr>
        <w:t>后</w:t>
      </w:r>
      <w:r>
        <w:rPr>
          <w:rFonts w:hint="eastAsia" w:ascii="宋体" w:hAnsi="宋体"/>
          <w:sz w:val="24"/>
        </w:rPr>
        <w:t>与乙方办理</w:t>
      </w:r>
      <w:r>
        <w:rPr>
          <w:rFonts w:hint="eastAsia" w:ascii="宋体" w:hAnsi="宋体"/>
          <w:sz w:val="24"/>
          <w:lang w:eastAsia="zh-CN"/>
        </w:rPr>
        <w:t>交易标的</w:t>
      </w:r>
      <w:r>
        <w:rPr>
          <w:rFonts w:hint="eastAsia" w:ascii="宋体" w:hAnsi="宋体"/>
          <w:sz w:val="24"/>
        </w:rPr>
        <w:t>交付手续。</w:t>
      </w:r>
    </w:p>
    <w:p w14:paraId="1D36555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3.2本次</w:t>
      </w:r>
      <w:r>
        <w:rPr>
          <w:rFonts w:hint="eastAsia" w:ascii="宋体" w:hAnsi="宋体"/>
          <w:sz w:val="24"/>
          <w:lang w:eastAsia="zh-CN"/>
        </w:rPr>
        <w:t>交易标的</w:t>
      </w:r>
      <w:r>
        <w:rPr>
          <w:rFonts w:hint="eastAsia" w:ascii="宋体" w:hAnsi="宋体"/>
          <w:sz w:val="24"/>
        </w:rPr>
        <w:t>交付地为展示地，以清单进行移交，双方在交付清单上盖章即</w:t>
      </w:r>
      <w:r>
        <w:rPr>
          <w:rFonts w:hint="eastAsia" w:ascii="宋体" w:hAnsi="宋体"/>
          <w:sz w:val="24"/>
          <w:lang w:val="en-US" w:eastAsia="zh-CN"/>
        </w:rPr>
        <w:t>视</w:t>
      </w:r>
      <w:r>
        <w:rPr>
          <w:rFonts w:hint="eastAsia" w:ascii="宋体" w:hAnsi="宋体"/>
          <w:sz w:val="24"/>
        </w:rPr>
        <w:t>为标的交付完毕，全部标的物名称、规格型号、质量、性能等均以现场展示实物为准。</w:t>
      </w:r>
    </w:p>
    <w:p w14:paraId="319F980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3</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14:paraId="146182B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3.</w:t>
      </w:r>
      <w:r>
        <w:rPr>
          <w:rFonts w:hint="eastAsia" w:ascii="宋体" w:hAnsi="宋体"/>
          <w:sz w:val="24"/>
          <w:lang w:val="en-US" w:eastAsia="zh-CN"/>
        </w:rPr>
        <w:t>4</w:t>
      </w:r>
      <w:r>
        <w:rPr>
          <w:rFonts w:hint="eastAsia" w:ascii="宋体" w:hAnsi="宋体"/>
          <w:sz w:val="24"/>
          <w:lang w:eastAsia="zh-CN"/>
        </w:rPr>
        <w:t>交易标的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w:t>
      </w:r>
      <w:r>
        <w:rPr>
          <w:rFonts w:hint="eastAsia" w:ascii="宋体" w:hAnsi="宋体"/>
          <w:sz w:val="24"/>
          <w:lang w:eastAsia="zh-CN"/>
        </w:rPr>
        <w:t>交易标的</w:t>
      </w:r>
      <w:r>
        <w:rPr>
          <w:rFonts w:hint="eastAsia" w:ascii="宋体" w:hAnsi="宋体"/>
          <w:sz w:val="24"/>
        </w:rPr>
        <w:t>不承担任何保管维护等义务，</w:t>
      </w:r>
      <w:r>
        <w:rPr>
          <w:rFonts w:ascii="宋体" w:hAnsi="宋体"/>
          <w:sz w:val="24"/>
        </w:rPr>
        <w:t>乙方应自行做好</w:t>
      </w:r>
      <w:r>
        <w:rPr>
          <w:rFonts w:hint="eastAsia" w:ascii="宋体" w:hAnsi="宋体"/>
          <w:sz w:val="24"/>
          <w:lang w:eastAsia="zh-CN"/>
        </w:rPr>
        <w:t>交易标的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14:paraId="490DDD2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3.5、受让方如在交付日未提出书面异议的，视作对交接事项、范围和标的数量、品质无异议。</w:t>
      </w:r>
    </w:p>
    <w:p w14:paraId="57E08F0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3.6、交易标的已进行了公开展示。受让方不能以标的存在瑕疵或缺陷而向甲方要求退货或赔偿，甲方不承担任何责任。</w:t>
      </w:r>
    </w:p>
    <w:p w14:paraId="7DFF3FDA">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14:paraId="01F9F0C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commentRangeStart w:id="0"/>
      <w:r>
        <w:rPr>
          <w:rFonts w:hint="eastAsia" w:ascii="宋体" w:hAnsi="宋体"/>
          <w:sz w:val="24"/>
          <w:highlight w:val="yellow"/>
          <w:u w:val="single"/>
          <w:lang w:val="en-US" w:eastAsia="zh-CN"/>
        </w:rPr>
        <w:t>10</w:t>
      </w:r>
      <w:commentRangeEnd w:id="0"/>
      <w:r>
        <w:commentReference w:id="0"/>
      </w:r>
      <w:r>
        <w:rPr>
          <w:rFonts w:hint="eastAsia" w:ascii="宋体" w:hAnsi="宋体"/>
          <w:sz w:val="24"/>
          <w:lang w:val="en-US" w:eastAsia="zh-CN"/>
        </w:rPr>
        <w:t>个工作日</w:t>
      </w:r>
      <w:r>
        <w:rPr>
          <w:rFonts w:hint="eastAsia" w:ascii="宋体" w:hAnsi="宋体"/>
          <w:sz w:val="24"/>
        </w:rPr>
        <w:t>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u w:val="single"/>
          <w:lang w:val="en-US" w:eastAsia="zh-CN"/>
        </w:rPr>
        <w:t>10</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14:paraId="08D7F1D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本次交易标的交付后，乙方不得将交易标的再整体</w:t>
      </w:r>
      <w:bookmarkStart w:id="0" w:name="_GoBack"/>
      <w:bookmarkEnd w:id="0"/>
      <w:r>
        <w:rPr>
          <w:rFonts w:hint="eastAsia" w:ascii="宋体" w:hAnsi="宋体"/>
          <w:sz w:val="24"/>
          <w:lang w:val="en-US" w:eastAsia="zh-CN"/>
        </w:rPr>
        <w:t>或部分转让第三方。乙方作为持有《报废机动车回收拆解企业资质认定证书》的回收拆解企业，必须自行履行拆解工作，乙方不得将交易标的安排第三方拆解。在搬迁、拆解、清运、销毁标的时，乙方应严格遵守相关法律法规及国家管理规定、规程作业并保证安全操作，确保乙方按本合同约定提交《报废车辆回收证明》、《机动车注销证明》等相关材料。</w:t>
      </w:r>
    </w:p>
    <w:p w14:paraId="2988B3B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rPr>
        <w:t>4.3本次</w:t>
      </w:r>
      <w:r>
        <w:rPr>
          <w:rFonts w:hint="eastAsia" w:ascii="宋体" w:hAnsi="宋体"/>
          <w:sz w:val="24"/>
          <w:lang w:eastAsia="zh-CN"/>
        </w:rPr>
        <w:t>交易标的</w:t>
      </w:r>
      <w:r>
        <w:rPr>
          <w:rFonts w:hint="eastAsia" w:ascii="宋体" w:hAnsi="宋体"/>
          <w:sz w:val="24"/>
        </w:rPr>
        <w:t>在搬迁、清运、拆解、销毁过程中所涉及的一切费用均由乙方承担。</w:t>
      </w:r>
    </w:p>
    <w:p w14:paraId="0692AE3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lang w:eastAsia="zh-CN"/>
        </w:rPr>
        <w:t>交易标的</w:t>
      </w:r>
      <w:r>
        <w:rPr>
          <w:rFonts w:ascii="宋体" w:hAnsi="宋体"/>
          <w:sz w:val="24"/>
        </w:rPr>
        <w:t>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14:paraId="5DBAE54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lang w:eastAsia="zh-CN"/>
        </w:rPr>
        <w:t>交易标的</w:t>
      </w:r>
      <w:r>
        <w:rPr>
          <w:rFonts w:ascii="宋体" w:hAnsi="宋体"/>
          <w:sz w:val="24"/>
        </w:rPr>
        <w:t>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14:paraId="4DF681A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14:paraId="0D2F810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14:paraId="14B3539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14:paraId="61282F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w:t>
      </w:r>
      <w:r>
        <w:rPr>
          <w:rFonts w:ascii="宋体" w:hAnsi="宋体"/>
          <w:sz w:val="24"/>
        </w:rPr>
        <w:t>方凭甲方出具的</w:t>
      </w:r>
      <w:r>
        <w:rPr>
          <w:rFonts w:hint="eastAsia" w:ascii="宋体" w:hAnsi="宋体"/>
          <w:sz w:val="24"/>
          <w:lang w:val="en-US" w:eastAsia="zh-CN"/>
        </w:rPr>
        <w:t>完工</w:t>
      </w:r>
      <w:r>
        <w:rPr>
          <w:rFonts w:ascii="宋体" w:hAnsi="宋体"/>
          <w:sz w:val="24"/>
        </w:rPr>
        <w:t>证明</w:t>
      </w:r>
      <w:r>
        <w:rPr>
          <w:rFonts w:hint="eastAsia" w:ascii="宋体" w:hAnsi="宋体"/>
          <w:sz w:val="24"/>
          <w:lang w:val="en-US" w:eastAsia="zh-CN"/>
        </w:rPr>
        <w:t>或其他相关证明</w:t>
      </w:r>
      <w:r>
        <w:rPr>
          <w:rFonts w:ascii="宋体" w:hAnsi="宋体"/>
          <w:sz w:val="24"/>
        </w:rPr>
        <w:t>向</w:t>
      </w:r>
      <w:r>
        <w:rPr>
          <w:rFonts w:hint="eastAsia" w:ascii="宋体" w:hAnsi="宋体"/>
          <w:sz w:val="24"/>
        </w:rPr>
        <w:t>杭州产权交易所有限责任公司</w:t>
      </w:r>
      <w:r>
        <w:rPr>
          <w:rFonts w:ascii="宋体" w:hAnsi="宋体"/>
          <w:sz w:val="24"/>
        </w:rPr>
        <w:t>办理退还履约保证金手续（保证金不计息）。</w:t>
      </w:r>
    </w:p>
    <w:p w14:paraId="12F303E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lang w:eastAsia="zh-CN"/>
        </w:rPr>
        <w:t>交易标的</w:t>
      </w:r>
      <w:r>
        <w:rPr>
          <w:rFonts w:hint="eastAsia" w:ascii="宋体" w:hAnsi="宋体"/>
          <w:sz w:val="24"/>
        </w:rPr>
        <w:t>为拟报废的车辆，甲方不保证基于</w:t>
      </w:r>
      <w:r>
        <w:rPr>
          <w:rFonts w:hint="eastAsia" w:ascii="宋体" w:hAnsi="宋体"/>
          <w:sz w:val="24"/>
          <w:lang w:eastAsia="zh-CN"/>
        </w:rPr>
        <w:t>交易标的</w:t>
      </w:r>
      <w:r>
        <w:rPr>
          <w:rFonts w:hint="eastAsia" w:ascii="宋体" w:hAnsi="宋体"/>
          <w:sz w:val="24"/>
        </w:rPr>
        <w:t>产生的废品是可用的，不对其安全、质量或技术性能负责，无论乙方将废品用于何种目的（包括但不限于出售），甲方均不承担任何责任，乙方自行承担废品再生利用过程中的一切责任。</w:t>
      </w:r>
    </w:p>
    <w:p w14:paraId="5A564D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bCs/>
          <w:sz w:val="24"/>
          <w:highlight w:val="none"/>
        </w:rPr>
      </w:pPr>
      <w:r>
        <w:rPr>
          <w:rFonts w:hint="eastAsia" w:ascii="宋体" w:hAnsi="宋体"/>
          <w:b/>
          <w:bCs/>
          <w:sz w:val="24"/>
          <w:highlight w:val="none"/>
        </w:rPr>
        <w:t>第</w:t>
      </w:r>
      <w:r>
        <w:rPr>
          <w:rFonts w:hint="eastAsia" w:ascii="宋体" w:hAnsi="宋体"/>
          <w:b/>
          <w:bCs/>
          <w:sz w:val="24"/>
          <w:highlight w:val="none"/>
          <w:lang w:val="en-US" w:eastAsia="zh-CN"/>
        </w:rPr>
        <w:t>五</w:t>
      </w:r>
      <w:r>
        <w:rPr>
          <w:rFonts w:hint="eastAsia" w:ascii="宋体" w:hAnsi="宋体"/>
          <w:b/>
          <w:bCs/>
          <w:sz w:val="24"/>
          <w:highlight w:val="none"/>
        </w:rPr>
        <w:t>条 甲方的声明与保证</w:t>
      </w:r>
    </w:p>
    <w:p w14:paraId="37609F4D">
      <w:pPr>
        <w:keepNext w:val="0"/>
        <w:keepLines w:val="0"/>
        <w:pageBreakBefore w:val="0"/>
        <w:widowControl w:val="0"/>
        <w:tabs>
          <w:tab w:val="left" w:pos="1620"/>
        </w:tabs>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.1甲方对本合同下的转让标的拥有合法、有效和完整的处分权；</w:t>
      </w:r>
    </w:p>
    <w:p w14:paraId="2CBA82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.2为签订本合同之目的向乙方提交的各项证明文件及资料均为真实、准确、完整的，甲方对所提供材料与转让标的真实情况的一致性负责，并承担因隐瞒、虚报所引起的一切法律责任；</w:t>
      </w:r>
    </w:p>
    <w:p w14:paraId="04CE43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.3签订本合同所需的包括但不限于授权、审批、内部决策等在内的一切手续均已合法有效取得，本合同成立和转让的前提条件均已满足；</w:t>
      </w:r>
    </w:p>
    <w:p w14:paraId="01E498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bCs/>
          <w:sz w:val="24"/>
          <w:highlight w:val="none"/>
        </w:rPr>
      </w:pPr>
      <w:r>
        <w:rPr>
          <w:rFonts w:hint="eastAsia" w:ascii="宋体" w:hAnsi="宋体"/>
          <w:sz w:val="24"/>
          <w:highlight w:val="none"/>
          <w:lang w:val="en-US" w:eastAsia="zh-CN"/>
        </w:rPr>
        <w:t>5</w:t>
      </w:r>
      <w:r>
        <w:rPr>
          <w:rFonts w:hint="eastAsia" w:ascii="宋体" w:hAnsi="宋体"/>
          <w:sz w:val="24"/>
          <w:highlight w:val="none"/>
        </w:rPr>
        <w:t>.4转让标的未设置任何可能影响转让的担保或限制，或就转让标的上设置的可能影响转让的任何担保或限制，甲方已取得有关权利人的同意或认可。</w:t>
      </w:r>
    </w:p>
    <w:p w14:paraId="4A8EBF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bCs/>
          <w:sz w:val="24"/>
          <w:highlight w:val="none"/>
        </w:rPr>
      </w:pPr>
      <w:r>
        <w:rPr>
          <w:rFonts w:hint="eastAsia" w:ascii="宋体" w:hAnsi="宋体"/>
          <w:b/>
          <w:bCs/>
          <w:sz w:val="24"/>
          <w:highlight w:val="none"/>
        </w:rPr>
        <w:t>第</w:t>
      </w:r>
      <w:r>
        <w:rPr>
          <w:rFonts w:hint="eastAsia" w:ascii="宋体" w:hAnsi="宋体"/>
          <w:b/>
          <w:bCs/>
          <w:sz w:val="24"/>
          <w:highlight w:val="none"/>
          <w:lang w:val="en-US" w:eastAsia="zh-CN"/>
        </w:rPr>
        <w:t>六</w:t>
      </w:r>
      <w:r>
        <w:rPr>
          <w:rFonts w:hint="eastAsia" w:ascii="宋体" w:hAnsi="宋体"/>
          <w:b/>
          <w:bCs/>
          <w:sz w:val="24"/>
          <w:highlight w:val="none"/>
        </w:rPr>
        <w:t>条 乙方的声明与保证</w:t>
      </w:r>
    </w:p>
    <w:p w14:paraId="1EF2E5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6</w:t>
      </w:r>
      <w:r>
        <w:rPr>
          <w:rFonts w:hint="eastAsia" w:ascii="宋体" w:hAnsi="宋体"/>
          <w:sz w:val="24"/>
          <w:highlight w:val="none"/>
        </w:rPr>
        <w:t>.1乙方受让本合同项下转让标的符合法律、法规的规定，并不违背中国境内的产业政策；</w:t>
      </w:r>
    </w:p>
    <w:p w14:paraId="5930A8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bCs/>
          <w:sz w:val="24"/>
          <w:highlight w:val="none"/>
        </w:rPr>
      </w:pPr>
      <w:r>
        <w:rPr>
          <w:rFonts w:hint="eastAsia" w:ascii="宋体" w:hAnsi="宋体"/>
          <w:sz w:val="24"/>
          <w:highlight w:val="none"/>
          <w:lang w:val="en-US" w:eastAsia="zh-CN"/>
        </w:rPr>
        <w:t>6</w:t>
      </w:r>
      <w:r>
        <w:rPr>
          <w:rFonts w:hint="eastAsia" w:ascii="宋体" w:hAnsi="宋体"/>
          <w:sz w:val="24"/>
          <w:highlight w:val="none"/>
        </w:rPr>
        <w:t>.2为签订本合同之目的向甲方及</w:t>
      </w:r>
      <w:r>
        <w:rPr>
          <w:rFonts w:hint="eastAsia" w:ascii="宋体" w:hAnsi="宋体"/>
          <w:sz w:val="24"/>
          <w:highlight w:val="none"/>
          <w:lang w:val="en-US" w:eastAsia="zh-CN"/>
        </w:rPr>
        <w:t>杭</w:t>
      </w:r>
      <w:r>
        <w:rPr>
          <w:rFonts w:hint="eastAsia" w:ascii="宋体" w:hAnsi="宋体"/>
          <w:sz w:val="24"/>
          <w:highlight w:val="none"/>
        </w:rPr>
        <w:t>交所提交的各项证明文件及资料均为真实、完整的；</w:t>
      </w:r>
    </w:p>
    <w:p w14:paraId="7197C0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sz w:val="24"/>
        </w:rPr>
      </w:pPr>
      <w:r>
        <w:rPr>
          <w:rFonts w:hint="eastAsia" w:ascii="宋体" w:hAnsi="宋体"/>
          <w:sz w:val="24"/>
          <w:highlight w:val="none"/>
          <w:lang w:val="en-US" w:eastAsia="zh-CN"/>
        </w:rPr>
        <w:t>6</w:t>
      </w:r>
      <w:r>
        <w:rPr>
          <w:rFonts w:hint="eastAsia" w:ascii="宋体" w:hAnsi="宋体"/>
          <w:sz w:val="24"/>
          <w:highlight w:val="none"/>
        </w:rPr>
        <w:t>.3签订本合同所需的包括但不限于授权、审批、公司内部决策等在内的一切批准手续均已合法有效取得，本合同成立和受让的前提条件均已满足。</w:t>
      </w:r>
    </w:p>
    <w:p w14:paraId="3EB69146">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w:t>
      </w:r>
      <w:r>
        <w:rPr>
          <w:rFonts w:hint="eastAsia" w:ascii="宋体" w:hAnsi="宋体"/>
          <w:b/>
          <w:sz w:val="24"/>
          <w:lang w:val="en-US" w:eastAsia="zh-CN"/>
        </w:rPr>
        <w:t>七</w:t>
      </w:r>
      <w:r>
        <w:rPr>
          <w:rFonts w:hint="eastAsia" w:ascii="宋体" w:hAnsi="宋体"/>
          <w:b/>
          <w:sz w:val="24"/>
        </w:rPr>
        <w:t>条 违约责任</w:t>
      </w:r>
    </w:p>
    <w:p w14:paraId="6D9889F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.1本合同生效后，任何一方无故提出终止合同，给对方造成损失的，应承担赔偿责任。</w:t>
      </w:r>
    </w:p>
    <w:p w14:paraId="672F409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14:paraId="57C0CF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r>
        <w:rPr>
          <w:rFonts w:hint="eastAsia" w:ascii="宋体" w:hAnsi="宋体"/>
          <w:sz w:val="24"/>
        </w:rPr>
        <w:t>首先用于支付交易服务费，剩余款项作为对甲方的赔偿，不足以弥补甲方损失的，甲方可继续向乙方追偿。</w:t>
      </w:r>
    </w:p>
    <w:p w14:paraId="465CBFF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lang w:val="en-US" w:eastAsia="zh-CN"/>
        </w:rPr>
        <w:t>7</w:t>
      </w:r>
      <w:r>
        <w:rPr>
          <w:rFonts w:ascii="宋体" w:hAnsi="宋体"/>
          <w:sz w:val="24"/>
          <w:highlight w:val="none"/>
        </w:rPr>
        <w:t>.3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10</w:t>
      </w:r>
      <w:r>
        <w:rPr>
          <w:rFonts w:hint="eastAsia" w:ascii="宋体" w:hAnsi="宋体"/>
          <w:sz w:val="24"/>
          <w:u w:val="single"/>
        </w:rPr>
        <w:t>0</w:t>
      </w:r>
      <w:r>
        <w:rPr>
          <w:rFonts w:ascii="宋体" w:hAnsi="宋体"/>
          <w:sz w:val="24"/>
        </w:rPr>
        <w:t>元的违约金，</w:t>
      </w:r>
      <w:r>
        <w:rPr>
          <w:rFonts w:hint="eastAsia" w:ascii="宋体" w:hAnsi="宋体"/>
          <w:sz w:val="24"/>
        </w:rPr>
        <w:t>从</w:t>
      </w:r>
      <w:r>
        <w:rPr>
          <w:rFonts w:ascii="宋体" w:hAnsi="宋体"/>
          <w:sz w:val="24"/>
        </w:rPr>
        <w:t>履约保证金中直接扣除。逾期超过</w:t>
      </w:r>
      <w:r>
        <w:rPr>
          <w:rFonts w:hint="eastAsia" w:ascii="宋体" w:hAnsi="宋体"/>
          <w:sz w:val="24"/>
          <w:u w:val="single"/>
        </w:rPr>
        <w:t>2</w:t>
      </w:r>
      <w:r>
        <w:rPr>
          <w:rFonts w:hint="eastAsia" w:ascii="宋体" w:hAnsi="宋体"/>
          <w:sz w:val="24"/>
          <w:lang w:val="en-US" w:eastAsia="zh-CN"/>
        </w:rPr>
        <w:t>日</w:t>
      </w:r>
      <w:r>
        <w:rPr>
          <w:rFonts w:ascii="宋体" w:hAnsi="宋体"/>
          <w:sz w:val="24"/>
        </w:rPr>
        <w:t>，视为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14:paraId="1CB46C1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ascii="宋体" w:hAnsi="宋体"/>
          <w:sz w:val="24"/>
        </w:rPr>
        <w:t>.</w:t>
      </w:r>
      <w:r>
        <w:rPr>
          <w:rFonts w:hint="eastAsia" w:ascii="宋体" w:hAnsi="宋体"/>
          <w:sz w:val="24"/>
          <w:lang w:val="en-US" w:eastAsia="zh-CN"/>
        </w:rPr>
        <w:t>4</w:t>
      </w:r>
      <w:r>
        <w:rPr>
          <w:rFonts w:hint="eastAsia" w:ascii="宋体" w:hAnsi="宋体"/>
          <w:sz w:val="24"/>
        </w:rPr>
        <w:t>乙方未按照本合同约定提交《报废机动车回收证明》等相关材料的，除已付的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，乙方仍需提交《报废机动车回收证明》等相关材料；否则，甲方有权依照相关规定追究乙方法律责任。</w:t>
      </w:r>
    </w:p>
    <w:p w14:paraId="59FB09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w:t>
      </w:r>
      <w:r>
        <w:rPr>
          <w:rFonts w:hint="eastAsia" w:ascii="宋体" w:hAnsi="宋体"/>
          <w:sz w:val="24"/>
          <w:lang w:val="en-US" w:eastAsia="zh-CN"/>
        </w:rPr>
        <w:t>5</w:t>
      </w:r>
      <w:r>
        <w:rPr>
          <w:rFonts w:ascii="宋体" w:hAnsi="宋体"/>
          <w:sz w:val="24"/>
        </w:rPr>
        <w:t>除非甲方书面确认，乙方不得以任何理由对逾期未全部或者部分完成合同义务的违约责任提出抗辩和免责要求。</w:t>
      </w:r>
    </w:p>
    <w:p w14:paraId="6FCAC38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w:t>
      </w:r>
      <w:r>
        <w:rPr>
          <w:rFonts w:hint="eastAsia" w:ascii="宋体" w:hAnsi="宋体"/>
          <w:sz w:val="24"/>
          <w:lang w:val="en-US" w:eastAsia="zh-CN"/>
        </w:rPr>
        <w:t>6</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14:paraId="1A7A951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sz w:val="24"/>
          <w:highlight w:val="none"/>
        </w:rPr>
      </w:pPr>
      <w:r>
        <w:rPr>
          <w:rFonts w:hint="eastAsia" w:ascii="宋体" w:hAnsi="宋体"/>
          <w:b/>
          <w:sz w:val="24"/>
          <w:highlight w:val="none"/>
        </w:rPr>
        <w:t>第</w:t>
      </w:r>
      <w:r>
        <w:rPr>
          <w:rFonts w:hint="eastAsia" w:ascii="宋体" w:hAnsi="宋体"/>
          <w:b/>
          <w:sz w:val="24"/>
          <w:highlight w:val="none"/>
          <w:lang w:val="en-US" w:eastAsia="zh-CN"/>
        </w:rPr>
        <w:t>八</w:t>
      </w:r>
      <w:r>
        <w:rPr>
          <w:rFonts w:hint="eastAsia" w:ascii="宋体" w:hAnsi="宋体"/>
          <w:b/>
          <w:sz w:val="24"/>
          <w:highlight w:val="none"/>
        </w:rPr>
        <w:t>条</w:t>
      </w:r>
      <w:r>
        <w:rPr>
          <w:rFonts w:hint="eastAsia" w:ascii="宋体" w:hAnsi="宋体"/>
          <w:b/>
          <w:sz w:val="24"/>
          <w:highlight w:val="none"/>
          <w:lang w:val="en-US" w:eastAsia="zh-CN"/>
        </w:rPr>
        <w:t xml:space="preserve"> </w:t>
      </w:r>
      <w:r>
        <w:rPr>
          <w:rFonts w:hint="eastAsia" w:ascii="宋体" w:hAnsi="宋体"/>
          <w:b/>
          <w:bCs/>
          <w:sz w:val="24"/>
          <w:highlight w:val="none"/>
        </w:rPr>
        <w:t>管辖及争议解决方式</w:t>
      </w:r>
    </w:p>
    <w:p w14:paraId="353FF5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8</w:t>
      </w:r>
      <w:r>
        <w:rPr>
          <w:rFonts w:hint="eastAsia" w:ascii="宋体" w:hAnsi="宋体"/>
          <w:sz w:val="24"/>
          <w:highlight w:val="none"/>
        </w:rPr>
        <w:t>.1本合同及产权交易中的行为均适用中华人民共和国法律。</w:t>
      </w:r>
    </w:p>
    <w:p w14:paraId="2E7B97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8</w:t>
      </w:r>
      <w:r>
        <w:rPr>
          <w:rFonts w:hint="eastAsia" w:ascii="宋体" w:hAnsi="宋体"/>
          <w:sz w:val="24"/>
          <w:highlight w:val="none"/>
        </w:rPr>
        <w:t>.2有关本合同的解释或履行，当事人之间发生争议的，应由双方协商解决；协商解决不成的，任何一方均可依法向</w:t>
      </w:r>
      <w:r>
        <w:rPr>
          <w:rFonts w:hint="eastAsia" w:ascii="宋体" w:hAnsi="宋体"/>
          <w:sz w:val="24"/>
          <w:highlight w:val="none"/>
          <w:u w:val="single"/>
          <w:lang w:val="en-US" w:eastAsia="zh-CN"/>
        </w:rPr>
        <w:t>甲方所在地</w:t>
      </w:r>
      <w:r>
        <w:rPr>
          <w:rFonts w:hint="eastAsia" w:ascii="宋体" w:hAnsi="宋体"/>
          <w:sz w:val="24"/>
          <w:highlight w:val="none"/>
        </w:rPr>
        <w:t>人民法院起诉。</w:t>
      </w:r>
    </w:p>
    <w:p w14:paraId="466096D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sz w:val="24"/>
          <w:highlight w:val="none"/>
        </w:rPr>
      </w:pPr>
      <w:r>
        <w:rPr>
          <w:rFonts w:hint="eastAsia" w:ascii="宋体" w:hAnsi="宋体"/>
          <w:b/>
          <w:sz w:val="24"/>
          <w:highlight w:val="none"/>
        </w:rPr>
        <w:t>第</w:t>
      </w:r>
      <w:r>
        <w:rPr>
          <w:rFonts w:hint="eastAsia" w:ascii="宋体" w:hAnsi="宋体"/>
          <w:b/>
          <w:sz w:val="24"/>
          <w:highlight w:val="none"/>
          <w:lang w:val="en-US" w:eastAsia="zh-CN"/>
        </w:rPr>
        <w:t>九</w:t>
      </w:r>
      <w:r>
        <w:rPr>
          <w:rFonts w:hint="eastAsia" w:ascii="宋体" w:hAnsi="宋体"/>
          <w:b/>
          <w:sz w:val="24"/>
          <w:highlight w:val="none"/>
        </w:rPr>
        <w:t>条 合同的生效</w:t>
      </w:r>
    </w:p>
    <w:p w14:paraId="5A52E1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9</w:t>
      </w:r>
      <w:r>
        <w:rPr>
          <w:rFonts w:hint="eastAsia" w:ascii="宋体" w:hAnsi="宋体"/>
          <w:sz w:val="24"/>
          <w:highlight w:val="none"/>
        </w:rPr>
        <w:t>.1本合同自甲、乙双方</w:t>
      </w:r>
      <w:r>
        <w:rPr>
          <w:rFonts w:hint="eastAsia" w:ascii="宋体" w:hAnsi="宋体" w:eastAsia="宋体" w:cs="宋体"/>
          <w:sz w:val="24"/>
          <w:szCs w:val="24"/>
          <w:highlight w:val="none"/>
          <w:u w:val="single"/>
        </w:rPr>
        <w:t>签字</w:t>
      </w:r>
      <w:r>
        <w:rPr>
          <w:rFonts w:hint="eastAsia" w:ascii="宋体" w:hAnsi="宋体" w:eastAsia="宋体" w:cs="宋体"/>
          <w:sz w:val="24"/>
          <w:szCs w:val="24"/>
          <w:highlight w:val="none"/>
          <w:u w:val="single"/>
          <w:lang w:val="en-US" w:eastAsia="zh-CN"/>
        </w:rPr>
        <w:t>或</w:t>
      </w:r>
      <w:r>
        <w:rPr>
          <w:rFonts w:hint="eastAsia" w:ascii="宋体" w:hAnsi="宋体" w:eastAsia="宋体" w:cs="宋体"/>
          <w:sz w:val="24"/>
          <w:szCs w:val="24"/>
          <w:highlight w:val="none"/>
          <w:u w:val="single"/>
        </w:rPr>
        <w:t>盖章</w:t>
      </w:r>
      <w:r>
        <w:rPr>
          <w:rFonts w:hint="eastAsia" w:ascii="宋体" w:hAnsi="宋体"/>
          <w:sz w:val="24"/>
          <w:highlight w:val="none"/>
        </w:rPr>
        <w:t>之日起生效。</w:t>
      </w:r>
    </w:p>
    <w:p w14:paraId="067728F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sz w:val="24"/>
          <w:highlight w:val="none"/>
        </w:rPr>
      </w:pPr>
      <w:r>
        <w:rPr>
          <w:rFonts w:hint="eastAsia" w:ascii="宋体" w:hAnsi="宋体"/>
          <w:b/>
          <w:sz w:val="24"/>
          <w:highlight w:val="none"/>
        </w:rPr>
        <w:t>第</w:t>
      </w:r>
      <w:r>
        <w:rPr>
          <w:rFonts w:hint="eastAsia" w:ascii="宋体" w:hAnsi="宋体"/>
          <w:b/>
          <w:sz w:val="24"/>
          <w:highlight w:val="none"/>
          <w:lang w:val="en-US" w:eastAsia="zh-CN"/>
        </w:rPr>
        <w:t>十</w:t>
      </w:r>
      <w:r>
        <w:rPr>
          <w:rFonts w:hint="eastAsia" w:ascii="宋体" w:hAnsi="宋体"/>
          <w:b/>
          <w:sz w:val="24"/>
          <w:highlight w:val="none"/>
        </w:rPr>
        <w:t>条 其他</w:t>
      </w:r>
    </w:p>
    <w:p w14:paraId="0D7C84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.1甲、乙双方对本合同内容的变更或补充应采用书面形式订立，并作为本合同的附件。本合同的附件与本合同具有同等的法律效力。</w:t>
      </w:r>
    </w:p>
    <w:p w14:paraId="2D7107E9">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.2双方在本次</w:t>
      </w:r>
      <w:r>
        <w:rPr>
          <w:rFonts w:hint="eastAsia" w:ascii="宋体" w:hAnsi="宋体"/>
          <w:sz w:val="24"/>
          <w:highlight w:val="none"/>
          <w:lang w:val="en-US" w:eastAsia="zh-CN"/>
        </w:rPr>
        <w:t>资产</w:t>
      </w:r>
      <w:r>
        <w:rPr>
          <w:rFonts w:hint="eastAsia" w:ascii="宋体" w:hAnsi="宋体"/>
          <w:sz w:val="24"/>
          <w:highlight w:val="none"/>
        </w:rPr>
        <w:t>转让中提交的资料、签署的文件等为本合同不可分割的组成部分，与本合同具有同等法律效力。</w:t>
      </w:r>
    </w:p>
    <w:p w14:paraId="20A5AA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.3本合同一式</w:t>
      </w:r>
      <w:r>
        <w:rPr>
          <w:rFonts w:hint="eastAsia" w:ascii="宋体" w:hAnsi="宋体"/>
          <w:sz w:val="24"/>
          <w:highlight w:val="none"/>
          <w:u w:val="single"/>
          <w:lang w:val="en-US" w:eastAsia="zh-CN"/>
        </w:rPr>
        <w:t>伍</w:t>
      </w:r>
      <w:r>
        <w:rPr>
          <w:rFonts w:hint="eastAsia" w:ascii="宋体" w:hAnsi="宋体"/>
          <w:sz w:val="24"/>
          <w:highlight w:val="none"/>
        </w:rPr>
        <w:t>份，甲、乙双方各执</w:t>
      </w:r>
      <w:r>
        <w:rPr>
          <w:rFonts w:hint="eastAsia" w:ascii="宋体" w:hAnsi="宋体"/>
          <w:sz w:val="24"/>
          <w:highlight w:val="none"/>
          <w:u w:val="single"/>
          <w:lang w:val="en-US" w:eastAsia="zh-CN"/>
        </w:rPr>
        <w:t>壹</w:t>
      </w:r>
      <w:r>
        <w:rPr>
          <w:rFonts w:hint="eastAsia" w:ascii="宋体" w:hAnsi="宋体"/>
          <w:sz w:val="24"/>
          <w:highlight w:val="none"/>
        </w:rPr>
        <w:t>份，</w:t>
      </w:r>
      <w:r>
        <w:rPr>
          <w:rFonts w:hint="eastAsia" w:ascii="宋体" w:hAnsi="宋体"/>
          <w:sz w:val="24"/>
          <w:highlight w:val="none"/>
          <w:lang w:val="en-US" w:eastAsia="zh-CN"/>
        </w:rPr>
        <w:t>杭交所</w:t>
      </w:r>
      <w:r>
        <w:rPr>
          <w:rFonts w:hint="eastAsia" w:ascii="宋体" w:hAnsi="宋体"/>
          <w:sz w:val="24"/>
          <w:highlight w:val="none"/>
        </w:rPr>
        <w:t>执</w:t>
      </w:r>
      <w:r>
        <w:rPr>
          <w:rFonts w:hint="eastAsia" w:ascii="宋体" w:hAnsi="宋体"/>
          <w:sz w:val="24"/>
          <w:highlight w:val="none"/>
          <w:u w:val="single"/>
        </w:rPr>
        <w:t>壹</w:t>
      </w:r>
      <w:r>
        <w:rPr>
          <w:rFonts w:hint="eastAsia" w:ascii="宋体" w:hAnsi="宋体"/>
          <w:sz w:val="24"/>
          <w:highlight w:val="none"/>
        </w:rPr>
        <w:t>份，其余用于办理</w:t>
      </w:r>
      <w:r>
        <w:rPr>
          <w:rFonts w:hint="eastAsia" w:ascii="宋体" w:hAnsi="宋体"/>
          <w:sz w:val="24"/>
          <w:highlight w:val="none"/>
          <w:lang w:val="en-US" w:eastAsia="zh-CN"/>
        </w:rPr>
        <w:t>转让标的的变更</w:t>
      </w:r>
      <w:r>
        <w:rPr>
          <w:rFonts w:hint="eastAsia" w:ascii="宋体" w:hAnsi="宋体"/>
          <w:sz w:val="24"/>
          <w:highlight w:val="none"/>
        </w:rPr>
        <w:t>、登记使用。</w:t>
      </w:r>
    </w:p>
    <w:p w14:paraId="45F8BC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highlight w:val="none"/>
          <w:lang w:eastAsia="zh-CN"/>
        </w:rPr>
      </w:pPr>
      <w:r>
        <w:rPr>
          <w:rFonts w:hint="eastAsia" w:ascii="宋体" w:hAnsi="宋体"/>
          <w:sz w:val="24"/>
          <w:highlight w:val="none"/>
          <w:lang w:eastAsia="zh-CN"/>
        </w:rPr>
        <w:t>（</w:t>
      </w:r>
      <w:r>
        <w:rPr>
          <w:rFonts w:hint="eastAsia" w:ascii="宋体" w:hAnsi="宋体"/>
          <w:sz w:val="24"/>
          <w:highlight w:val="none"/>
        </w:rPr>
        <w:t>以下无正文</w:t>
      </w:r>
      <w:r>
        <w:rPr>
          <w:rFonts w:hint="eastAsia" w:ascii="宋体" w:hAnsi="宋体"/>
          <w:sz w:val="24"/>
          <w:highlight w:val="none"/>
          <w:lang w:eastAsia="zh-CN"/>
        </w:rPr>
        <w:t>）</w:t>
      </w:r>
    </w:p>
    <w:p w14:paraId="1DAFEB63">
      <w:pPr>
        <w:spacing w:line="500" w:lineRule="exact"/>
        <w:rPr>
          <w:rFonts w:ascii="宋体" w:hAnsi="宋体"/>
          <w:sz w:val="24"/>
        </w:rPr>
      </w:pPr>
    </w:p>
    <w:p w14:paraId="78D97A56">
      <w:pPr>
        <w:spacing w:line="500" w:lineRule="exact"/>
        <w:rPr>
          <w:rFonts w:ascii="宋体" w:hAnsi="宋体"/>
          <w:sz w:val="24"/>
        </w:rPr>
      </w:pPr>
    </w:p>
    <w:p w14:paraId="43AA2759">
      <w:pPr>
        <w:spacing w:line="500" w:lineRule="exact"/>
        <w:rPr>
          <w:rFonts w:ascii="宋体" w:hAnsi="宋体"/>
          <w:sz w:val="24"/>
        </w:rPr>
      </w:pPr>
    </w:p>
    <w:p w14:paraId="7ECC85E1">
      <w:pPr>
        <w:spacing w:line="500" w:lineRule="exact"/>
        <w:rPr>
          <w:rFonts w:ascii="宋体" w:hAnsi="宋体"/>
          <w:sz w:val="24"/>
        </w:rPr>
      </w:pPr>
    </w:p>
    <w:p w14:paraId="18FCDB7B">
      <w:pPr>
        <w:spacing w:line="500" w:lineRule="exact"/>
        <w:rPr>
          <w:rFonts w:ascii="宋体" w:hAnsi="宋体"/>
          <w:sz w:val="24"/>
        </w:rPr>
      </w:pPr>
    </w:p>
    <w:p w14:paraId="009098A8">
      <w:pPr>
        <w:spacing w:line="500" w:lineRule="exact"/>
        <w:rPr>
          <w:rFonts w:ascii="宋体" w:hAnsi="宋体"/>
          <w:sz w:val="24"/>
        </w:rPr>
      </w:pPr>
    </w:p>
    <w:p w14:paraId="5D928BE0">
      <w:pPr>
        <w:spacing w:line="500" w:lineRule="exact"/>
        <w:rPr>
          <w:rFonts w:ascii="宋体" w:hAnsi="宋体"/>
          <w:sz w:val="24"/>
        </w:rPr>
      </w:pPr>
    </w:p>
    <w:p w14:paraId="6A76A1FB">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14:paraId="7B016C90">
      <w:pPr>
        <w:spacing w:line="500" w:lineRule="exact"/>
        <w:rPr>
          <w:rFonts w:ascii="宋体" w:hAnsi="宋体"/>
          <w:sz w:val="24"/>
        </w:rPr>
      </w:pPr>
    </w:p>
    <w:p w14:paraId="5E56E730">
      <w:pPr>
        <w:spacing w:line="500" w:lineRule="exact"/>
        <w:rPr>
          <w:rFonts w:ascii="宋体" w:hAnsi="宋体"/>
          <w:sz w:val="24"/>
        </w:rPr>
      </w:pPr>
    </w:p>
    <w:p w14:paraId="35F657C1">
      <w:pPr>
        <w:spacing w:line="500" w:lineRule="exact"/>
        <w:rPr>
          <w:rFonts w:ascii="宋体" w:hAnsi="宋体"/>
          <w:sz w:val="24"/>
        </w:rPr>
      </w:pPr>
    </w:p>
    <w:p w14:paraId="3081A03D">
      <w:pPr>
        <w:spacing w:line="500" w:lineRule="exact"/>
        <w:rPr>
          <w:rFonts w:ascii="宋体" w:hAnsi="宋体"/>
          <w:sz w:val="24"/>
        </w:rPr>
      </w:pPr>
    </w:p>
    <w:p w14:paraId="11C7A7A7">
      <w:pPr>
        <w:spacing w:line="500" w:lineRule="exact"/>
        <w:rPr>
          <w:rFonts w:hint="eastAsia" w:ascii="宋体" w:hAnsi="宋体" w:cs="Times New Roman"/>
          <w:sz w:val="24"/>
          <w:lang w:val="en-US" w:eastAsia="zh-CN"/>
        </w:rPr>
      </w:pPr>
      <w:r>
        <w:rPr>
          <w:rFonts w:hint="eastAsia" w:ascii="宋体" w:hAnsi="宋体"/>
          <w:sz w:val="24"/>
        </w:rPr>
        <w:t>甲方（盖章）：</w:t>
      </w:r>
      <w:r>
        <w:rPr>
          <w:rFonts w:hint="eastAsia" w:ascii="宋体" w:hAnsi="宋体" w:cs="Times New Roman"/>
          <w:sz w:val="24"/>
          <w:lang w:val="en-US" w:eastAsia="zh-CN"/>
        </w:rPr>
        <w:t>杭州西湖清洁直运有限公司</w:t>
      </w:r>
    </w:p>
    <w:p w14:paraId="3D430217">
      <w:pPr>
        <w:spacing w:line="500" w:lineRule="exact"/>
        <w:rPr>
          <w:rFonts w:ascii="宋体" w:hAnsi="宋体"/>
          <w:sz w:val="24"/>
        </w:rPr>
      </w:pPr>
      <w:r>
        <w:rPr>
          <w:rFonts w:hint="eastAsia" w:ascii="宋体" w:hAnsi="宋体"/>
          <w:sz w:val="24"/>
        </w:rPr>
        <w:t>法定代表人或授权代表（签字）：</w:t>
      </w:r>
    </w:p>
    <w:p w14:paraId="6C4A4203">
      <w:pPr>
        <w:spacing w:line="500" w:lineRule="exact"/>
        <w:rPr>
          <w:rFonts w:ascii="宋体" w:hAnsi="宋体"/>
          <w:sz w:val="24"/>
        </w:rPr>
      </w:pPr>
    </w:p>
    <w:p w14:paraId="1D358B76">
      <w:pPr>
        <w:spacing w:line="500" w:lineRule="exact"/>
        <w:rPr>
          <w:rFonts w:ascii="宋体" w:hAnsi="宋体"/>
          <w:sz w:val="24"/>
        </w:rPr>
      </w:pPr>
    </w:p>
    <w:p w14:paraId="09204BD1">
      <w:pPr>
        <w:spacing w:line="500" w:lineRule="exact"/>
        <w:rPr>
          <w:rFonts w:ascii="宋体" w:hAnsi="宋体"/>
          <w:sz w:val="24"/>
        </w:rPr>
      </w:pPr>
    </w:p>
    <w:p w14:paraId="73947976">
      <w:pPr>
        <w:spacing w:line="500" w:lineRule="exact"/>
        <w:rPr>
          <w:rFonts w:ascii="宋体" w:hAnsi="宋体"/>
          <w:sz w:val="24"/>
        </w:rPr>
      </w:pPr>
    </w:p>
    <w:p w14:paraId="52F13CE2">
      <w:pPr>
        <w:spacing w:line="500" w:lineRule="exact"/>
        <w:rPr>
          <w:rFonts w:ascii="宋体" w:hAnsi="宋体"/>
          <w:sz w:val="24"/>
        </w:rPr>
      </w:pPr>
      <w:r>
        <w:rPr>
          <w:rFonts w:hint="eastAsia" w:ascii="宋体" w:hAnsi="宋体"/>
          <w:sz w:val="24"/>
        </w:rPr>
        <w:t>乙方（盖章）：</w:t>
      </w:r>
    </w:p>
    <w:p w14:paraId="14FAFAB2">
      <w:pPr>
        <w:spacing w:line="500" w:lineRule="exact"/>
        <w:rPr>
          <w:rFonts w:ascii="宋体" w:hAnsi="宋体"/>
          <w:sz w:val="24"/>
        </w:rPr>
      </w:pPr>
      <w:r>
        <w:rPr>
          <w:rFonts w:hint="eastAsia" w:ascii="宋体" w:hAnsi="宋体"/>
          <w:sz w:val="24"/>
        </w:rPr>
        <w:t>法定代表人或授权代表（签字）：</w:t>
      </w:r>
    </w:p>
    <w:p w14:paraId="38618914">
      <w:pPr>
        <w:spacing w:line="500" w:lineRule="exact"/>
        <w:rPr>
          <w:rFonts w:ascii="宋体" w:hAnsi="宋体"/>
          <w:sz w:val="24"/>
        </w:rPr>
      </w:pPr>
    </w:p>
    <w:p w14:paraId="062E78C3">
      <w:pPr>
        <w:spacing w:line="500" w:lineRule="exact"/>
        <w:rPr>
          <w:rFonts w:ascii="宋体" w:hAnsi="宋体"/>
          <w:sz w:val="24"/>
        </w:rPr>
      </w:pPr>
    </w:p>
    <w:p w14:paraId="505EF245">
      <w:pPr>
        <w:spacing w:line="500" w:lineRule="exact"/>
        <w:rPr>
          <w:rFonts w:ascii="宋体" w:hAnsi="宋体"/>
          <w:sz w:val="24"/>
        </w:rPr>
      </w:pPr>
    </w:p>
    <w:p w14:paraId="05ECE5ED">
      <w:pPr>
        <w:spacing w:line="500" w:lineRule="exact"/>
        <w:rPr>
          <w:rFonts w:ascii="宋体" w:hAnsi="宋体"/>
          <w:sz w:val="24"/>
        </w:rPr>
      </w:pPr>
    </w:p>
    <w:p w14:paraId="57C76222">
      <w:pPr>
        <w:spacing w:line="500" w:lineRule="exact"/>
        <w:rPr>
          <w:rFonts w:ascii="宋体" w:hAnsi="宋体"/>
          <w:sz w:val="24"/>
        </w:rPr>
      </w:pPr>
    </w:p>
    <w:p w14:paraId="6FDB40FD">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14:paraId="286DF1AC">
      <w:pPr>
        <w:spacing w:line="500" w:lineRule="exact"/>
        <w:rPr>
          <w:rFonts w:ascii="宋体" w:hAnsi="宋体"/>
          <w:sz w:val="24"/>
        </w:rPr>
      </w:pPr>
      <w:r>
        <w:rPr>
          <w:rFonts w:hint="eastAsia" w:ascii="宋体" w:hAnsi="宋体"/>
          <w:sz w:val="24"/>
        </w:rPr>
        <w:t>签约时间：     年    月   日</w:t>
      </w:r>
    </w:p>
    <w:sectPr>
      <w:footerReference r:id="rId5" w:type="default"/>
      <w:footerReference r:id="rId6" w:type="even"/>
      <w:pgSz w:w="11906" w:h="16838"/>
      <w:pgMar w:top="1440" w:right="1797" w:bottom="1440" w:left="1797"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YJD" w:date="2026-09-07T13:55:58Z" w:initials="Y">
    <w:p w14:paraId="59216C0D">
      <w:pPr>
        <w:pStyle w:val="2"/>
        <w:rPr>
          <w:rFonts w:hint="default" w:eastAsia="宋体"/>
          <w:lang w:val="en-US" w:eastAsia="zh-CN"/>
        </w:rPr>
      </w:pPr>
      <w:r>
        <w:rPr>
          <w:rFonts w:hint="eastAsia"/>
          <w:lang w:val="en-US" w:eastAsia="zh-CN"/>
        </w:rPr>
        <w:t>作业时间要求请确认</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9216C0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23CAE">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14:paraId="3F6401C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5C1E2">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74404874">
    <w:pPr>
      <w:pStyle w:val="5"/>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JD">
    <w15:presenceInfo w15:providerId="None" w15:userId="YJ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425E8"/>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2336D36"/>
    <w:rsid w:val="02EE2EEE"/>
    <w:rsid w:val="04976F05"/>
    <w:rsid w:val="049B3475"/>
    <w:rsid w:val="04AB3848"/>
    <w:rsid w:val="06996808"/>
    <w:rsid w:val="06EF44D4"/>
    <w:rsid w:val="07ED4E61"/>
    <w:rsid w:val="0A4A1994"/>
    <w:rsid w:val="0A89668D"/>
    <w:rsid w:val="0B22327C"/>
    <w:rsid w:val="0D02504D"/>
    <w:rsid w:val="0D514FAC"/>
    <w:rsid w:val="0D9272FD"/>
    <w:rsid w:val="0E123F9B"/>
    <w:rsid w:val="0EB14C81"/>
    <w:rsid w:val="114E3C41"/>
    <w:rsid w:val="12704875"/>
    <w:rsid w:val="14162C01"/>
    <w:rsid w:val="150757B7"/>
    <w:rsid w:val="151D09F6"/>
    <w:rsid w:val="1666002F"/>
    <w:rsid w:val="18334B7F"/>
    <w:rsid w:val="19FC1E71"/>
    <w:rsid w:val="1ADD2620"/>
    <w:rsid w:val="1C7F3050"/>
    <w:rsid w:val="1D2A242E"/>
    <w:rsid w:val="1E10181F"/>
    <w:rsid w:val="1E3A4A99"/>
    <w:rsid w:val="1EEA4D65"/>
    <w:rsid w:val="1EF415B6"/>
    <w:rsid w:val="1F7D08C0"/>
    <w:rsid w:val="22AC4A6F"/>
    <w:rsid w:val="22F107A0"/>
    <w:rsid w:val="23AA303F"/>
    <w:rsid w:val="25243D3C"/>
    <w:rsid w:val="25D46E28"/>
    <w:rsid w:val="263A6E9D"/>
    <w:rsid w:val="271E3A9F"/>
    <w:rsid w:val="2A134A0D"/>
    <w:rsid w:val="2A99542A"/>
    <w:rsid w:val="2F765DC9"/>
    <w:rsid w:val="2FE30195"/>
    <w:rsid w:val="319E38ED"/>
    <w:rsid w:val="337173B4"/>
    <w:rsid w:val="33866E96"/>
    <w:rsid w:val="374A0B7E"/>
    <w:rsid w:val="38710629"/>
    <w:rsid w:val="38F37E57"/>
    <w:rsid w:val="3BC815FD"/>
    <w:rsid w:val="3C2027EA"/>
    <w:rsid w:val="3C464785"/>
    <w:rsid w:val="3D233C7B"/>
    <w:rsid w:val="3D931D02"/>
    <w:rsid w:val="3D9D3AB9"/>
    <w:rsid w:val="3E824A11"/>
    <w:rsid w:val="3F2714E8"/>
    <w:rsid w:val="43276425"/>
    <w:rsid w:val="43D84957"/>
    <w:rsid w:val="447371CD"/>
    <w:rsid w:val="46B15093"/>
    <w:rsid w:val="46C30AA8"/>
    <w:rsid w:val="48272197"/>
    <w:rsid w:val="487B16BE"/>
    <w:rsid w:val="49493CCA"/>
    <w:rsid w:val="49654547"/>
    <w:rsid w:val="4C1A4122"/>
    <w:rsid w:val="4CCC6D69"/>
    <w:rsid w:val="4D3942CC"/>
    <w:rsid w:val="4E2D12F1"/>
    <w:rsid w:val="52895772"/>
    <w:rsid w:val="54037F0B"/>
    <w:rsid w:val="541239D9"/>
    <w:rsid w:val="54304723"/>
    <w:rsid w:val="58B9329D"/>
    <w:rsid w:val="59006614"/>
    <w:rsid w:val="5B176BEB"/>
    <w:rsid w:val="5C9478E8"/>
    <w:rsid w:val="5DC51B19"/>
    <w:rsid w:val="60FF584B"/>
    <w:rsid w:val="6239192A"/>
    <w:rsid w:val="62876B6D"/>
    <w:rsid w:val="64120C62"/>
    <w:rsid w:val="66185810"/>
    <w:rsid w:val="66B07DEA"/>
    <w:rsid w:val="68F93DF1"/>
    <w:rsid w:val="697F700C"/>
    <w:rsid w:val="6A0F2A90"/>
    <w:rsid w:val="6A7D073F"/>
    <w:rsid w:val="6A887CD5"/>
    <w:rsid w:val="6C9832D3"/>
    <w:rsid w:val="6D8B522E"/>
    <w:rsid w:val="6E8862EF"/>
    <w:rsid w:val="7188039E"/>
    <w:rsid w:val="71C93F31"/>
    <w:rsid w:val="727F679B"/>
    <w:rsid w:val="728F64C2"/>
    <w:rsid w:val="73302F55"/>
    <w:rsid w:val="739A3DC7"/>
    <w:rsid w:val="79063B9F"/>
    <w:rsid w:val="79FB29FD"/>
    <w:rsid w:val="7BA4743E"/>
    <w:rsid w:val="7CFA7E20"/>
    <w:rsid w:val="7ECC61A0"/>
    <w:rsid w:val="7F5E0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qFormat/>
    <w:uiPriority w:val="0"/>
  </w:style>
  <w:style w:type="character" w:styleId="12">
    <w:name w:val="annotation reference"/>
    <w:qFormat/>
    <w:uiPriority w:val="0"/>
    <w:rPr>
      <w:sz w:val="21"/>
      <w:szCs w:val="21"/>
    </w:rPr>
  </w:style>
  <w:style w:type="character" w:customStyle="1" w:styleId="13">
    <w:name w:val="页眉 字符"/>
    <w:link w:val="6"/>
    <w:qFormat/>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qFormat/>
    <w:uiPriority w:val="0"/>
    <w:rPr>
      <w:kern w:val="2"/>
      <w:sz w:val="21"/>
      <w:szCs w:val="24"/>
    </w:rPr>
  </w:style>
  <w:style w:type="character" w:customStyle="1" w:styleId="16">
    <w:name w:val="批注主题 字符"/>
    <w:link w:val="8"/>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qFormat/>
    <w:uiPriority w:val="0"/>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0</TotalTime>
  <ScaleCrop>false</ScaleCrop>
  <LinksUpToDate>false</LinksUpToDate>
  <CharactersWithSpaces>3628</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YJD</cp:lastModifiedBy>
  <cp:lastPrinted>2020-11-05T01:06:00Z</cp:lastPrinted>
  <dcterms:modified xsi:type="dcterms:W3CDTF">2026-09-07T05:56:14Z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C87EB2FC611A42988CA7D62BD88F3316</vt:lpwstr>
  </property>
</Properties>
</file>