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杭州市余杭区瓶窑镇大桥南路北侧和桥南新村1-底层房屋5年租赁权</w:t>
      </w:r>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eastAsia="宋体" w:asciiTheme="minorEastAsia" w:hAnsiTheme="minorEastAsia"/>
          <w:szCs w:val="21"/>
          <w:lang w:val="en-US" w:eastAsia="zh-CN"/>
        </w:rPr>
      </w:pPr>
      <w:r>
        <w:rPr>
          <w:rFonts w:hint="eastAsia" w:asciiTheme="minorEastAsia" w:hAnsiTheme="minorEastAsia" w:eastAsiaTheme="minorEastAsia"/>
          <w:szCs w:val="21"/>
        </w:rPr>
        <w:t>3、若我方成为承租方，我方已知悉并同意：</w:t>
      </w:r>
      <w:r>
        <w:rPr>
          <w:rFonts w:hint="eastAsia" w:ascii="宋体" w:hAnsi="宋体" w:eastAsia="宋体" w:cs="宋体"/>
          <w:kern w:val="0"/>
          <w:sz w:val="21"/>
          <w:szCs w:val="21"/>
        </w:rPr>
        <w:t>同意在被确定为承租方之日起3个工作日内，携带承租申请材料原件到杭交所完成现场确认并签署《成交通知书》、《杭州市市直机关事业单位房屋租赁合同》等交易合同；并在《成交通知书》、《杭州市市直机关事业单位房屋租赁合同》等交易合同签署之日起5个工作日内向杭交所指定账户一次性支付首期租金、履约保证金及交易服务费等交易资金（以到账时间为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4、若我方成为承租方，我方已知悉并同意：</w:t>
      </w:r>
      <w:r>
        <w:rPr>
          <w:rFonts w:hint="eastAsia" w:ascii="宋体" w:hAnsi="宋体" w:eastAsia="宋体" w:cs="宋体"/>
          <w:kern w:val="0"/>
          <w:sz w:val="21"/>
          <w:szCs w:val="21"/>
        </w:rPr>
        <w:t>同意杭交所经出租方申请之日起3个工作日内将承租方已交纳的首期租金、履约保证金全部划转至出租方指定账户。</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 w:val="20"/>
          <w:szCs w:val="20"/>
          <w:highlight w:val="none"/>
        </w:rPr>
      </w:pPr>
      <w:r>
        <w:rPr>
          <w:rFonts w:asciiTheme="minorEastAsia" w:hAnsiTheme="minorEastAsia" w:eastAsiaTheme="minorEastAsia"/>
          <w:szCs w:val="21"/>
        </w:rPr>
        <w:t>5</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rPr>
        <w:t>租赁房屋招租用途为：仓储，商铺。不得用于从事产生环境污染或扰民项目；不得从事易燃易爆物品的商业活动；不得用作危化品的储存仓库；不得使用、存放液化燃气瓶，不得经营不符合环保、卫生要求、存在消防安全隐患的经营项目，不得经营有违社会道德的行业。租赁用途须为同一业态，不得进行分割。 承租方保证在该租赁房屋所规定的用途范围内，按国家规定和《杭州市市直机关事业单位房屋租赁合同》约定依法经营，经营活动不得扰民，自行负责办理相关手续和支付相关费用，且按相关规定依法办理开业的证照等审批手续，否则视承租方违约。</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rPr>
        <w:t>承租方在该租赁物业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物业权证证载的地类用途和租赁物业现状、设施及物业环境有充分了解，如因租赁物业证载的地类（用途）和租赁用途不一致而导致未取得前述执照、批准或许可证的，所有损失由承租方自行承担，出租方不承担任何责任。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7、</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rPr>
        <w:t>承租方在该租赁物业内开展及经营其业务前，应向政府主管部门取得所有必要的执照、批准或许可证等，自行办理相关许可证及相关登记文件，承担由此产生的费用。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kern w:val="0"/>
          <w:sz w:val="21"/>
          <w:szCs w:val="21"/>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rPr>
        <w:t>承租方未事先征得出租方及按规定应报经有关部门核准的书面同意，不得擅自改变房屋的结构和使用性质。承租方如需对房屋进行改造、装修或增扩设备时，应事先征得出租方的书面同意，并按规定向有关部门办理审批同意手续后，方可进行。其所有费用全部由承租方承担，出租方不承担任何费用。</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9、</w:t>
      </w:r>
      <w:r>
        <w:rPr>
          <w:rFonts w:hint="eastAsia" w:asciiTheme="minorEastAsia" w:hAnsiTheme="minorEastAsia" w:eastAsiaTheme="minorEastAsia"/>
          <w:szCs w:val="21"/>
        </w:rPr>
        <w:t>若我方成为承租方，我方已知悉并同意：本次租赁房屋原承租人已与出租方签订《杭州市市直机关行政事业单位房屋租赁合同》。若出租方未能及时清退原承租人的，承租方应同意等待租赁房屋的清退，直至交付止，同时，不提出任何附加条件或修改已签订的《杭州市市直机关事业单位房屋租赁合同》及其附件。实际交付时，承租方和出租方补签移交确认书，明确租期起始时间，租赁期以移交确认书上确定的交付之日起算，即出租方未能在起租日前交付租赁场地的，以实际交付之日起算租赁期限，自动后延为整个租赁期。</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eastAsia="宋体"/>
          <w:lang w:val="en-US" w:eastAsia="zh-CN"/>
        </w:rPr>
      </w:pPr>
      <w:r>
        <w:rPr>
          <w:rFonts w:hint="eastAsia" w:ascii="宋体" w:hAnsi="宋体" w:eastAsia="宋体" w:cs="宋体"/>
          <w:kern w:val="0"/>
          <w:sz w:val="21"/>
          <w:szCs w:val="21"/>
          <w:lang w:val="en-US" w:eastAsia="zh-CN"/>
        </w:rPr>
        <w:t>10、</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lang w:val="en-US" w:eastAsia="zh-CN"/>
        </w:rPr>
        <w:t>出租方与承租方的权利义务详见《杭州市市直机关事业单位房屋租赁合同》等交易合同。</w:t>
      </w:r>
      <w:bookmarkStart w:id="0" w:name="_GoBack"/>
      <w:bookmarkEnd w:id="0"/>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Theme="minorEastAsia"/>
          <w:szCs w:val="21"/>
          <w:lang w:val="en-US" w:eastAsia="zh-CN"/>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、本项目</w:t>
      </w:r>
      <w:r>
        <w:rPr>
          <w:rFonts w:hint="eastAsia" w:asciiTheme="minorEastAsia" w:hAnsiTheme="minorEastAsia" w:eastAsiaTheme="minorEastAsia"/>
          <w:szCs w:val="21"/>
          <w:lang w:val="en-US" w:eastAsia="zh-CN"/>
        </w:rPr>
        <w:t>成交后，若我方成为承租方，</w:t>
      </w:r>
      <w:r>
        <w:rPr>
          <w:rFonts w:hint="eastAsia" w:asciiTheme="minorEastAsia" w:hAnsiTheme="minorEastAsia" w:eastAsiaTheme="minorEastAsia"/>
          <w:szCs w:val="21"/>
        </w:rPr>
        <w:t>我方同意交纳成交总价（5年年租金之和）4%的交易服务费。</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w:t>
      </w:r>
      <w:r>
        <w:rPr>
          <w:rFonts w:hint="eastAsia" w:ascii="宋体" w:hAnsi="宋体" w:eastAsia="宋体" w:cs="宋体"/>
          <w:kern w:val="0"/>
          <w:sz w:val="21"/>
          <w:szCs w:val="21"/>
        </w:rPr>
        <w:t>《成交通知书》、</w:t>
      </w:r>
      <w:r>
        <w:rPr>
          <w:rFonts w:hint="eastAsia" w:ascii="宋体" w:hAnsi="宋体" w:eastAsia="宋体" w:cs="宋体"/>
          <w:kern w:val="0"/>
          <w:sz w:val="21"/>
          <w:szCs w:val="21"/>
          <w:lang w:val="en-US" w:eastAsia="zh-CN"/>
        </w:rPr>
        <w:t>《杭州市市直机关事业单位房屋租赁合同》</w:t>
      </w:r>
      <w:r>
        <w:rPr>
          <w:rFonts w:hint="eastAsia" w:asciiTheme="minorEastAsia" w:hAnsiTheme="minorEastAsia" w:eastAsiaTheme="minorEastAsia"/>
          <w:szCs w:val="21"/>
        </w:rPr>
        <w:t>的或未按约定支付交易服务费、履约保证金和首期租金的；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61C73F5"/>
    <w:rsid w:val="07D87335"/>
    <w:rsid w:val="09CB60AF"/>
    <w:rsid w:val="0A25564B"/>
    <w:rsid w:val="0AA1739C"/>
    <w:rsid w:val="0C6F749A"/>
    <w:rsid w:val="0ED418D7"/>
    <w:rsid w:val="0FEC78F6"/>
    <w:rsid w:val="117612B0"/>
    <w:rsid w:val="12163806"/>
    <w:rsid w:val="13B849C4"/>
    <w:rsid w:val="14C2507C"/>
    <w:rsid w:val="16BD1BA6"/>
    <w:rsid w:val="174D738C"/>
    <w:rsid w:val="19B122C7"/>
    <w:rsid w:val="19B324A8"/>
    <w:rsid w:val="19CF393C"/>
    <w:rsid w:val="1A070A98"/>
    <w:rsid w:val="1BBB70AD"/>
    <w:rsid w:val="1BF1544B"/>
    <w:rsid w:val="1D576B5B"/>
    <w:rsid w:val="1E14735D"/>
    <w:rsid w:val="1EFA488D"/>
    <w:rsid w:val="1F072A94"/>
    <w:rsid w:val="1F843BB4"/>
    <w:rsid w:val="1FB34EAE"/>
    <w:rsid w:val="1FE75D9F"/>
    <w:rsid w:val="208A7B37"/>
    <w:rsid w:val="20C11717"/>
    <w:rsid w:val="23201829"/>
    <w:rsid w:val="24F472B6"/>
    <w:rsid w:val="25526291"/>
    <w:rsid w:val="25B34C3E"/>
    <w:rsid w:val="26917FDE"/>
    <w:rsid w:val="2731534B"/>
    <w:rsid w:val="279515A0"/>
    <w:rsid w:val="28CD421D"/>
    <w:rsid w:val="29064147"/>
    <w:rsid w:val="2B224A23"/>
    <w:rsid w:val="2BD51F6B"/>
    <w:rsid w:val="2BEE0A70"/>
    <w:rsid w:val="2C021380"/>
    <w:rsid w:val="2C241881"/>
    <w:rsid w:val="2DE64B98"/>
    <w:rsid w:val="2E6953D9"/>
    <w:rsid w:val="2F5C0CFD"/>
    <w:rsid w:val="332613DB"/>
    <w:rsid w:val="34260405"/>
    <w:rsid w:val="3480309A"/>
    <w:rsid w:val="35202E1B"/>
    <w:rsid w:val="382052E5"/>
    <w:rsid w:val="3AD83A40"/>
    <w:rsid w:val="3C2C4C6F"/>
    <w:rsid w:val="3C5A318A"/>
    <w:rsid w:val="3C940D63"/>
    <w:rsid w:val="3D4E2474"/>
    <w:rsid w:val="3EBF19DA"/>
    <w:rsid w:val="3F403481"/>
    <w:rsid w:val="411D6311"/>
    <w:rsid w:val="414F3988"/>
    <w:rsid w:val="44D2647F"/>
    <w:rsid w:val="457753E3"/>
    <w:rsid w:val="45F94112"/>
    <w:rsid w:val="494F753A"/>
    <w:rsid w:val="4AFF3DA7"/>
    <w:rsid w:val="4CC66179"/>
    <w:rsid w:val="4E0013D2"/>
    <w:rsid w:val="502F0F53"/>
    <w:rsid w:val="51317EBA"/>
    <w:rsid w:val="52C93621"/>
    <w:rsid w:val="54E742B4"/>
    <w:rsid w:val="55F6694A"/>
    <w:rsid w:val="562943A6"/>
    <w:rsid w:val="563F5F26"/>
    <w:rsid w:val="5687200B"/>
    <w:rsid w:val="56EE2F1F"/>
    <w:rsid w:val="584668FF"/>
    <w:rsid w:val="590122F3"/>
    <w:rsid w:val="5A0A51C8"/>
    <w:rsid w:val="5A4260F0"/>
    <w:rsid w:val="5DB959AE"/>
    <w:rsid w:val="5E0F1804"/>
    <w:rsid w:val="605F317E"/>
    <w:rsid w:val="606A72C7"/>
    <w:rsid w:val="633A51EB"/>
    <w:rsid w:val="64801FCE"/>
    <w:rsid w:val="657C12B1"/>
    <w:rsid w:val="660F2545"/>
    <w:rsid w:val="66AB1603"/>
    <w:rsid w:val="66F30663"/>
    <w:rsid w:val="68026233"/>
    <w:rsid w:val="6804343D"/>
    <w:rsid w:val="6A2F474B"/>
    <w:rsid w:val="6A7441A6"/>
    <w:rsid w:val="6A8572EB"/>
    <w:rsid w:val="6D1B0EA5"/>
    <w:rsid w:val="6D511A93"/>
    <w:rsid w:val="6F3E2F3A"/>
    <w:rsid w:val="6FA55374"/>
    <w:rsid w:val="71711121"/>
    <w:rsid w:val="71814B45"/>
    <w:rsid w:val="71933AE8"/>
    <w:rsid w:val="729D7D9F"/>
    <w:rsid w:val="736C7394"/>
    <w:rsid w:val="73B45BA4"/>
    <w:rsid w:val="74924FFD"/>
    <w:rsid w:val="74F22B39"/>
    <w:rsid w:val="78A15C46"/>
    <w:rsid w:val="78A74197"/>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after="120"/>
    </w:pPr>
  </w:style>
  <w:style w:type="paragraph" w:styleId="4">
    <w:name w:val="toc 4"/>
    <w:basedOn w:val="1"/>
    <w:next w:val="1"/>
    <w:qFormat/>
    <w:uiPriority w:val="0"/>
    <w:pPr>
      <w:wordWrap w:val="0"/>
      <w:ind w:left="850"/>
      <w:jc w:val="both"/>
    </w:pPr>
    <w:rPr>
      <w:rFonts w:ascii="Calibri" w:hAnsi="Calibri"/>
      <w:sz w:val="21"/>
      <w:szCs w:val="22"/>
      <w:lang w:val="en-US" w:eastAsia="zh-CN" w:bidi="ar-SA"/>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semiHidden/>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character" w:customStyle="1" w:styleId="17">
    <w:name w:val="页眉 字符"/>
    <w:basedOn w:val="9"/>
    <w:link w:val="6"/>
    <w:qFormat/>
    <w:uiPriority w:val="99"/>
    <w:rPr>
      <w:rFonts w:ascii="Times New Roman" w:hAnsi="Times New Roman" w:eastAsia="宋体" w:cs="Times New Roman"/>
      <w:sz w:val="18"/>
      <w:szCs w:val="18"/>
    </w:rPr>
  </w:style>
  <w:style w:type="character" w:customStyle="1" w:styleId="18">
    <w:name w:val="页脚 字符"/>
    <w:basedOn w:val="9"/>
    <w:link w:val="5"/>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not([class*=suffix])"/>
    <w:basedOn w:val="9"/>
    <w:qFormat/>
    <w:uiPriority w:val="0"/>
    <w:rPr>
      <w:sz w:val="19"/>
      <w:szCs w:val="19"/>
    </w:rPr>
  </w:style>
  <w:style w:type="character" w:customStyle="1" w:styleId="21">
    <w:name w:val="not([class*=suffix])1"/>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1</TotalTime>
  <ScaleCrop>false</ScaleCrop>
  <LinksUpToDate>false</LinksUpToDate>
  <CharactersWithSpaces>1635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王际超</cp:lastModifiedBy>
  <cp:lastPrinted>2021-08-03T03:13:00Z</cp:lastPrinted>
  <dcterms:modified xsi:type="dcterms:W3CDTF">2026-09-15T05:26:53Z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7DFB6F77F7A2491E99123FC5F42C5B2B</vt:lpwstr>
  </property>
</Properties>
</file>