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杭州市余杭区瓶窑镇窑北村（屏风山生产用房）1幢房屋2年租赁权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eastAsia="宋体" w:cs="宋体"/>
          <w:kern w:val="0"/>
          <w:sz w:val="21"/>
          <w:szCs w:val="21"/>
        </w:rPr>
        <w:t>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eastAsia="宋体" w:cs="宋体"/>
          <w:kern w:val="0"/>
          <w:sz w:val="21"/>
          <w:szCs w:val="21"/>
        </w:rPr>
        <w:t>同意杭交所经出租方申请之日起3个工作日内将承租方已交纳的首期租金、履约保证金全部划转至出租方指定账户。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租赁房屋招租用途为：仓储。不得用于从事产生环境污染或扰民项目；不得从事易燃易爆物品的商业活动；不得用作危化品的储存仓库；不得使用、存放液化燃气瓶，不得经营不符合环保、卫生要求、存在消防安全隐患的经营项目，不得经营有违社会道德的行业。租赁用途须为同一业态，不得进行分割。 承租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承租方违约。</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根据本次租赁房屋持有的余杭国用（2000）字第 21-4</w:t>
      </w:r>
      <w:r>
        <w:rPr>
          <w:rFonts w:hint="eastAsia" w:cs="宋体"/>
          <w:kern w:val="0"/>
          <w:sz w:val="21"/>
          <w:szCs w:val="21"/>
          <w:lang w:val="en-US" w:eastAsia="zh-CN"/>
        </w:rPr>
        <w:t>2</w:t>
      </w:r>
      <w:r>
        <w:rPr>
          <w:rFonts w:hint="eastAsia" w:ascii="宋体" w:hAnsi="宋体" w:eastAsia="宋体" w:cs="宋体"/>
          <w:kern w:val="0"/>
          <w:sz w:val="21"/>
          <w:szCs w:val="21"/>
        </w:rPr>
        <w:t>号《国有土地使用证》中载明，用途为</w:t>
      </w:r>
      <w:r>
        <w:rPr>
          <w:rFonts w:hint="eastAsia" w:cs="宋体"/>
          <w:kern w:val="0"/>
          <w:sz w:val="21"/>
          <w:szCs w:val="21"/>
          <w:lang w:val="en-US" w:eastAsia="zh-CN"/>
        </w:rPr>
        <w:t>农用地</w:t>
      </w:r>
      <w:r>
        <w:rPr>
          <w:rFonts w:hint="eastAsia" w:ascii="宋体" w:hAnsi="宋体" w:eastAsia="宋体" w:cs="宋体"/>
          <w:kern w:val="0"/>
          <w:sz w:val="21"/>
          <w:szCs w:val="21"/>
        </w:rPr>
        <w:t>，使用权类型为划拨。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lang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其所有费用全部由承租方承担，出租方不承担任何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cs="宋体"/>
          <w:kern w:val="0"/>
          <w:sz w:val="21"/>
          <w:szCs w:val="21"/>
          <w:lang w:val="en-US" w:eastAsia="zh-CN"/>
        </w:rPr>
        <w:t>9</w:t>
      </w:r>
      <w:r>
        <w:rPr>
          <w:rFonts w:hint="eastAsia" w:ascii="宋体" w:hAnsi="宋体" w:eastAsia="宋体" w:cs="宋体"/>
          <w:kern w:val="0"/>
          <w:sz w:val="21"/>
          <w:szCs w:val="21"/>
          <w:lang w:val="en-US" w:eastAsia="zh-CN"/>
        </w:rPr>
        <w:t>、</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出租方与承租方的权利义务</w:t>
      </w:r>
      <w:r>
        <w:rPr>
          <w:rFonts w:hint="eastAsia" w:cs="宋体"/>
          <w:kern w:val="0"/>
          <w:sz w:val="21"/>
          <w:szCs w:val="21"/>
          <w:lang w:val="en-US" w:eastAsia="zh-CN"/>
        </w:rPr>
        <w:t>及房屋交付</w:t>
      </w:r>
      <w:r>
        <w:rPr>
          <w:rFonts w:hint="eastAsia" w:ascii="宋体" w:hAnsi="宋体" w:eastAsia="宋体" w:cs="宋体"/>
          <w:kern w:val="0"/>
          <w:sz w:val="21"/>
          <w:szCs w:val="21"/>
        </w:rPr>
        <w:t>详见《杭州市市直机关事业单位房屋租赁合同》等交易合同。</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我方同意交纳成交总价（</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年年租金之和）4%的交易服务费。</w:t>
      </w:r>
      <w:bookmarkStart w:id="0" w:name="_GoBack"/>
      <w:bookmarkEnd w:id="0"/>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宋体" w:hAnsi="宋体" w:eastAsia="宋体" w:cs="宋体"/>
          <w:kern w:val="0"/>
          <w:sz w:val="21"/>
          <w:szCs w:val="21"/>
        </w:rPr>
        <w:t>《成交通知书》、</w:t>
      </w:r>
      <w:r>
        <w:rPr>
          <w:rFonts w:hint="eastAsia" w:ascii="宋体" w:hAnsi="宋体" w:eastAsia="宋体" w:cs="宋体"/>
          <w:kern w:val="0"/>
          <w:sz w:val="21"/>
          <w:szCs w:val="21"/>
          <w:lang w:val="en-US" w:eastAsia="zh-CN"/>
        </w:rPr>
        <w:t>《杭州市市直机关事业单位房屋租赁合同》</w:t>
      </w:r>
      <w:r>
        <w:rPr>
          <w:rFonts w:hint="eastAsia" w:asciiTheme="minorEastAsia" w:hAnsiTheme="minorEastAsia" w:eastAsiaTheme="minorEastAsia"/>
          <w:szCs w:val="21"/>
        </w:rPr>
        <w:t>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C6F749A"/>
    <w:rsid w:val="0ED418D7"/>
    <w:rsid w:val="0FEC78F6"/>
    <w:rsid w:val="117612B0"/>
    <w:rsid w:val="12163806"/>
    <w:rsid w:val="13B849C4"/>
    <w:rsid w:val="14C2507C"/>
    <w:rsid w:val="167E51DB"/>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BDF4D7D"/>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1</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2026-09-15T05:06:33Z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