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黑体" w:hAnsi="黑体" w:eastAsia="黑体"/>
          <w:b/>
          <w:sz w:val="36"/>
          <w:szCs w:val="36"/>
          <w:highlight w:val="none"/>
        </w:rPr>
      </w:pPr>
      <w:r>
        <w:rPr>
          <w:rFonts w:hint="eastAsia" w:ascii="黑体" w:hAnsi="黑体" w:eastAsia="黑体"/>
          <w:b/>
          <w:sz w:val="36"/>
          <w:szCs w:val="36"/>
          <w:highlight w:val="none"/>
        </w:rPr>
        <w:t>承诺函</w:t>
      </w:r>
    </w:p>
    <w:p>
      <w:pPr>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杭州</w:t>
      </w:r>
      <w:r>
        <w:rPr>
          <w:rFonts w:asciiTheme="minorEastAsia" w:hAnsiTheme="minorEastAsia" w:eastAsiaTheme="minorEastAsia"/>
          <w:sz w:val="21"/>
          <w:szCs w:val="21"/>
          <w:highlight w:val="none"/>
        </w:rPr>
        <w:t>产权交易所</w:t>
      </w:r>
      <w:r>
        <w:rPr>
          <w:rFonts w:hint="eastAsia" w:asciiTheme="minorEastAsia" w:hAnsiTheme="minorEastAsia" w:eastAsiaTheme="minorEastAsia"/>
          <w:sz w:val="21"/>
          <w:szCs w:val="21"/>
          <w:highlight w:val="none"/>
        </w:rPr>
        <w:t>有限责任公司</w:t>
      </w:r>
      <w:r>
        <w:rPr>
          <w:rFonts w:asciiTheme="minorEastAsia" w:hAnsiTheme="minorEastAsia" w:eastAsiaTheme="minorEastAsia"/>
          <w:sz w:val="21"/>
          <w:szCs w:val="21"/>
          <w:highlight w:val="none"/>
        </w:rPr>
        <w:t>：</w:t>
      </w:r>
    </w:p>
    <w:p>
      <w:pPr>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杭州企业产权交易中心有限公司</w:t>
      </w:r>
      <w:r>
        <w:rPr>
          <w:rFonts w:hint="eastAsia" w:asciiTheme="minorEastAsia" w:hAnsiTheme="minorEastAsia" w:eastAsiaTheme="minorEastAsia"/>
          <w:sz w:val="21"/>
          <w:szCs w:val="21"/>
          <w:highlight w:val="none"/>
        </w:rPr>
        <w:t>：</w:t>
      </w:r>
    </w:p>
    <w:p>
      <w:pPr>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我方拟</w:t>
      </w:r>
      <w:r>
        <w:rPr>
          <w:rFonts w:hint="eastAsia" w:asciiTheme="minorEastAsia" w:hAnsiTheme="minorEastAsia" w:eastAsiaTheme="minorEastAsia" w:cstheme="minorEastAsia"/>
          <w:sz w:val="21"/>
          <w:szCs w:val="21"/>
          <w:highlight w:val="none"/>
          <w:u w:val="single"/>
        </w:rPr>
        <w:t>承租</w:t>
      </w:r>
      <w:r>
        <w:rPr>
          <w:rFonts w:hint="eastAsia" w:asciiTheme="minorEastAsia" w:hAnsiTheme="minorEastAsia" w:eastAsiaTheme="minorEastAsia" w:cstheme="minorEastAsia"/>
          <w:sz w:val="21"/>
          <w:szCs w:val="21"/>
          <w:highlight w:val="none"/>
          <w:u w:val="single"/>
          <w:lang w:val="en-US" w:eastAsia="zh-CN"/>
        </w:rPr>
        <w:t>杭新景高速公路建德服务区二期配套用地（建德市下涯镇乌驹市村场地）2年租赁权</w:t>
      </w:r>
      <w:r>
        <w:rPr>
          <w:rFonts w:hint="eastAsia" w:asciiTheme="minorEastAsia" w:hAnsiTheme="minorEastAsia" w:eastAsiaTheme="minorEastAsia" w:cstheme="minorEastAsia"/>
          <w:sz w:val="21"/>
          <w:szCs w:val="21"/>
          <w:highlight w:val="none"/>
        </w:rPr>
        <w:t>项目，现做如下承诺：</w:t>
      </w:r>
    </w:p>
    <w:p>
      <w:pPr>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1、我方已认真阅读、知悉并自愿遵守</w:t>
      </w:r>
      <w:r>
        <w:rPr>
          <w:rFonts w:hint="eastAsia" w:asciiTheme="minorEastAsia" w:hAnsiTheme="minorEastAsia" w:eastAsiaTheme="minorEastAsia" w:cstheme="minorEastAsia"/>
          <w:sz w:val="21"/>
          <w:szCs w:val="21"/>
          <w:highlight w:val="none"/>
          <w:lang w:val="en-US" w:eastAsia="zh-CN"/>
        </w:rPr>
        <w:t>杭州产权交易所</w:t>
      </w:r>
      <w:r>
        <w:rPr>
          <w:rFonts w:hint="eastAsia" w:asciiTheme="minorEastAsia" w:hAnsiTheme="minorEastAsia" w:eastAsiaTheme="minorEastAsia" w:cstheme="minorEastAsia"/>
          <w:sz w:val="21"/>
          <w:szCs w:val="21"/>
          <w:highlight w:val="none"/>
          <w:u w:val="single"/>
          <w:lang w:val="en-US" w:eastAsia="zh-CN"/>
        </w:rPr>
        <w:t>《房屋出租交易规则》</w:t>
      </w:r>
      <w:r>
        <w:rPr>
          <w:rFonts w:hint="eastAsia" w:asciiTheme="minorEastAsia" w:hAnsiTheme="minorEastAsia" w:eastAsiaTheme="minorEastAsia" w:cstheme="minorEastAsia"/>
          <w:sz w:val="21"/>
          <w:szCs w:val="21"/>
          <w:highlight w:val="none"/>
          <w:u w:val="none"/>
        </w:rPr>
        <w:t>、</w:t>
      </w:r>
      <w:r>
        <w:rPr>
          <w:rFonts w:hint="eastAsia" w:asciiTheme="minorEastAsia" w:hAnsiTheme="minorEastAsia" w:eastAsiaTheme="minorEastAsia" w:cstheme="minorEastAsia"/>
          <w:sz w:val="21"/>
          <w:szCs w:val="21"/>
          <w:highlight w:val="none"/>
          <w:u w:val="single"/>
        </w:rPr>
        <w:t>《</w:t>
      </w:r>
      <w:r>
        <w:rPr>
          <w:rFonts w:hint="eastAsia" w:asciiTheme="minorEastAsia" w:hAnsiTheme="minorEastAsia" w:eastAsiaTheme="minorEastAsia" w:cstheme="minorEastAsia"/>
          <w:sz w:val="21"/>
          <w:szCs w:val="21"/>
          <w:highlight w:val="none"/>
          <w:u w:val="single"/>
          <w:lang w:val="en-US" w:eastAsia="zh-CN"/>
        </w:rPr>
        <w:t>在线报价实施办法</w:t>
      </w:r>
      <w:r>
        <w:rPr>
          <w:rFonts w:hint="eastAsia" w:asciiTheme="minorEastAsia" w:hAnsiTheme="minorEastAsia" w:eastAsiaTheme="minorEastAsia" w:cstheme="minorEastAsia"/>
          <w:sz w:val="21"/>
          <w:szCs w:val="21"/>
          <w:highlight w:val="none"/>
          <w:u w:val="single"/>
        </w:rPr>
        <w:t>》</w:t>
      </w:r>
      <w:r>
        <w:rPr>
          <w:rFonts w:hint="eastAsia" w:asciiTheme="minorEastAsia" w:hAnsiTheme="minorEastAsia" w:eastAsiaTheme="minorEastAsia" w:cstheme="minorEastAsia"/>
          <w:sz w:val="21"/>
          <w:szCs w:val="21"/>
          <w:highlight w:val="none"/>
          <w:u w:val="none"/>
        </w:rPr>
        <w:t>和</w:t>
      </w:r>
      <w:r>
        <w:rPr>
          <w:rFonts w:hint="eastAsia" w:asciiTheme="minorEastAsia" w:hAnsiTheme="minorEastAsia" w:eastAsiaTheme="minorEastAsia" w:cstheme="minorEastAsia"/>
          <w:sz w:val="21"/>
          <w:szCs w:val="21"/>
          <w:highlight w:val="none"/>
          <w:u w:val="single"/>
          <w:lang w:eastAsia="zh-CN"/>
        </w:rPr>
        <w:t>《</w:t>
      </w:r>
      <w:r>
        <w:rPr>
          <w:rFonts w:hint="eastAsia" w:asciiTheme="minorEastAsia" w:hAnsiTheme="minorEastAsia" w:eastAsiaTheme="minorEastAsia" w:cstheme="minorEastAsia"/>
          <w:sz w:val="21"/>
          <w:szCs w:val="21"/>
          <w:highlight w:val="none"/>
          <w:u w:val="single"/>
          <w:lang w:val="en-US" w:eastAsia="zh-CN"/>
        </w:rPr>
        <w:t>在线报价交易须知</w:t>
      </w:r>
      <w:r>
        <w:rPr>
          <w:rFonts w:hint="eastAsia" w:asciiTheme="minorEastAsia" w:hAnsiTheme="minorEastAsia" w:eastAsiaTheme="minorEastAsia" w:cstheme="minorEastAsia"/>
          <w:sz w:val="21"/>
          <w:szCs w:val="21"/>
          <w:highlight w:val="none"/>
          <w:u w:val="single"/>
          <w:lang w:eastAsia="zh-CN"/>
        </w:rPr>
        <w:t>》</w:t>
      </w:r>
      <w:r>
        <w:rPr>
          <w:rFonts w:hint="eastAsia" w:asciiTheme="minorEastAsia" w:hAnsiTheme="minorEastAsia" w:eastAsiaTheme="minorEastAsia" w:cstheme="minorEastAsia"/>
          <w:sz w:val="21"/>
          <w:szCs w:val="21"/>
          <w:highlight w:val="none"/>
        </w:rPr>
        <w:t>等文件的规定，同意按照相关规定参加本项目竞价活动。</w:t>
      </w:r>
    </w:p>
    <w:p>
      <w:pPr>
        <w:keepNext w:val="0"/>
        <w:keepLines w:val="0"/>
        <w:pageBreakBefore w:val="0"/>
        <w:widowControl/>
        <w:tabs>
          <w:tab w:val="left" w:pos="6975"/>
        </w:tabs>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sz w:val="21"/>
          <w:szCs w:val="21"/>
          <w:highlight w:val="none"/>
        </w:rPr>
        <w:t>2、我方</w:t>
      </w:r>
      <w:r>
        <w:rPr>
          <w:rFonts w:hint="eastAsia" w:asciiTheme="minorEastAsia" w:hAnsiTheme="minorEastAsia"/>
          <w:sz w:val="21"/>
          <w:szCs w:val="21"/>
          <w:highlight w:val="none"/>
        </w:rPr>
        <w:t>提交</w:t>
      </w:r>
      <w:r>
        <w:rPr>
          <w:rFonts w:hint="eastAsia" w:asciiTheme="minorEastAsia" w:hAnsiTheme="minorEastAsia"/>
          <w:sz w:val="21"/>
          <w:szCs w:val="21"/>
          <w:highlight w:val="none"/>
          <w:u w:val="single"/>
        </w:rPr>
        <w:t>承租</w:t>
      </w:r>
      <w:r>
        <w:rPr>
          <w:rFonts w:asciiTheme="minorEastAsia" w:hAnsiTheme="minorEastAsia"/>
          <w:sz w:val="21"/>
          <w:szCs w:val="21"/>
          <w:highlight w:val="none"/>
        </w:rPr>
        <w:t>申请</w:t>
      </w:r>
      <w:r>
        <w:rPr>
          <w:rFonts w:hint="eastAsia" w:asciiTheme="minorEastAsia" w:hAnsiTheme="minorEastAsia"/>
          <w:sz w:val="21"/>
          <w:szCs w:val="21"/>
          <w:highlight w:val="none"/>
          <w:lang w:val="en-US" w:eastAsia="zh-CN"/>
        </w:rPr>
        <w:t>材料</w:t>
      </w:r>
      <w:r>
        <w:rPr>
          <w:rFonts w:asciiTheme="minorEastAsia" w:hAnsiTheme="minorEastAsia"/>
          <w:sz w:val="21"/>
          <w:szCs w:val="21"/>
          <w:highlight w:val="none"/>
        </w:rPr>
        <w:t>并且</w:t>
      </w:r>
      <w:r>
        <w:rPr>
          <w:rFonts w:hint="eastAsia" w:asciiTheme="minorEastAsia" w:hAnsiTheme="minorEastAsia"/>
          <w:sz w:val="21"/>
          <w:szCs w:val="21"/>
          <w:highlight w:val="none"/>
        </w:rPr>
        <w:t>交纳交易</w:t>
      </w:r>
      <w:r>
        <w:rPr>
          <w:rFonts w:asciiTheme="minorEastAsia" w:hAnsiTheme="minorEastAsia"/>
          <w:sz w:val="21"/>
          <w:szCs w:val="21"/>
          <w:highlight w:val="none"/>
        </w:rPr>
        <w:t>保证金后，即视为已详细阅读并完全认可本项</w:t>
      </w:r>
      <w:r>
        <w:rPr>
          <w:rFonts w:hint="eastAsia" w:asciiTheme="minorEastAsia" w:hAnsiTheme="minorEastAsia" w:eastAsiaTheme="minorEastAsia" w:cstheme="minorEastAsia"/>
          <w:sz w:val="21"/>
          <w:szCs w:val="21"/>
          <w:highlight w:val="none"/>
        </w:rPr>
        <w:t>目所披露内容以及已完成对标的的现场踏勘，表明已完全了解并自愿接受标的的全部现状及瑕疵，并自愿承担一切交易风险。</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eastAsia="宋体" w:asciiTheme="minorEastAsia" w:hAnsiTheme="minorEastAsia"/>
          <w:sz w:val="21"/>
          <w:szCs w:val="21"/>
          <w:highlight w:val="none"/>
          <w:lang w:eastAsia="zh-CN"/>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lang w:val="en-US" w:eastAsia="zh-CN"/>
        </w:rPr>
        <w:t>我方</w:t>
      </w:r>
      <w:r>
        <w:rPr>
          <w:rFonts w:hint="eastAsia" w:ascii="宋体" w:hAnsi="宋体"/>
          <w:sz w:val="21"/>
          <w:szCs w:val="21"/>
          <w:highlight w:val="none"/>
        </w:rPr>
        <w:t>同意在被确定为承租方之日起 3 个工作日内携带报名时上传的主体资格证明等相关文件原件至杭交所完成现场确认和签署</w:t>
      </w:r>
      <w:r>
        <w:rPr>
          <w:rFonts w:hint="eastAsia" w:ascii="宋体" w:hAnsi="宋体"/>
          <w:sz w:val="21"/>
          <w:szCs w:val="21"/>
          <w:highlight w:val="none"/>
          <w:lang w:eastAsia="zh-CN"/>
        </w:rPr>
        <w:t>《成交通知书》、</w:t>
      </w:r>
      <w:r>
        <w:rPr>
          <w:rFonts w:hint="eastAsia" w:ascii="宋体" w:hAnsi="宋体"/>
          <w:sz w:val="21"/>
          <w:szCs w:val="21"/>
          <w:highlight w:val="none"/>
        </w:rPr>
        <w:t>《场地租赁合同》</w:t>
      </w:r>
      <w:r>
        <w:rPr>
          <w:rFonts w:hint="eastAsia" w:ascii="宋体" w:hAnsi="宋体"/>
          <w:sz w:val="21"/>
          <w:szCs w:val="21"/>
          <w:highlight w:val="none"/>
          <w:lang w:val="en-US" w:eastAsia="zh-CN"/>
        </w:rPr>
        <w:t>等交易合同</w:t>
      </w:r>
      <w:r>
        <w:rPr>
          <w:rFonts w:hint="eastAsia" w:ascii="宋体" w:hAnsi="宋体"/>
          <w:sz w:val="21"/>
          <w:szCs w:val="21"/>
          <w:highlight w:val="none"/>
        </w:rPr>
        <w:t>；并在</w:t>
      </w:r>
      <w:r>
        <w:rPr>
          <w:rFonts w:hint="eastAsia" w:ascii="宋体" w:hAnsi="宋体"/>
          <w:sz w:val="21"/>
          <w:szCs w:val="21"/>
          <w:highlight w:val="none"/>
          <w:lang w:val="en-US" w:eastAsia="zh-CN"/>
        </w:rPr>
        <w:t>《成交通知书》、《场地租赁合同》等交易合同</w:t>
      </w:r>
      <w:r>
        <w:rPr>
          <w:rFonts w:hint="eastAsia" w:ascii="宋体" w:hAnsi="宋体"/>
          <w:sz w:val="21"/>
          <w:szCs w:val="21"/>
          <w:highlight w:val="none"/>
        </w:rPr>
        <w:t>签署之日起</w:t>
      </w:r>
      <w:r>
        <w:rPr>
          <w:rFonts w:hint="eastAsia" w:ascii="宋体" w:hAnsi="宋体"/>
          <w:sz w:val="21"/>
          <w:szCs w:val="21"/>
          <w:highlight w:val="none"/>
          <w:lang w:val="en-US" w:eastAsia="zh-CN"/>
        </w:rPr>
        <w:t>15</w:t>
      </w:r>
      <w:r>
        <w:rPr>
          <w:rFonts w:hint="eastAsia" w:ascii="宋体" w:hAnsi="宋体"/>
          <w:sz w:val="21"/>
          <w:szCs w:val="21"/>
          <w:highlight w:val="none"/>
        </w:rPr>
        <w:t>个工作日内向杭交所指定账户一次性支付交易服务费、履约保证金、安全风险保证金</w:t>
      </w:r>
      <w:r>
        <w:rPr>
          <w:rFonts w:hint="eastAsia" w:ascii="宋体" w:hAnsi="宋体"/>
          <w:sz w:val="21"/>
          <w:szCs w:val="21"/>
          <w:highlight w:val="none"/>
          <w:lang w:eastAsia="zh-CN"/>
        </w:rPr>
        <w:t>、</w:t>
      </w:r>
      <w:r>
        <w:rPr>
          <w:rFonts w:hint="eastAsia" w:ascii="宋体" w:hAnsi="宋体"/>
          <w:sz w:val="21"/>
          <w:szCs w:val="21"/>
          <w:highlight w:val="none"/>
        </w:rPr>
        <w:t>首期</w:t>
      </w:r>
      <w:r>
        <w:rPr>
          <w:rFonts w:hint="eastAsia" w:ascii="宋体" w:hAnsi="宋体"/>
          <w:sz w:val="21"/>
          <w:szCs w:val="21"/>
          <w:highlight w:val="none"/>
          <w:lang w:val="en-US" w:eastAsia="zh-CN"/>
        </w:rPr>
        <w:t>租金</w:t>
      </w:r>
      <w:r>
        <w:rPr>
          <w:rFonts w:hint="eastAsia" w:ascii="宋体" w:hAnsi="宋体"/>
          <w:sz w:val="21"/>
          <w:szCs w:val="21"/>
          <w:highlight w:val="none"/>
        </w:rPr>
        <w:t>等交易资金（以到账时间为准）</w:t>
      </w:r>
      <w:r>
        <w:rPr>
          <w:rFonts w:hint="eastAsia" w:ascii="宋体" w:hAnsi="宋体"/>
          <w:sz w:val="21"/>
          <w:szCs w:val="21"/>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w:t>
      </w:r>
      <w:r>
        <w:rPr>
          <w:rFonts w:hint="eastAsia" w:asciiTheme="minorEastAsia" w:hAnsiTheme="minorEastAsia" w:eastAsiaTheme="minorEastAsia" w:cstheme="minorEastAsia"/>
          <w:sz w:val="21"/>
          <w:szCs w:val="21"/>
          <w:highlight w:val="none"/>
          <w:lang w:val="en-US" w:eastAsia="zh-CN"/>
        </w:rPr>
        <w:t>我方</w:t>
      </w:r>
      <w:r>
        <w:rPr>
          <w:rFonts w:hint="eastAsia" w:ascii="宋体" w:hAnsi="宋体"/>
          <w:sz w:val="21"/>
          <w:szCs w:val="21"/>
          <w:highlight w:val="none"/>
        </w:rPr>
        <w:t>同意杭交所在经出租方申请之日起3个工作日内将承租方已交纳的首期租金</w:t>
      </w:r>
      <w:r>
        <w:rPr>
          <w:rFonts w:hint="eastAsia" w:ascii="宋体" w:hAnsi="宋体"/>
          <w:sz w:val="21"/>
          <w:szCs w:val="21"/>
          <w:highlight w:val="none"/>
          <w:lang w:eastAsia="zh-CN"/>
        </w:rPr>
        <w:t>、</w:t>
      </w:r>
      <w:r>
        <w:rPr>
          <w:rFonts w:hint="eastAsia" w:ascii="宋体" w:hAnsi="宋体"/>
          <w:sz w:val="21"/>
          <w:szCs w:val="21"/>
          <w:highlight w:val="none"/>
        </w:rPr>
        <w:t>履约保证金</w:t>
      </w:r>
      <w:r>
        <w:rPr>
          <w:rFonts w:hint="eastAsia" w:ascii="宋体" w:hAnsi="宋体"/>
          <w:sz w:val="21"/>
          <w:szCs w:val="21"/>
          <w:highlight w:val="none"/>
          <w:lang w:eastAsia="zh-CN"/>
        </w:rPr>
        <w:t>、</w:t>
      </w:r>
      <w:r>
        <w:rPr>
          <w:rFonts w:hint="eastAsia" w:ascii="宋体" w:hAnsi="宋体"/>
          <w:sz w:val="21"/>
          <w:szCs w:val="21"/>
          <w:highlight w:val="none"/>
        </w:rPr>
        <w:t>安全风险保证金</w:t>
      </w:r>
      <w:r>
        <w:rPr>
          <w:rFonts w:hint="eastAsia" w:ascii="宋体" w:hAnsi="宋体"/>
          <w:sz w:val="21"/>
          <w:szCs w:val="21"/>
          <w:highlight w:val="none"/>
          <w:lang w:val="en-US" w:eastAsia="zh-CN"/>
        </w:rPr>
        <w:t>等交易资金</w:t>
      </w:r>
      <w:r>
        <w:rPr>
          <w:rFonts w:hint="eastAsia" w:ascii="宋体" w:hAnsi="宋体"/>
          <w:sz w:val="21"/>
          <w:szCs w:val="21"/>
          <w:highlight w:val="none"/>
        </w:rPr>
        <w:t>全部划转至出租方指定账户</w:t>
      </w:r>
      <w:r>
        <w:rPr>
          <w:rFonts w:hint="eastAsia" w:asciiTheme="minorEastAsia" w:hAnsiTheme="minorEastAsia" w:eastAsiaTheme="minorEastAsia" w:cstheme="minorEastAsia"/>
          <w:sz w:val="21"/>
          <w:szCs w:val="21"/>
          <w:highlight w:val="none"/>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eastAsia="宋体" w:asciiTheme="minorEastAsia" w:hAnsiTheme="minorEastAsia"/>
          <w:sz w:val="21"/>
          <w:szCs w:val="21"/>
          <w:highlight w:val="none"/>
          <w:lang w:eastAsia="zh-CN"/>
        </w:rPr>
      </w:pPr>
      <w:r>
        <w:rPr>
          <w:rFonts w:hint="eastAsia" w:asciiTheme="minorEastAsia" w:hAnsiTheme="minorEastAsia"/>
          <w:sz w:val="21"/>
          <w:szCs w:val="21"/>
          <w:highlight w:val="none"/>
          <w:lang w:val="en-US" w:eastAsia="zh-CN"/>
        </w:rPr>
        <w:t>5、</w:t>
      </w:r>
      <w:r>
        <w:rPr>
          <w:rFonts w:hint="eastAsia" w:eastAsia="宋体" w:asciiTheme="minorEastAsia" w:hAnsiTheme="minorEastAsia"/>
          <w:sz w:val="21"/>
          <w:szCs w:val="21"/>
          <w:highlight w:val="none"/>
          <w:lang w:eastAsia="zh-CN"/>
        </w:rPr>
        <w:t>承租方递交报名文件前已自行充分踏勘租赁标的现场及其周边环境，确认同意按照现状承租（踏勘时状态与实际交付时状态不符的，以实际交付时状态为准）。</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 w:val="21"/>
          <w:szCs w:val="21"/>
          <w:highlight w:val="none"/>
        </w:rPr>
      </w:pPr>
      <w:r>
        <w:rPr>
          <w:rFonts w:hint="eastAsia" w:ascii="宋体" w:hAnsi="宋体"/>
          <w:sz w:val="21"/>
          <w:szCs w:val="21"/>
          <w:highlight w:val="none"/>
          <w:lang w:val="en-US" w:eastAsia="zh-CN"/>
        </w:rPr>
        <w:t>6、本次出租仅限场地本身，不包括租赁场地内存在的建筑物、构筑物及其他物品，承租方</w:t>
      </w:r>
      <w:r>
        <w:rPr>
          <w:rFonts w:hint="eastAsia" w:ascii="宋体" w:hAnsi="宋体"/>
          <w:sz w:val="21"/>
          <w:szCs w:val="21"/>
          <w:highlight w:val="none"/>
        </w:rPr>
        <w:t>已充分知悉、接受现场存在</w:t>
      </w:r>
      <w:r>
        <w:rPr>
          <w:rFonts w:hint="eastAsia" w:ascii="宋体" w:hAnsi="宋体"/>
          <w:sz w:val="21"/>
          <w:szCs w:val="21"/>
          <w:highlight w:val="none"/>
          <w:lang w:eastAsia="zh-CN"/>
        </w:rPr>
        <w:t>先前</w:t>
      </w:r>
      <w:r>
        <w:rPr>
          <w:rFonts w:hint="eastAsia" w:ascii="宋体" w:hAnsi="宋体"/>
          <w:sz w:val="21"/>
          <w:szCs w:val="21"/>
          <w:highlight w:val="none"/>
        </w:rPr>
        <w:t>租赁关系中</w:t>
      </w:r>
      <w:r>
        <w:rPr>
          <w:rFonts w:hint="eastAsia" w:ascii="宋体" w:hAnsi="宋体"/>
          <w:sz w:val="21"/>
          <w:szCs w:val="21"/>
          <w:highlight w:val="none"/>
          <w:lang w:eastAsia="zh-CN"/>
        </w:rPr>
        <w:t>承租方</w:t>
      </w:r>
      <w:r>
        <w:rPr>
          <w:rFonts w:hint="eastAsia" w:ascii="宋体" w:hAnsi="宋体"/>
          <w:sz w:val="21"/>
          <w:szCs w:val="21"/>
          <w:highlight w:val="none"/>
        </w:rPr>
        <w:t>（含实际使用主体）所搭建的建筑物、构筑物及其他物品，并同意自行与先</w:t>
      </w:r>
      <w:r>
        <w:rPr>
          <w:rFonts w:hint="eastAsia" w:ascii="宋体" w:hAnsi="宋体"/>
          <w:sz w:val="21"/>
          <w:szCs w:val="21"/>
          <w:highlight w:val="none"/>
          <w:lang w:val="en-US" w:eastAsia="zh-CN"/>
        </w:rPr>
        <w:t>前</w:t>
      </w:r>
      <w:r>
        <w:rPr>
          <w:rFonts w:hint="eastAsia" w:ascii="宋体" w:hAnsi="宋体"/>
          <w:sz w:val="21"/>
          <w:szCs w:val="21"/>
          <w:highlight w:val="none"/>
        </w:rPr>
        <w:t>租赁关系中的各个主体妥善沟通处理。</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 w:val="21"/>
          <w:szCs w:val="21"/>
          <w:highlight w:val="none"/>
        </w:rPr>
      </w:pPr>
      <w:r>
        <w:rPr>
          <w:rFonts w:hint="eastAsia" w:ascii="宋体" w:hAnsi="宋体"/>
          <w:sz w:val="21"/>
          <w:szCs w:val="21"/>
          <w:highlight w:val="none"/>
          <w:lang w:val="en-US" w:eastAsia="zh-CN"/>
        </w:rPr>
        <w:t>7、</w:t>
      </w:r>
      <w:r>
        <w:rPr>
          <w:rFonts w:hint="eastAsia" w:ascii="宋体" w:hAnsi="宋体"/>
          <w:sz w:val="21"/>
          <w:szCs w:val="21"/>
          <w:highlight w:val="none"/>
          <w:lang w:eastAsia="zh-CN"/>
        </w:rPr>
        <w:t>出租方</w:t>
      </w:r>
      <w:r>
        <w:rPr>
          <w:rFonts w:hint="eastAsia" w:ascii="宋体" w:hAnsi="宋体"/>
          <w:sz w:val="21"/>
          <w:szCs w:val="21"/>
          <w:highlight w:val="none"/>
        </w:rPr>
        <w:t>保证租赁场地产权无争议，</w:t>
      </w:r>
      <w:r>
        <w:rPr>
          <w:rFonts w:hint="eastAsia" w:ascii="宋体" w:hAnsi="宋体"/>
          <w:sz w:val="21"/>
          <w:szCs w:val="21"/>
          <w:highlight w:val="none"/>
          <w:lang w:val="en-US" w:eastAsia="zh-CN"/>
        </w:rPr>
        <w:t>有</w:t>
      </w:r>
      <w:r>
        <w:rPr>
          <w:rFonts w:hint="eastAsia" w:ascii="宋体" w:hAnsi="宋体"/>
          <w:sz w:val="21"/>
          <w:szCs w:val="21"/>
          <w:highlight w:val="none"/>
        </w:rPr>
        <w:t>《国有土地使用证》。</w:t>
      </w:r>
      <w:r>
        <w:rPr>
          <w:rFonts w:hint="eastAsia" w:ascii="宋体" w:hAnsi="宋体"/>
          <w:sz w:val="21"/>
          <w:szCs w:val="21"/>
          <w:highlight w:val="none"/>
          <w:lang w:val="en-US" w:eastAsia="zh-CN"/>
        </w:rPr>
        <w:t>但</w:t>
      </w:r>
      <w:r>
        <w:rPr>
          <w:rFonts w:hint="eastAsia" w:ascii="宋体" w:hAnsi="宋体"/>
          <w:sz w:val="21"/>
          <w:szCs w:val="21"/>
          <w:highlight w:val="none"/>
          <w:lang w:eastAsia="zh-CN"/>
        </w:rPr>
        <w:t>承租方</w:t>
      </w:r>
      <w:r>
        <w:rPr>
          <w:rFonts w:hint="eastAsia" w:ascii="宋体" w:hAnsi="宋体"/>
          <w:sz w:val="21"/>
          <w:szCs w:val="21"/>
          <w:highlight w:val="none"/>
        </w:rPr>
        <w:t>须自行办理经营所需证照，</w:t>
      </w:r>
      <w:r>
        <w:rPr>
          <w:rFonts w:hint="eastAsia" w:ascii="宋体" w:hAnsi="宋体"/>
          <w:sz w:val="21"/>
          <w:szCs w:val="21"/>
          <w:highlight w:val="none"/>
          <w:lang w:eastAsia="zh-CN"/>
        </w:rPr>
        <w:t>出租方</w:t>
      </w:r>
      <w:r>
        <w:rPr>
          <w:rFonts w:hint="eastAsia" w:ascii="宋体" w:hAnsi="宋体"/>
          <w:sz w:val="21"/>
          <w:szCs w:val="21"/>
          <w:highlight w:val="none"/>
        </w:rPr>
        <w:t>不作任何保证。</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 w:val="21"/>
          <w:szCs w:val="21"/>
          <w:highlight w:val="none"/>
        </w:rPr>
      </w:pPr>
      <w:r>
        <w:rPr>
          <w:rFonts w:hint="eastAsia" w:ascii="宋体" w:hAnsi="宋体"/>
          <w:sz w:val="21"/>
          <w:szCs w:val="21"/>
          <w:highlight w:val="none"/>
          <w:lang w:val="en-US" w:eastAsia="zh-CN"/>
        </w:rPr>
        <w:t>8、</w:t>
      </w:r>
      <w:r>
        <w:rPr>
          <w:rFonts w:hint="eastAsia" w:ascii="宋体" w:hAnsi="宋体"/>
          <w:sz w:val="21"/>
          <w:szCs w:val="21"/>
          <w:highlight w:val="none"/>
          <w:lang w:eastAsia="zh-CN"/>
        </w:rPr>
        <w:t>承租方</w:t>
      </w:r>
      <w:r>
        <w:rPr>
          <w:rFonts w:hint="eastAsia" w:ascii="宋体" w:hAnsi="宋体"/>
          <w:sz w:val="21"/>
          <w:szCs w:val="21"/>
          <w:highlight w:val="none"/>
        </w:rPr>
        <w:t>应按国家规范管理</w:t>
      </w:r>
      <w:r>
        <w:rPr>
          <w:rFonts w:hint="eastAsia" w:ascii="宋体" w:hAnsi="宋体"/>
          <w:sz w:val="21"/>
          <w:szCs w:val="21"/>
          <w:highlight w:val="none"/>
          <w:lang w:eastAsia="zh-CN"/>
        </w:rPr>
        <w:t>交通配套</w:t>
      </w:r>
      <w:r>
        <w:rPr>
          <w:rFonts w:hint="eastAsia" w:ascii="宋体" w:hAnsi="宋体"/>
          <w:sz w:val="21"/>
          <w:szCs w:val="21"/>
          <w:highlight w:val="none"/>
        </w:rPr>
        <w:t>基地，确保环境整洁，服从高速公路行业整体管理要求。</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 w:val="21"/>
          <w:szCs w:val="21"/>
          <w:highlight w:val="none"/>
        </w:rPr>
      </w:pPr>
      <w:r>
        <w:rPr>
          <w:rFonts w:hint="eastAsia" w:ascii="宋体" w:hAnsi="宋体"/>
          <w:sz w:val="21"/>
          <w:szCs w:val="21"/>
          <w:highlight w:val="none"/>
          <w:lang w:val="en-US" w:eastAsia="zh-CN"/>
        </w:rPr>
        <w:t>9、承租方如需在场地内搭建临时设施，须报相关部门审定并经出租方同意后方可实施，相关费用及报批手续自理，租赁期届满且承租人未续租的，应在30日内按要求完成拆除、清理与复原工作，逾期未完成的视为放弃场内物品所有权，无偿移交给出租方。</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 w:val="21"/>
          <w:szCs w:val="21"/>
          <w:highlight w:val="none"/>
        </w:rPr>
      </w:pPr>
      <w:r>
        <w:rPr>
          <w:rFonts w:hint="eastAsia" w:ascii="宋体" w:hAnsi="宋体"/>
          <w:sz w:val="21"/>
          <w:szCs w:val="21"/>
          <w:highlight w:val="none"/>
          <w:lang w:val="en-US" w:eastAsia="zh-CN"/>
        </w:rPr>
        <w:t>10、</w:t>
      </w:r>
      <w:r>
        <w:rPr>
          <w:rFonts w:hint="eastAsia" w:ascii="宋体" w:hAnsi="宋体"/>
          <w:sz w:val="21"/>
          <w:szCs w:val="21"/>
          <w:highlight w:val="none"/>
        </w:rPr>
        <w:t>因国家征用、政府政策、高速公路</w:t>
      </w:r>
      <w:r>
        <w:rPr>
          <w:rFonts w:hint="eastAsia" w:ascii="宋体" w:hAnsi="宋体"/>
          <w:sz w:val="21"/>
          <w:szCs w:val="21"/>
          <w:highlight w:val="none"/>
          <w:lang w:eastAsia="zh-CN"/>
        </w:rPr>
        <w:t>及服务区改扩建</w:t>
      </w:r>
      <w:r>
        <w:rPr>
          <w:rFonts w:hint="eastAsia" w:ascii="宋体" w:hAnsi="宋体"/>
          <w:sz w:val="21"/>
          <w:szCs w:val="21"/>
          <w:highlight w:val="none"/>
        </w:rPr>
        <w:t>或</w:t>
      </w:r>
      <w:r>
        <w:rPr>
          <w:rFonts w:hint="eastAsia" w:ascii="宋体" w:hAnsi="宋体"/>
          <w:sz w:val="21"/>
          <w:szCs w:val="21"/>
          <w:highlight w:val="none"/>
          <w:lang w:eastAsia="zh-CN"/>
        </w:rPr>
        <w:t>出租方</w:t>
      </w:r>
      <w:r>
        <w:rPr>
          <w:rFonts w:hint="eastAsia" w:ascii="宋体" w:hAnsi="宋体"/>
          <w:sz w:val="21"/>
          <w:szCs w:val="21"/>
          <w:highlight w:val="none"/>
        </w:rPr>
        <w:t>启动</w:t>
      </w:r>
      <w:r>
        <w:rPr>
          <w:rFonts w:hint="eastAsia" w:ascii="宋体" w:hAnsi="宋体"/>
          <w:sz w:val="21"/>
          <w:szCs w:val="21"/>
          <w:highlight w:val="none"/>
          <w:lang w:eastAsia="zh-CN"/>
        </w:rPr>
        <w:t>相关</w:t>
      </w:r>
      <w:r>
        <w:rPr>
          <w:rFonts w:hint="eastAsia" w:ascii="宋体" w:hAnsi="宋体"/>
          <w:sz w:val="21"/>
          <w:szCs w:val="21"/>
          <w:highlight w:val="none"/>
        </w:rPr>
        <w:t>项目开发等原因导致合同提前终止的，双方不承担违约责任，租金据实结算。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 w:val="21"/>
          <w:szCs w:val="21"/>
          <w:highlight w:val="none"/>
        </w:rPr>
      </w:pPr>
      <w:r>
        <w:rPr>
          <w:rFonts w:hint="eastAsia" w:ascii="宋体" w:hAnsi="宋体"/>
          <w:sz w:val="21"/>
          <w:szCs w:val="21"/>
          <w:highlight w:val="none"/>
          <w:lang w:val="en-US" w:eastAsia="zh-CN"/>
        </w:rPr>
        <w:t>11、</w:t>
      </w:r>
      <w:r>
        <w:rPr>
          <w:rFonts w:hint="eastAsia" w:ascii="宋体" w:hAnsi="宋体"/>
          <w:sz w:val="21"/>
          <w:szCs w:val="21"/>
          <w:highlight w:val="none"/>
        </w:rPr>
        <w:t>租赁期间发生的所有车辆、财产、人员伤亡、火灾、治安等事件及损失，由</w:t>
      </w:r>
      <w:r>
        <w:rPr>
          <w:rFonts w:hint="eastAsia" w:ascii="宋体" w:hAnsi="宋体"/>
          <w:sz w:val="21"/>
          <w:szCs w:val="21"/>
          <w:highlight w:val="none"/>
          <w:lang w:eastAsia="zh-CN"/>
        </w:rPr>
        <w:t>承租方</w:t>
      </w:r>
      <w:r>
        <w:rPr>
          <w:rFonts w:hint="eastAsia" w:ascii="宋体" w:hAnsi="宋体"/>
          <w:sz w:val="21"/>
          <w:szCs w:val="21"/>
          <w:highlight w:val="none"/>
        </w:rPr>
        <w:t>承担全部责任</w:t>
      </w:r>
      <w:r>
        <w:rPr>
          <w:rFonts w:hint="eastAsia" w:ascii="宋体" w:hAnsi="宋体"/>
          <w:sz w:val="21"/>
          <w:szCs w:val="21"/>
          <w:highlight w:val="none"/>
          <w:lang w:eastAsia="zh-CN"/>
        </w:rPr>
        <w:t>，</w:t>
      </w:r>
      <w:r>
        <w:rPr>
          <w:rFonts w:hint="eastAsia" w:ascii="宋体" w:hAnsi="宋体"/>
          <w:sz w:val="21"/>
          <w:szCs w:val="21"/>
          <w:highlight w:val="none"/>
          <w:lang w:val="en-US" w:eastAsia="zh-CN"/>
        </w:rPr>
        <w:t>若出租方需要垫付资金的，出租方有权向承租方追偿</w:t>
      </w:r>
      <w:r>
        <w:rPr>
          <w:rFonts w:hint="eastAsia" w:ascii="宋体" w:hAnsi="宋体"/>
          <w:sz w:val="21"/>
          <w:szCs w:val="21"/>
          <w:highlight w:val="none"/>
        </w:rPr>
        <w:t>。</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 w:val="21"/>
          <w:szCs w:val="21"/>
          <w:highlight w:val="none"/>
        </w:rPr>
      </w:pPr>
      <w:r>
        <w:rPr>
          <w:rFonts w:hint="eastAsia" w:ascii="宋体" w:hAnsi="宋体"/>
          <w:sz w:val="21"/>
          <w:szCs w:val="21"/>
          <w:highlight w:val="none"/>
          <w:lang w:val="en-US" w:eastAsia="zh-CN"/>
        </w:rPr>
        <w:t>12、</w:t>
      </w:r>
      <w:r>
        <w:rPr>
          <w:rFonts w:hint="eastAsia" w:ascii="宋体" w:hAnsi="宋体"/>
          <w:sz w:val="21"/>
          <w:szCs w:val="21"/>
          <w:highlight w:val="none"/>
        </w:rPr>
        <w:t>租赁场地内</w:t>
      </w:r>
      <w:r>
        <w:rPr>
          <w:rFonts w:hint="eastAsia" w:ascii="宋体" w:hAnsi="宋体"/>
          <w:sz w:val="21"/>
          <w:szCs w:val="21"/>
          <w:highlight w:val="none"/>
          <w:lang w:eastAsia="zh-CN"/>
        </w:rPr>
        <w:t>承租方使用的</w:t>
      </w:r>
      <w:r>
        <w:rPr>
          <w:rFonts w:hint="eastAsia" w:ascii="宋体" w:hAnsi="宋体"/>
          <w:sz w:val="21"/>
          <w:szCs w:val="21"/>
          <w:highlight w:val="none"/>
        </w:rPr>
        <w:t>设施设备的安装、看管、维护和修理由</w:t>
      </w:r>
      <w:r>
        <w:rPr>
          <w:rFonts w:hint="eastAsia" w:ascii="宋体" w:hAnsi="宋体"/>
          <w:sz w:val="21"/>
          <w:szCs w:val="21"/>
          <w:highlight w:val="none"/>
          <w:lang w:eastAsia="zh-CN"/>
        </w:rPr>
        <w:t>承租方</w:t>
      </w:r>
      <w:r>
        <w:rPr>
          <w:rFonts w:hint="eastAsia" w:ascii="宋体" w:hAnsi="宋体"/>
          <w:sz w:val="21"/>
          <w:szCs w:val="21"/>
          <w:highlight w:val="none"/>
        </w:rPr>
        <w:t>自行负责，相关费用自理。</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13、无论承租方与出租方租赁关系未来因何原因终止，出租方对于前述事宜以及租赁期间承租方对租赁物所作出的任何建设、搭建、添附、提升、处理，均不承担赔偿或补偿义务。</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14</w:t>
      </w:r>
      <w:bookmarkStart w:id="0" w:name="_GoBack"/>
      <w:bookmarkEnd w:id="0"/>
      <w:r>
        <w:rPr>
          <w:rFonts w:hint="eastAsia" w:ascii="宋体" w:hAnsi="宋体"/>
          <w:sz w:val="21"/>
          <w:szCs w:val="21"/>
          <w:highlight w:val="none"/>
          <w:lang w:val="en-US" w:eastAsia="zh-CN"/>
        </w:rPr>
        <w:t>、承租方在租赁期内不得将场地整体转租、转借，如需将场地部分转租、转借，须向出租方进行备案，次承租人不得在租赁期内再次将场地转租、转借。否则视作承租方违约，出租方有权提前解除合同，由此造成的损失由承租方自行承担。</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 w:val="21"/>
          <w:szCs w:val="21"/>
          <w:highlight w:val="none"/>
        </w:rPr>
      </w:pPr>
      <w:r>
        <w:rPr>
          <w:rFonts w:hint="eastAsia" w:ascii="宋体" w:hAnsi="宋体"/>
          <w:sz w:val="21"/>
          <w:szCs w:val="21"/>
          <w:highlight w:val="none"/>
          <w:lang w:val="en-US" w:eastAsia="zh-CN"/>
        </w:rPr>
        <w:t>15、</w:t>
      </w:r>
      <w:r>
        <w:rPr>
          <w:rFonts w:hint="eastAsia" w:ascii="宋体" w:hAnsi="宋体"/>
          <w:sz w:val="21"/>
          <w:szCs w:val="21"/>
          <w:highlight w:val="none"/>
        </w:rPr>
        <w:t>出租方与承租方的权利义务以《</w:t>
      </w:r>
      <w:r>
        <w:rPr>
          <w:rFonts w:hint="eastAsia" w:ascii="宋体" w:hAnsi="宋体"/>
          <w:sz w:val="21"/>
          <w:szCs w:val="21"/>
          <w:highlight w:val="none"/>
          <w:lang w:eastAsia="zh-CN"/>
        </w:rPr>
        <w:t>场地租赁合同</w:t>
      </w:r>
      <w:r>
        <w:rPr>
          <w:rFonts w:hint="eastAsia" w:ascii="宋体" w:hAnsi="宋体"/>
          <w:sz w:val="21"/>
          <w:szCs w:val="21"/>
          <w:highlight w:val="none"/>
        </w:rPr>
        <w:t>》样本为准。</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eastAsia="宋体" w:asciiTheme="minorEastAsia" w:hAnsi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16</w:t>
      </w:r>
      <w:r>
        <w:rPr>
          <w:rFonts w:hint="eastAsia" w:asciiTheme="minorEastAsia" w:hAnsiTheme="minorEastAsia" w:eastAsiaTheme="minorEastAsia" w:cstheme="minorEastAsia"/>
          <w:sz w:val="21"/>
          <w:szCs w:val="21"/>
          <w:highlight w:val="none"/>
        </w:rPr>
        <w:t>、</w:t>
      </w:r>
      <w:r>
        <w:rPr>
          <w:rFonts w:hint="eastAsia" w:ascii="宋体" w:hAnsi="宋体" w:eastAsia="宋体"/>
          <w:b w:val="0"/>
          <w:bCs w:val="0"/>
          <w:sz w:val="21"/>
          <w:szCs w:val="21"/>
          <w:highlight w:val="none"/>
        </w:rPr>
        <w:t>本项目成交的，承租方须交纳交易服务费，计算标准如下：</w:t>
      </w:r>
      <w:r>
        <w:rPr>
          <w:rFonts w:hint="eastAsia" w:ascii="宋体" w:hAnsi="宋体" w:eastAsia="宋体"/>
          <w:sz w:val="21"/>
          <w:szCs w:val="21"/>
          <w:highlight w:val="none"/>
          <w:lang w:val="en-US" w:eastAsia="zh-CN"/>
        </w:rPr>
        <w:t>本次交易有二个及以上意向承租方报名且成交的，承租方须缴纳按成交租金累计额的2%计的交易服务费；（2）本次交易只有一位意向承租方报名且成交的，</w:t>
      </w:r>
      <w:r>
        <w:rPr>
          <w:rFonts w:hint="eastAsia" w:ascii="宋体" w:hAnsi="宋体"/>
          <w:sz w:val="21"/>
          <w:szCs w:val="21"/>
          <w:highlight w:val="none"/>
          <w:u w:val="none"/>
        </w:rPr>
        <w:t>可按以上收费标准减半收取</w:t>
      </w:r>
      <w:r>
        <w:rPr>
          <w:rFonts w:hint="eastAsia" w:ascii="宋体" w:hAnsi="宋体"/>
          <w:sz w:val="21"/>
          <w:szCs w:val="21"/>
          <w:highlight w:val="none"/>
          <w:u w:val="none"/>
          <w:lang w:val="en-US" w:eastAsia="zh-CN"/>
        </w:rPr>
        <w:t>.</w:t>
      </w:r>
    </w:p>
    <w:p>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17</w:t>
      </w:r>
      <w:r>
        <w:rPr>
          <w:rFonts w:asciiTheme="minorEastAsia" w:hAnsiTheme="minorEastAsia" w:eastAsiaTheme="minorEastAsia"/>
          <w:sz w:val="21"/>
          <w:szCs w:val="21"/>
          <w:highlight w:val="none"/>
        </w:rPr>
        <w:t>、若非</w:t>
      </w:r>
      <w:r>
        <w:rPr>
          <w:rFonts w:hint="eastAsia" w:asciiTheme="minorEastAsia" w:hAnsiTheme="minorEastAsia" w:eastAsiaTheme="minorEastAsia"/>
          <w:sz w:val="21"/>
          <w:szCs w:val="21"/>
          <w:highlight w:val="none"/>
          <w:u w:val="single"/>
        </w:rPr>
        <w:t>出租方</w:t>
      </w:r>
      <w:r>
        <w:rPr>
          <w:rFonts w:asciiTheme="minorEastAsia" w:hAnsiTheme="minorEastAsia" w:eastAsiaTheme="minorEastAsia"/>
          <w:sz w:val="21"/>
          <w:szCs w:val="21"/>
          <w:highlight w:val="none"/>
        </w:rPr>
        <w:t>原因，出现以下任一情况时，</w:t>
      </w:r>
      <w:r>
        <w:rPr>
          <w:rFonts w:hint="eastAsia" w:asciiTheme="minorEastAsia" w:hAnsiTheme="minorEastAsia" w:eastAsiaTheme="minorEastAsia"/>
          <w:sz w:val="21"/>
          <w:szCs w:val="21"/>
          <w:highlight w:val="none"/>
          <w:u w:val="single"/>
        </w:rPr>
        <w:t>意向承租方</w:t>
      </w:r>
      <w:r>
        <w:rPr>
          <w:rFonts w:asciiTheme="minorEastAsia" w:hAnsiTheme="minorEastAsia" w:eastAsiaTheme="minorEastAsia"/>
          <w:sz w:val="21"/>
          <w:szCs w:val="21"/>
          <w:highlight w:val="none"/>
        </w:rPr>
        <w:t>交纳的保证金</w:t>
      </w:r>
      <w:r>
        <w:rPr>
          <w:rFonts w:hint="eastAsia" w:asciiTheme="minorEastAsia" w:hAnsiTheme="minorEastAsia" w:eastAsiaTheme="minorEastAsia"/>
          <w:sz w:val="21"/>
          <w:szCs w:val="21"/>
          <w:highlight w:val="none"/>
        </w:rPr>
        <w:t>不予退还</w:t>
      </w:r>
      <w:r>
        <w:rPr>
          <w:rFonts w:asciiTheme="minorEastAsia" w:hAnsiTheme="minorEastAsia" w:eastAsiaTheme="minorEastAsia"/>
          <w:sz w:val="21"/>
          <w:szCs w:val="21"/>
          <w:highlight w:val="none"/>
        </w:rPr>
        <w:t>，先用于补偿</w:t>
      </w:r>
      <w:r>
        <w:rPr>
          <w:rFonts w:hint="eastAsia" w:asciiTheme="minorEastAsia" w:hAnsiTheme="minorEastAsia" w:eastAsiaTheme="minorEastAsia"/>
          <w:sz w:val="21"/>
          <w:szCs w:val="21"/>
          <w:highlight w:val="none"/>
          <w:u w:val="single"/>
        </w:rPr>
        <w:t>杭交所、</w:t>
      </w:r>
      <w:r>
        <w:rPr>
          <w:rFonts w:asciiTheme="minorEastAsia" w:hAnsiTheme="minorEastAsia" w:eastAsiaTheme="minorEastAsia"/>
          <w:sz w:val="21"/>
          <w:szCs w:val="21"/>
          <w:highlight w:val="none"/>
          <w:u w:val="single"/>
        </w:rPr>
        <w:t>经纪会员</w:t>
      </w:r>
      <w:r>
        <w:rPr>
          <w:rFonts w:asciiTheme="minorEastAsia" w:hAnsiTheme="minorEastAsia" w:eastAsiaTheme="minorEastAsia"/>
          <w:sz w:val="21"/>
          <w:szCs w:val="21"/>
          <w:highlight w:val="none"/>
        </w:rPr>
        <w:t>的各项服务费，剩余部分作为对</w:t>
      </w:r>
      <w:r>
        <w:rPr>
          <w:rFonts w:hint="eastAsia" w:asciiTheme="minorEastAsia" w:hAnsiTheme="minorEastAsia" w:eastAsiaTheme="minorEastAsia"/>
          <w:sz w:val="21"/>
          <w:szCs w:val="21"/>
          <w:highlight w:val="none"/>
          <w:u w:val="single"/>
        </w:rPr>
        <w:t>出租方</w:t>
      </w:r>
      <w:r>
        <w:rPr>
          <w:rFonts w:asciiTheme="minorEastAsia" w:hAnsiTheme="minorEastAsia" w:eastAsiaTheme="minorEastAsia"/>
          <w:sz w:val="21"/>
          <w:szCs w:val="21"/>
          <w:highlight w:val="none"/>
        </w:rPr>
        <w:t>的经济补偿金，保证金不足以补偿的，相关方有权按照实际损失继续追诉：</w:t>
      </w:r>
      <w:r>
        <w:rPr>
          <w:rFonts w:hint="eastAsia" w:asciiTheme="minorEastAsia" w:hAnsiTheme="minorEastAsia" w:eastAsiaTheme="minorEastAsia"/>
          <w:sz w:val="21"/>
          <w:szCs w:val="21"/>
          <w:highlight w:val="none"/>
        </w:rPr>
        <w:t xml:space="preserve"> </w:t>
      </w:r>
    </w:p>
    <w:p>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r>
        <w:rPr>
          <w:rFonts w:hint="eastAsia" w:asciiTheme="minorEastAsia" w:hAnsiTheme="minorEastAsia" w:eastAsiaTheme="minorEastAsia"/>
          <w:sz w:val="21"/>
          <w:szCs w:val="21"/>
          <w:highlight w:val="none"/>
          <w:u w:val="single"/>
        </w:rPr>
        <w:t>意向承租方</w:t>
      </w:r>
      <w:r>
        <w:rPr>
          <w:rFonts w:asciiTheme="minorEastAsia" w:hAnsiTheme="minorEastAsia" w:eastAsiaTheme="minorEastAsia"/>
          <w:sz w:val="21"/>
          <w:szCs w:val="21"/>
          <w:highlight w:val="none"/>
        </w:rPr>
        <w:t>提交</w:t>
      </w:r>
      <w:r>
        <w:rPr>
          <w:rFonts w:hint="eastAsia" w:asciiTheme="minorEastAsia" w:hAnsiTheme="minorEastAsia" w:eastAsiaTheme="minorEastAsia"/>
          <w:sz w:val="21"/>
          <w:szCs w:val="21"/>
          <w:highlight w:val="none"/>
          <w:u w:val="single"/>
        </w:rPr>
        <w:t>承租</w:t>
      </w:r>
      <w:r>
        <w:rPr>
          <w:rFonts w:asciiTheme="minorEastAsia" w:hAnsiTheme="minorEastAsia" w:eastAsiaTheme="minorEastAsia"/>
          <w:sz w:val="21"/>
          <w:szCs w:val="21"/>
          <w:highlight w:val="none"/>
        </w:rPr>
        <w:t>申请</w:t>
      </w:r>
      <w:r>
        <w:rPr>
          <w:rFonts w:hint="eastAsia" w:asciiTheme="minorEastAsia" w:hAnsiTheme="minorEastAsia" w:eastAsiaTheme="minorEastAsia"/>
          <w:sz w:val="21"/>
          <w:szCs w:val="21"/>
          <w:highlight w:val="none"/>
          <w:lang w:val="en-US" w:eastAsia="zh-CN"/>
        </w:rPr>
        <w:t>材料</w:t>
      </w:r>
      <w:r>
        <w:rPr>
          <w:rFonts w:asciiTheme="minorEastAsia" w:hAnsiTheme="minorEastAsia" w:eastAsiaTheme="minorEastAsia"/>
          <w:sz w:val="21"/>
          <w:szCs w:val="21"/>
          <w:highlight w:val="none"/>
        </w:rPr>
        <w:t>并交纳交易保证金后单方撤回</w:t>
      </w:r>
      <w:r>
        <w:rPr>
          <w:rFonts w:hint="eastAsia" w:asciiTheme="minorEastAsia" w:hAnsiTheme="minorEastAsia"/>
          <w:sz w:val="21"/>
          <w:szCs w:val="21"/>
          <w:highlight w:val="none"/>
          <w:u w:val="single"/>
        </w:rPr>
        <w:t>承租</w:t>
      </w:r>
      <w:r>
        <w:rPr>
          <w:rFonts w:asciiTheme="minorEastAsia" w:hAnsiTheme="minorEastAsia" w:eastAsiaTheme="minorEastAsia"/>
          <w:sz w:val="21"/>
          <w:szCs w:val="21"/>
          <w:highlight w:val="none"/>
        </w:rPr>
        <w:t>申请的；</w:t>
      </w:r>
    </w:p>
    <w:p>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（2）产生符合条件</w:t>
      </w:r>
      <w:r>
        <w:rPr>
          <w:rFonts w:asciiTheme="minorEastAsia" w:hAnsiTheme="minorEastAsia" w:eastAsiaTheme="minorEastAsia"/>
          <w:sz w:val="21"/>
          <w:szCs w:val="21"/>
          <w:highlight w:val="none"/>
        </w:rPr>
        <w:t>的</w:t>
      </w:r>
      <w:r>
        <w:rPr>
          <w:rFonts w:hint="eastAsia" w:asciiTheme="minorEastAsia" w:hAnsiTheme="minorEastAsia" w:eastAsiaTheme="minorEastAsia"/>
          <w:sz w:val="21"/>
          <w:szCs w:val="21"/>
          <w:highlight w:val="none"/>
          <w:u w:val="single"/>
        </w:rPr>
        <w:t>意向承租方</w:t>
      </w:r>
      <w:r>
        <w:rPr>
          <w:rFonts w:asciiTheme="minorEastAsia" w:hAnsiTheme="minorEastAsia" w:eastAsiaTheme="minorEastAsia"/>
          <w:sz w:val="21"/>
          <w:szCs w:val="21"/>
          <w:highlight w:val="none"/>
        </w:rPr>
        <w:t>后，各</w:t>
      </w:r>
      <w:r>
        <w:rPr>
          <w:rFonts w:hint="eastAsia" w:asciiTheme="minorEastAsia" w:hAnsiTheme="minorEastAsia" w:eastAsiaTheme="minorEastAsia"/>
          <w:sz w:val="21"/>
          <w:szCs w:val="21"/>
          <w:highlight w:val="none"/>
          <w:u w:val="single"/>
        </w:rPr>
        <w:t>意向承租方</w:t>
      </w:r>
      <w:r>
        <w:rPr>
          <w:rFonts w:asciiTheme="minorEastAsia" w:hAnsiTheme="minorEastAsia" w:eastAsiaTheme="minorEastAsia"/>
          <w:sz w:val="21"/>
          <w:szCs w:val="21"/>
          <w:highlight w:val="none"/>
        </w:rPr>
        <w:t>在竞价期间均不报价的；</w:t>
      </w:r>
    </w:p>
    <w:p>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（3）在被确定为承租方后未按约定签署《</w:t>
      </w:r>
      <w:r>
        <w:rPr>
          <w:rFonts w:hint="eastAsia" w:ascii="宋体" w:hAnsi="宋体"/>
          <w:sz w:val="21"/>
          <w:szCs w:val="21"/>
          <w:highlight w:val="none"/>
          <w:lang w:eastAsia="zh-CN"/>
        </w:rPr>
        <w:t>场地租赁合同</w:t>
      </w:r>
      <w:r>
        <w:rPr>
          <w:rFonts w:hint="eastAsia" w:asciiTheme="minorEastAsia" w:hAnsiTheme="minorEastAsia" w:eastAsiaTheme="minorEastAsia"/>
          <w:sz w:val="21"/>
          <w:szCs w:val="21"/>
          <w:highlight w:val="none"/>
        </w:rPr>
        <w:t>》的或未按约定支付</w:t>
      </w:r>
      <w:r>
        <w:rPr>
          <w:rFonts w:hint="eastAsia" w:asciiTheme="minorEastAsia" w:hAnsiTheme="minorEastAsia" w:eastAsiaTheme="minorEastAsia"/>
          <w:sz w:val="21"/>
          <w:szCs w:val="21"/>
          <w:highlight w:val="none"/>
          <w:lang w:val="en-US" w:eastAsia="zh-CN"/>
        </w:rPr>
        <w:t>首期租金</w:t>
      </w:r>
      <w:r>
        <w:rPr>
          <w:rFonts w:hint="eastAsia" w:asciiTheme="minorEastAsia" w:hAnsiTheme="minorEastAsia" w:eastAsiaTheme="minorEastAsia"/>
          <w:sz w:val="21"/>
          <w:szCs w:val="21"/>
          <w:highlight w:val="none"/>
        </w:rPr>
        <w:t>、履约保证金</w:t>
      </w:r>
      <w:r>
        <w:rPr>
          <w:rFonts w:hint="eastAsia" w:asciiTheme="minorEastAsia" w:hAnsiTheme="minorEastAsia" w:eastAsiaTheme="minorEastAsia"/>
          <w:sz w:val="21"/>
          <w:szCs w:val="21"/>
          <w:highlight w:val="none"/>
          <w:lang w:eastAsia="zh-CN"/>
        </w:rPr>
        <w:t>、</w:t>
      </w:r>
      <w:r>
        <w:rPr>
          <w:rFonts w:hint="eastAsia" w:ascii="宋体" w:hAnsi="宋体"/>
          <w:sz w:val="21"/>
          <w:szCs w:val="21"/>
          <w:highlight w:val="none"/>
        </w:rPr>
        <w:t>安全风险保证金</w:t>
      </w:r>
      <w:r>
        <w:rPr>
          <w:rFonts w:hint="eastAsia" w:asciiTheme="minorEastAsia" w:hAnsiTheme="minorEastAsia" w:eastAsiaTheme="minorEastAsia"/>
          <w:sz w:val="21"/>
          <w:szCs w:val="21"/>
          <w:highlight w:val="none"/>
          <w:lang w:val="en-US" w:eastAsia="zh-CN"/>
        </w:rPr>
        <w:t>及交易服务费</w:t>
      </w:r>
      <w:r>
        <w:rPr>
          <w:rFonts w:hint="eastAsia" w:asciiTheme="minorEastAsia" w:hAnsiTheme="minorEastAsia" w:eastAsiaTheme="minorEastAsia"/>
          <w:sz w:val="21"/>
          <w:szCs w:val="21"/>
          <w:highlight w:val="none"/>
        </w:rPr>
        <w:t>的</w:t>
      </w:r>
      <w:r>
        <w:rPr>
          <w:rFonts w:asciiTheme="minorEastAsia" w:hAnsiTheme="minorEastAsia" w:eastAsiaTheme="minorEastAsia"/>
          <w:sz w:val="21"/>
          <w:szCs w:val="21"/>
          <w:highlight w:val="none"/>
        </w:rPr>
        <w:t>；</w:t>
      </w:r>
    </w:p>
    <w:p>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（4）</w:t>
      </w:r>
      <w:r>
        <w:rPr>
          <w:rFonts w:hint="eastAsia" w:asciiTheme="minorEastAsia" w:hAnsiTheme="minorEastAsia" w:eastAsiaTheme="minorEastAsia"/>
          <w:sz w:val="21"/>
          <w:szCs w:val="21"/>
          <w:highlight w:val="none"/>
          <w:u w:val="single"/>
        </w:rPr>
        <w:t>意向承租方</w:t>
      </w:r>
      <w:r>
        <w:rPr>
          <w:rFonts w:asciiTheme="minorEastAsia" w:hAnsiTheme="minorEastAsia" w:eastAsiaTheme="minorEastAsia"/>
          <w:sz w:val="21"/>
          <w:szCs w:val="21"/>
          <w:highlight w:val="none"/>
        </w:rPr>
        <w:t>未履行书面承诺事项的；</w:t>
      </w:r>
    </w:p>
    <w:p>
      <w:pPr>
        <w:spacing w:line="360" w:lineRule="auto"/>
        <w:ind w:firstLine="420" w:firstLineChars="20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（5）</w:t>
      </w:r>
      <w:r>
        <w:rPr>
          <w:rFonts w:hint="eastAsia" w:asciiTheme="minorEastAsia" w:hAnsiTheme="minorEastAsia" w:eastAsiaTheme="minorEastAsia"/>
          <w:sz w:val="21"/>
          <w:szCs w:val="21"/>
          <w:highlight w:val="none"/>
        </w:rPr>
        <w:t>存在其他违反交易规则情形的</w:t>
      </w:r>
      <w:r>
        <w:rPr>
          <w:rFonts w:asciiTheme="minorEastAsia" w:hAnsiTheme="minorEastAsia" w:eastAsiaTheme="minorEastAsia"/>
          <w:sz w:val="21"/>
          <w:szCs w:val="21"/>
          <w:highlight w:val="none"/>
        </w:rPr>
        <w:t>。</w:t>
      </w:r>
    </w:p>
    <w:p>
      <w:pPr>
        <w:spacing w:line="360" w:lineRule="auto"/>
        <w:ind w:firstLine="420" w:firstLineChars="200"/>
        <w:rPr>
          <w:rFonts w:asciiTheme="minorEastAsia" w:hAnsiTheme="minorEastAsia" w:eastAsiaTheme="minorEastAsia"/>
          <w:sz w:val="21"/>
          <w:szCs w:val="21"/>
          <w:highlight w:val="none"/>
        </w:rPr>
      </w:pPr>
    </w:p>
    <w:p>
      <w:pPr>
        <w:spacing w:line="360" w:lineRule="auto"/>
        <w:rPr>
          <w:rFonts w:asciiTheme="minorEastAsia" w:hAnsiTheme="minorEastAsia" w:eastAsiaTheme="minorEastAsia"/>
          <w:sz w:val="21"/>
          <w:szCs w:val="21"/>
          <w:highlight w:val="none"/>
        </w:rPr>
      </w:pPr>
    </w:p>
    <w:p>
      <w:pPr>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lang w:val="en-US" w:eastAsia="zh-CN"/>
        </w:rPr>
        <w:t xml:space="preserve">          </w:t>
      </w:r>
      <w:r>
        <w:rPr>
          <w:rFonts w:hint="eastAsia" w:asciiTheme="minorEastAsia" w:hAnsiTheme="minorEastAsia" w:eastAsiaTheme="minorEastAsia"/>
          <w:sz w:val="21"/>
          <w:szCs w:val="21"/>
          <w:highlight w:val="none"/>
        </w:rPr>
        <w:t>意向承租方（签章）：</w:t>
      </w:r>
    </w:p>
    <w:p>
      <w:pPr>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lang w:val="en-US" w:eastAsia="zh-CN"/>
        </w:rPr>
        <w:t>2026</w:t>
      </w:r>
      <w:r>
        <w:rPr>
          <w:rFonts w:hint="eastAsia" w:asciiTheme="minorEastAsia" w:hAnsiTheme="minorEastAsia" w:eastAsiaTheme="minorEastAsia"/>
          <w:sz w:val="21"/>
          <w:szCs w:val="21"/>
          <w:highlight w:val="none"/>
        </w:rPr>
        <w:t>年</w:t>
      </w:r>
      <w:r>
        <w:rPr>
          <w:rFonts w:hint="eastAsia" w:asciiTheme="minorEastAsia" w:hAnsiTheme="minorEastAsia" w:eastAsiaTheme="minorEastAsia"/>
          <w:sz w:val="21"/>
          <w:szCs w:val="21"/>
          <w:highlight w:val="none"/>
          <w:lang w:val="en-US" w:eastAsia="zh-CN"/>
        </w:rPr>
        <w:t xml:space="preserve">   </w:t>
      </w:r>
      <w:r>
        <w:rPr>
          <w:rFonts w:hint="eastAsia" w:asciiTheme="minorEastAsia" w:hAnsiTheme="minorEastAsia" w:eastAsiaTheme="minorEastAsia"/>
          <w:sz w:val="21"/>
          <w:szCs w:val="21"/>
          <w:highlight w:val="none"/>
        </w:rPr>
        <w:t>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mZTg4YTg3OTkxNDNiMGE2ZTM4YzhiYWM4OTZmZWYifQ=="/>
  </w:docVars>
  <w:rsids>
    <w:rsidRoot w:val="007E4EDD"/>
    <w:rsid w:val="000119B9"/>
    <w:rsid w:val="0003337E"/>
    <w:rsid w:val="00092C9D"/>
    <w:rsid w:val="00143D8A"/>
    <w:rsid w:val="0020310B"/>
    <w:rsid w:val="002278BB"/>
    <w:rsid w:val="002526A0"/>
    <w:rsid w:val="00255411"/>
    <w:rsid w:val="00274544"/>
    <w:rsid w:val="002F36D9"/>
    <w:rsid w:val="003229C2"/>
    <w:rsid w:val="003A2F6F"/>
    <w:rsid w:val="003E079C"/>
    <w:rsid w:val="00413930"/>
    <w:rsid w:val="00430675"/>
    <w:rsid w:val="004900C6"/>
    <w:rsid w:val="004C246D"/>
    <w:rsid w:val="004D1B74"/>
    <w:rsid w:val="004E1479"/>
    <w:rsid w:val="004E3107"/>
    <w:rsid w:val="004F3BEF"/>
    <w:rsid w:val="00503879"/>
    <w:rsid w:val="005104B5"/>
    <w:rsid w:val="0055051A"/>
    <w:rsid w:val="005A37D0"/>
    <w:rsid w:val="0060197B"/>
    <w:rsid w:val="00627BE3"/>
    <w:rsid w:val="00662215"/>
    <w:rsid w:val="00737286"/>
    <w:rsid w:val="007847DD"/>
    <w:rsid w:val="00790D21"/>
    <w:rsid w:val="007E4EDD"/>
    <w:rsid w:val="0082311C"/>
    <w:rsid w:val="0084282E"/>
    <w:rsid w:val="00884F8A"/>
    <w:rsid w:val="008D72E8"/>
    <w:rsid w:val="00906FAC"/>
    <w:rsid w:val="00934A3A"/>
    <w:rsid w:val="0096235F"/>
    <w:rsid w:val="009733B3"/>
    <w:rsid w:val="009E27F0"/>
    <w:rsid w:val="009F646A"/>
    <w:rsid w:val="00A11F15"/>
    <w:rsid w:val="00A24DD0"/>
    <w:rsid w:val="00A53E81"/>
    <w:rsid w:val="00A66AE6"/>
    <w:rsid w:val="00A96775"/>
    <w:rsid w:val="00AA4243"/>
    <w:rsid w:val="00AF7180"/>
    <w:rsid w:val="00B15A11"/>
    <w:rsid w:val="00B170BB"/>
    <w:rsid w:val="00B36433"/>
    <w:rsid w:val="00B91182"/>
    <w:rsid w:val="00B923AA"/>
    <w:rsid w:val="00BD7EAF"/>
    <w:rsid w:val="00C02F3D"/>
    <w:rsid w:val="00C07B7D"/>
    <w:rsid w:val="00C2125E"/>
    <w:rsid w:val="00C300A5"/>
    <w:rsid w:val="00C434EA"/>
    <w:rsid w:val="00C76683"/>
    <w:rsid w:val="00C80243"/>
    <w:rsid w:val="00C85BC7"/>
    <w:rsid w:val="00CB5B8C"/>
    <w:rsid w:val="00CF4007"/>
    <w:rsid w:val="00D56D57"/>
    <w:rsid w:val="00DD02F6"/>
    <w:rsid w:val="00E00E55"/>
    <w:rsid w:val="00E10ADA"/>
    <w:rsid w:val="00E60BD5"/>
    <w:rsid w:val="00ED0403"/>
    <w:rsid w:val="00ED4E9F"/>
    <w:rsid w:val="00EF62AF"/>
    <w:rsid w:val="00F06BEC"/>
    <w:rsid w:val="00F47654"/>
    <w:rsid w:val="00FA0343"/>
    <w:rsid w:val="00FA6AB7"/>
    <w:rsid w:val="019C1EEA"/>
    <w:rsid w:val="01E5402C"/>
    <w:rsid w:val="025B168A"/>
    <w:rsid w:val="02D0795D"/>
    <w:rsid w:val="03066051"/>
    <w:rsid w:val="03637B8E"/>
    <w:rsid w:val="0D0E659B"/>
    <w:rsid w:val="0D3D4CD9"/>
    <w:rsid w:val="0DF1051E"/>
    <w:rsid w:val="0F524901"/>
    <w:rsid w:val="173E5800"/>
    <w:rsid w:val="1DA37C3B"/>
    <w:rsid w:val="1E3E11CC"/>
    <w:rsid w:val="1EEC13A1"/>
    <w:rsid w:val="208F701F"/>
    <w:rsid w:val="20A51056"/>
    <w:rsid w:val="27541626"/>
    <w:rsid w:val="27AA290F"/>
    <w:rsid w:val="285D694C"/>
    <w:rsid w:val="2B1F0483"/>
    <w:rsid w:val="2FA5177C"/>
    <w:rsid w:val="30F50D16"/>
    <w:rsid w:val="32557358"/>
    <w:rsid w:val="32FB67E2"/>
    <w:rsid w:val="34FC137B"/>
    <w:rsid w:val="37522DE0"/>
    <w:rsid w:val="383E6FED"/>
    <w:rsid w:val="38456167"/>
    <w:rsid w:val="3AC43A69"/>
    <w:rsid w:val="3B103714"/>
    <w:rsid w:val="3B6738AB"/>
    <w:rsid w:val="45962498"/>
    <w:rsid w:val="45ED0669"/>
    <w:rsid w:val="46DF21A2"/>
    <w:rsid w:val="4ACC618D"/>
    <w:rsid w:val="4B8F5E19"/>
    <w:rsid w:val="4D8520D3"/>
    <w:rsid w:val="50D93D32"/>
    <w:rsid w:val="5187378F"/>
    <w:rsid w:val="525843B1"/>
    <w:rsid w:val="54E62B26"/>
    <w:rsid w:val="55D769B2"/>
    <w:rsid w:val="585D3FC2"/>
    <w:rsid w:val="5A765B12"/>
    <w:rsid w:val="5A7D1B2E"/>
    <w:rsid w:val="5B7B2FC6"/>
    <w:rsid w:val="5C0E77D7"/>
    <w:rsid w:val="5CF46009"/>
    <w:rsid w:val="5EE74137"/>
    <w:rsid w:val="5EF80142"/>
    <w:rsid w:val="61F83935"/>
    <w:rsid w:val="62F53709"/>
    <w:rsid w:val="63C12C87"/>
    <w:rsid w:val="655941F8"/>
    <w:rsid w:val="66141D8A"/>
    <w:rsid w:val="663A5F69"/>
    <w:rsid w:val="6B7C4F72"/>
    <w:rsid w:val="6BBC636F"/>
    <w:rsid w:val="6BE8130D"/>
    <w:rsid w:val="6D802092"/>
    <w:rsid w:val="6F750ECD"/>
    <w:rsid w:val="6FFC4BAB"/>
    <w:rsid w:val="714C77AC"/>
    <w:rsid w:val="719B294A"/>
    <w:rsid w:val="71D57417"/>
    <w:rsid w:val="74AF585B"/>
    <w:rsid w:val="772A7FC7"/>
    <w:rsid w:val="78953E89"/>
    <w:rsid w:val="795E558F"/>
    <w:rsid w:val="79DC7799"/>
    <w:rsid w:val="7D5418AB"/>
    <w:rsid w:val="7FB72E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nhideWhenUsed="0" w:uiPriority="0" w:semiHidden="0" w:name="toc 4"/>
    <w:lsdException w:uiPriority="39" w:name="toc 5"/>
    <w:lsdException w:qFormat="1" w:unhideWhenUsed="0" w:uiPriority="0" w:semiHidden="0"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5"/>
    <w:unhideWhenUsed/>
    <w:qFormat/>
    <w:uiPriority w:val="0"/>
    <w:pPr>
      <w:keepNext w:val="0"/>
      <w:keepLines w:val="0"/>
      <w:widowControl w:val="0"/>
      <w:suppressLineNumbers w:val="0"/>
      <w:spacing w:before="0" w:beforeAutospacing="0" w:after="120" w:afterAutospacing="0"/>
      <w:ind w:left="0" w:right="0" w:firstLine="420" w:firstLineChars="100"/>
      <w:jc w:val="both"/>
    </w:pPr>
    <w:rPr>
      <w:rFonts w:hint="default" w:ascii="Times New Roman" w:hAnsi="Times New Roman" w:eastAsia="宋体" w:cs="Times New Roman"/>
      <w:kern w:val="2"/>
      <w:sz w:val="21"/>
      <w:szCs w:val="24"/>
      <w:lang w:val="en-US" w:eastAsia="zh-CN" w:bidi="ar-SA"/>
    </w:rPr>
  </w:style>
  <w:style w:type="paragraph" w:styleId="3">
    <w:name w:val="Body Text"/>
    <w:basedOn w:val="1"/>
    <w:next w:val="4"/>
    <w:semiHidden/>
    <w:qFormat/>
    <w:uiPriority w:val="0"/>
    <w:rPr>
      <w:rFonts w:ascii="仿宋" w:hAnsi="仿宋" w:eastAsia="仿宋" w:cs="仿宋"/>
      <w:sz w:val="31"/>
      <w:szCs w:val="31"/>
      <w:lang w:val="en-US" w:eastAsia="en-US" w:bidi="ar-SA"/>
    </w:rPr>
  </w:style>
  <w:style w:type="paragraph" w:styleId="4">
    <w:name w:val="toc 4"/>
    <w:basedOn w:val="1"/>
    <w:next w:val="1"/>
    <w:qFormat/>
    <w:uiPriority w:val="0"/>
    <w:pPr>
      <w:wordWrap w:val="0"/>
      <w:ind w:left="850"/>
      <w:jc w:val="both"/>
    </w:pPr>
    <w:rPr>
      <w:rFonts w:ascii="Calibri" w:hAnsi="Calibri" w:eastAsia="宋体" w:cs="Times New Roman"/>
      <w:sz w:val="21"/>
      <w:lang w:val="en-US" w:eastAsia="zh-CN" w:bidi="ar-SA"/>
    </w:rPr>
  </w:style>
  <w:style w:type="paragraph" w:styleId="5">
    <w:name w:val="toc 6"/>
    <w:basedOn w:val="1"/>
    <w:next w:val="1"/>
    <w:qFormat/>
    <w:uiPriority w:val="0"/>
    <w:pPr>
      <w:ind w:left="2100" w:leftChars="1000"/>
    </w:pPr>
    <w:rPr>
      <w:szCs w:val="22"/>
    </w:rPr>
  </w:style>
  <w:style w:type="paragraph" w:styleId="6">
    <w:name w:val="footer"/>
    <w:basedOn w:val="1"/>
    <w:link w:val="11"/>
    <w:semiHidden/>
    <w:unhideWhenUsed/>
    <w:qFormat/>
    <w:uiPriority w:val="99"/>
    <w:pPr>
      <w:tabs>
        <w:tab w:val="center" w:pos="4153"/>
        <w:tab w:val="right" w:pos="8306"/>
      </w:tabs>
      <w:snapToGrid w:val="0"/>
      <w:jc w:val="left"/>
    </w:pPr>
    <w:rPr>
      <w:sz w:val="18"/>
      <w:szCs w:val="18"/>
    </w:rPr>
  </w:style>
  <w:style w:type="paragraph" w:styleId="7">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0">
    <w:name w:val="页眉 Char"/>
    <w:basedOn w:val="9"/>
    <w:link w:val="7"/>
    <w:semiHidden/>
    <w:qFormat/>
    <w:uiPriority w:val="99"/>
    <w:rPr>
      <w:rFonts w:ascii="Times New Roman" w:hAnsi="Times New Roman" w:eastAsia="宋体" w:cs="Times New Roman"/>
      <w:sz w:val="18"/>
      <w:szCs w:val="18"/>
    </w:rPr>
  </w:style>
  <w:style w:type="character" w:customStyle="1" w:styleId="11">
    <w:name w:val="页脚 Char"/>
    <w:basedOn w:val="9"/>
    <w:link w:val="6"/>
    <w:semiHidden/>
    <w:qFormat/>
    <w:uiPriority w:val="99"/>
    <w:rPr>
      <w:rFonts w:ascii="Times New Roman" w:hAnsi="Times New Roman" w:eastAsia="宋体" w:cs="Times New Roman"/>
      <w:sz w:val="18"/>
      <w:szCs w:val="18"/>
    </w:rPr>
  </w:style>
  <w:style w:type="paragraph"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1480</Words>
  <Characters>1500</Characters>
  <Lines>8</Lines>
  <Paragraphs>2</Paragraphs>
  <TotalTime>1</TotalTime>
  <ScaleCrop>false</ScaleCrop>
  <LinksUpToDate>false</LinksUpToDate>
  <CharactersWithSpaces>1592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2020-04-09T09:14:00Z</dcterms:created>
  <dc:creator>zxy</dc:creator>
  <cp:lastModifiedBy>YWX</cp:lastModifiedBy>
  <dcterms:modified xsi:type="dcterms:W3CDTF">2026-09-09T06:26:53Z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824C53EAD98E4E6FAE634577C3C8D155</vt:lpwstr>
  </property>
  <property fmtid="{D5CDD505-2E9C-101B-9397-08002B2CF9AE}" pid="4" name="KSOTemplateDocerSaveRecord">
    <vt:lpwstr>eyJoZGlkIjoiYTRmZTg4YTg3OTkxNDNiMGE2ZTM4YzhiYWM4OTZmZWYiLCJ1c2VySWQiOiI5NTMwNTIxNDkifQ==</vt:lpwstr>
  </property>
</Properties>
</file>