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DCCDF" w14:textId="77777777" w:rsidR="004A15A7" w:rsidRDefault="00000000">
      <w:pPr>
        <w:rPr>
          <w:b/>
        </w:rPr>
      </w:pPr>
      <w:r>
        <w:rPr>
          <w:rFonts w:hint="eastAsia"/>
          <w:b/>
        </w:rPr>
        <w:t>合同编号：</w:t>
      </w:r>
    </w:p>
    <w:p w14:paraId="5C69414E" w14:textId="77777777" w:rsidR="004A15A7" w:rsidRDefault="004A15A7">
      <w:pPr>
        <w:rPr>
          <w:b/>
        </w:rPr>
      </w:pPr>
    </w:p>
    <w:p w14:paraId="4CFB3350" w14:textId="77777777" w:rsidR="004A15A7" w:rsidRDefault="004A15A7">
      <w:pPr>
        <w:ind w:firstLineChars="196" w:firstLine="627"/>
        <w:jc w:val="center"/>
        <w:rPr>
          <w:rFonts w:ascii="仿宋_GB2312" w:eastAsia="仿宋_GB2312" w:hAnsi="仿宋" w:hint="eastAsia"/>
          <w:sz w:val="32"/>
          <w:szCs w:val="32"/>
        </w:rPr>
      </w:pPr>
    </w:p>
    <w:p w14:paraId="5BEC6611" w14:textId="77777777" w:rsidR="004A15A7" w:rsidRDefault="004A15A7">
      <w:pPr>
        <w:ind w:firstLineChars="196" w:firstLine="866"/>
        <w:jc w:val="center"/>
        <w:rPr>
          <w:rFonts w:ascii="仿宋_GB2312" w:eastAsia="仿宋_GB2312" w:hAnsi="仿宋" w:hint="eastAsia"/>
          <w:b/>
          <w:bCs/>
          <w:sz w:val="44"/>
          <w:szCs w:val="44"/>
        </w:rPr>
      </w:pPr>
    </w:p>
    <w:p w14:paraId="17148A7F" w14:textId="77777777" w:rsidR="004A15A7" w:rsidRDefault="004A15A7">
      <w:pPr>
        <w:ind w:firstLineChars="196" w:firstLine="866"/>
        <w:jc w:val="center"/>
        <w:rPr>
          <w:rFonts w:ascii="仿宋_GB2312" w:eastAsia="仿宋_GB2312" w:hAnsi="仿宋" w:hint="eastAsia"/>
          <w:b/>
          <w:bCs/>
          <w:sz w:val="44"/>
          <w:szCs w:val="44"/>
        </w:rPr>
      </w:pPr>
    </w:p>
    <w:p w14:paraId="0A11E855" w14:textId="77777777" w:rsidR="004A15A7" w:rsidRDefault="004A15A7">
      <w:pPr>
        <w:ind w:firstLineChars="196" w:firstLine="866"/>
        <w:jc w:val="center"/>
        <w:rPr>
          <w:rFonts w:ascii="方正小标宋简体" w:eastAsia="方正小标宋简体" w:hAnsi="方正小标宋简体" w:hint="eastAsia"/>
          <w:b/>
          <w:bCs/>
          <w:sz w:val="44"/>
          <w:szCs w:val="44"/>
        </w:rPr>
      </w:pPr>
    </w:p>
    <w:p w14:paraId="6C0AAF36" w14:textId="77777777" w:rsidR="004A15A7" w:rsidRDefault="004A15A7">
      <w:pPr>
        <w:ind w:firstLineChars="196" w:firstLine="630"/>
        <w:jc w:val="center"/>
        <w:rPr>
          <w:rFonts w:ascii="仿宋_GB2312" w:eastAsia="仿宋_GB2312" w:hAnsi="仿宋" w:hint="eastAsia"/>
          <w:b/>
          <w:bCs/>
          <w:sz w:val="32"/>
          <w:szCs w:val="32"/>
        </w:rPr>
      </w:pPr>
    </w:p>
    <w:p w14:paraId="70F09C81" w14:textId="77777777" w:rsidR="004A15A7" w:rsidRDefault="00000000">
      <w:pPr>
        <w:spacing w:beforeAutospacing="1" w:afterAutospacing="1" w:line="360" w:lineRule="auto"/>
        <w:jc w:val="center"/>
        <w:rPr>
          <w:rFonts w:ascii="楷体_GB2312" w:eastAsia="楷体_GB2312" w:cs="楷体_GB2312"/>
          <w:b/>
          <w:sz w:val="48"/>
          <w:szCs w:val="48"/>
          <w:lang w:bidi="ar"/>
        </w:rPr>
      </w:pPr>
      <w:bookmarkStart w:id="0" w:name="_Hlk97051686"/>
      <w:r>
        <w:rPr>
          <w:rFonts w:ascii="楷体_GB2312" w:eastAsia="楷体_GB2312" w:cs="楷体_GB2312" w:hint="eastAsia"/>
          <w:b/>
          <w:sz w:val="48"/>
          <w:szCs w:val="48"/>
          <w:lang w:bidi="ar"/>
        </w:rPr>
        <w:t>杭州西站一层东云谷南</w:t>
      </w:r>
      <w:r>
        <w:rPr>
          <w:rFonts w:ascii="楷体_GB2312" w:eastAsia="楷体_GB2312" w:cs="楷体_GB2312"/>
          <w:b/>
          <w:sz w:val="48"/>
          <w:szCs w:val="48"/>
          <w:lang w:bidi="ar"/>
        </w:rPr>
        <w:t>A-1-03</w:t>
      </w:r>
      <w:r>
        <w:rPr>
          <w:rFonts w:ascii="楷体_GB2312" w:eastAsia="楷体_GB2312" w:cs="楷体_GB2312" w:hint="eastAsia"/>
          <w:b/>
          <w:sz w:val="48"/>
          <w:szCs w:val="48"/>
          <w:lang w:bidi="ar"/>
        </w:rPr>
        <w:t>房屋租赁合同</w:t>
      </w:r>
    </w:p>
    <w:bookmarkEnd w:id="0"/>
    <w:p w14:paraId="59B104A9" w14:textId="77777777" w:rsidR="004A15A7" w:rsidRDefault="004A15A7">
      <w:pPr>
        <w:ind w:firstLineChars="196" w:firstLine="551"/>
        <w:rPr>
          <w:b/>
          <w:sz w:val="28"/>
        </w:rPr>
      </w:pPr>
    </w:p>
    <w:p w14:paraId="770CB4B6" w14:textId="77777777" w:rsidR="004A15A7" w:rsidRDefault="004A15A7">
      <w:pPr>
        <w:ind w:firstLineChars="196" w:firstLine="551"/>
        <w:rPr>
          <w:b/>
          <w:sz w:val="28"/>
        </w:rPr>
      </w:pPr>
    </w:p>
    <w:p w14:paraId="3D7DAAD8" w14:textId="77777777" w:rsidR="004A15A7" w:rsidRDefault="004A15A7">
      <w:pPr>
        <w:ind w:firstLineChars="196" w:firstLine="551"/>
        <w:rPr>
          <w:b/>
          <w:sz w:val="28"/>
        </w:rPr>
      </w:pPr>
    </w:p>
    <w:p w14:paraId="190FFCB5" w14:textId="77777777" w:rsidR="004A15A7" w:rsidRDefault="004A15A7">
      <w:pPr>
        <w:ind w:firstLineChars="196" w:firstLine="627"/>
        <w:jc w:val="left"/>
        <w:rPr>
          <w:rFonts w:ascii="仿宋_GB2312" w:eastAsia="仿宋_GB2312" w:hAnsi="仿宋" w:hint="eastAsia"/>
          <w:sz w:val="32"/>
          <w:szCs w:val="32"/>
        </w:rPr>
      </w:pPr>
    </w:p>
    <w:p w14:paraId="155E763C" w14:textId="77777777" w:rsidR="004A15A7" w:rsidRDefault="004A15A7">
      <w:pPr>
        <w:jc w:val="center"/>
        <w:rPr>
          <w:rFonts w:ascii="仿宋_GB2312" w:eastAsia="仿宋_GB2312" w:hAnsi="仿宋" w:hint="eastAsia"/>
          <w:sz w:val="32"/>
          <w:szCs w:val="32"/>
        </w:rPr>
      </w:pPr>
    </w:p>
    <w:p w14:paraId="63EAA467" w14:textId="77777777" w:rsidR="004A15A7" w:rsidRDefault="004A15A7">
      <w:pPr>
        <w:jc w:val="center"/>
        <w:rPr>
          <w:rFonts w:ascii="仿宋_GB2312" w:eastAsia="仿宋_GB2312" w:hAnsi="仿宋" w:hint="eastAsia"/>
          <w:sz w:val="32"/>
          <w:szCs w:val="32"/>
        </w:rPr>
      </w:pPr>
    </w:p>
    <w:p w14:paraId="3BB1DDA2" w14:textId="77777777" w:rsidR="004A15A7" w:rsidRDefault="004A15A7">
      <w:pPr>
        <w:jc w:val="center"/>
        <w:rPr>
          <w:rFonts w:ascii="仿宋_GB2312" w:eastAsia="仿宋_GB2312" w:hAnsi="仿宋" w:hint="eastAsia"/>
          <w:sz w:val="32"/>
          <w:szCs w:val="32"/>
        </w:rPr>
      </w:pPr>
    </w:p>
    <w:p w14:paraId="31905E01" w14:textId="77777777" w:rsidR="004A15A7" w:rsidRDefault="004A15A7">
      <w:pPr>
        <w:jc w:val="center"/>
        <w:rPr>
          <w:rFonts w:ascii="仿宋_GB2312" w:eastAsia="仿宋_GB2312" w:hAnsi="仿宋" w:hint="eastAsia"/>
          <w:sz w:val="32"/>
          <w:szCs w:val="32"/>
        </w:rPr>
      </w:pPr>
    </w:p>
    <w:p w14:paraId="0A731127" w14:textId="77777777" w:rsidR="004A15A7" w:rsidRDefault="00000000">
      <w:pPr>
        <w:jc w:val="center"/>
        <w:rPr>
          <w:rFonts w:ascii="仿宋_GB2312" w:eastAsia="仿宋_GB2312" w:hAnsi="仿宋" w:hint="eastAsia"/>
          <w:sz w:val="32"/>
          <w:szCs w:val="32"/>
        </w:rPr>
      </w:pPr>
      <w:r>
        <w:rPr>
          <w:rFonts w:ascii="仿宋_GB2312" w:eastAsia="仿宋_GB2312" w:hAnsi="仿宋" w:hint="eastAsia"/>
          <w:sz w:val="32"/>
          <w:szCs w:val="32"/>
        </w:rPr>
        <w:t>甲方：杭州市西站枢纽开发有限公司</w:t>
      </w:r>
    </w:p>
    <w:p w14:paraId="7B65AEE6" w14:textId="77777777" w:rsidR="004A15A7" w:rsidRDefault="00000000">
      <w:pPr>
        <w:ind w:firstLineChars="600" w:firstLine="1920"/>
        <w:rPr>
          <w:rFonts w:ascii="仿宋_GB2312" w:eastAsia="仿宋_GB2312" w:hAnsi="仿宋" w:hint="eastAsia"/>
          <w:sz w:val="32"/>
          <w:szCs w:val="32"/>
        </w:rPr>
      </w:pPr>
      <w:r>
        <w:rPr>
          <w:rFonts w:ascii="仿宋_GB2312" w:eastAsia="仿宋_GB2312" w:hAnsi="仿宋" w:hint="eastAsia"/>
          <w:sz w:val="32"/>
          <w:szCs w:val="32"/>
        </w:rPr>
        <w:t xml:space="preserve">乙方： </w:t>
      </w:r>
    </w:p>
    <w:p w14:paraId="06F3B46E" w14:textId="77777777" w:rsidR="004A15A7" w:rsidRDefault="004A15A7">
      <w:pPr>
        <w:ind w:firstLineChars="196" w:firstLine="627"/>
        <w:jc w:val="left"/>
        <w:rPr>
          <w:rFonts w:ascii="仿宋_GB2312" w:eastAsia="仿宋_GB2312" w:hAnsi="仿宋" w:hint="eastAsia"/>
          <w:sz w:val="32"/>
          <w:szCs w:val="32"/>
        </w:rPr>
      </w:pPr>
    </w:p>
    <w:p w14:paraId="4E5D91A3" w14:textId="77777777" w:rsidR="004A15A7" w:rsidRDefault="004A15A7">
      <w:pPr>
        <w:jc w:val="left"/>
        <w:rPr>
          <w:rFonts w:ascii="仿宋_GB2312" w:eastAsia="仿宋_GB2312" w:hAnsi="仿宋" w:hint="eastAsia"/>
          <w:sz w:val="32"/>
          <w:szCs w:val="32"/>
        </w:rPr>
      </w:pPr>
    </w:p>
    <w:p w14:paraId="76A90476" w14:textId="1B30B4B2" w:rsidR="004A15A7" w:rsidRDefault="007E5B86">
      <w:pPr>
        <w:spacing w:line="560" w:lineRule="exact"/>
        <w:jc w:val="center"/>
        <w:rPr>
          <w:rFonts w:ascii="小标宋" w:eastAsia="小标宋" w:hAnsi="小标宋" w:cs="小标宋" w:hint="eastAsia"/>
          <w:sz w:val="44"/>
          <w:szCs w:val="44"/>
        </w:rPr>
      </w:pPr>
      <w:r w:rsidRPr="007E5B86">
        <w:rPr>
          <w:rFonts w:ascii="小标宋" w:eastAsia="小标宋" w:hAnsi="小标宋" w:cs="小标宋" w:hint="eastAsia"/>
          <w:sz w:val="44"/>
          <w:szCs w:val="44"/>
        </w:rPr>
        <w:t>杭州西站一层东云谷南A-1-03房屋租赁合同</w:t>
      </w:r>
    </w:p>
    <w:p w14:paraId="4D1D126F" w14:textId="77777777" w:rsidR="004A15A7" w:rsidRDefault="004A15A7">
      <w:pPr>
        <w:spacing w:line="560" w:lineRule="exact"/>
      </w:pPr>
    </w:p>
    <w:p w14:paraId="6F5917FE" w14:textId="77777777" w:rsidR="004A15A7" w:rsidRDefault="004A15A7">
      <w:pPr>
        <w:adjustRightInd w:val="0"/>
        <w:snapToGrid w:val="0"/>
        <w:spacing w:line="560" w:lineRule="exact"/>
        <w:ind w:firstLineChars="1300" w:firstLine="3640"/>
        <w:jc w:val="right"/>
        <w:rPr>
          <w:rFonts w:ascii="仿宋" w:eastAsia="仿宋" w:hAnsi="仿宋" w:hint="eastAsia"/>
          <w:sz w:val="28"/>
          <w:szCs w:val="28"/>
        </w:rPr>
      </w:pPr>
    </w:p>
    <w:p w14:paraId="47FA6C26" w14:textId="77777777" w:rsidR="004A15A7" w:rsidRDefault="00000000">
      <w:pPr>
        <w:spacing w:line="560" w:lineRule="exact"/>
        <w:ind w:firstLineChars="196" w:firstLine="549"/>
        <w:jc w:val="left"/>
        <w:rPr>
          <w:rFonts w:ascii="仿宋_GB2312" w:eastAsia="仿宋_GB2312" w:hAnsi="仿宋" w:hint="eastAsia"/>
          <w:sz w:val="28"/>
          <w:szCs w:val="28"/>
        </w:rPr>
      </w:pPr>
      <w:r>
        <w:rPr>
          <w:rFonts w:ascii="仿宋_GB2312" w:eastAsia="仿宋_GB2312" w:hAnsi="仿宋" w:hint="eastAsia"/>
          <w:sz w:val="28"/>
          <w:szCs w:val="28"/>
        </w:rPr>
        <w:t xml:space="preserve">甲方（出租人）： </w:t>
      </w:r>
      <w:r>
        <w:rPr>
          <w:rFonts w:ascii="仿宋_GB2312" w:eastAsia="仿宋_GB2312" w:hAnsi="仿宋" w:hint="eastAsia"/>
          <w:sz w:val="32"/>
          <w:szCs w:val="32"/>
        </w:rPr>
        <w:t>杭州市西站枢纽开发有限公司</w:t>
      </w:r>
    </w:p>
    <w:p w14:paraId="6D13D7D3" w14:textId="77777777" w:rsidR="004A15A7" w:rsidRDefault="00000000">
      <w:pPr>
        <w:adjustRightInd w:val="0"/>
        <w:snapToGrid w:val="0"/>
        <w:spacing w:line="560" w:lineRule="exact"/>
        <w:ind w:firstLineChars="200" w:firstLine="560"/>
        <w:rPr>
          <w:rFonts w:ascii="仿宋_GB2312" w:eastAsia="仿宋_GB2312" w:hAnsi="仿宋" w:hint="eastAsia"/>
          <w:sz w:val="32"/>
          <w:szCs w:val="32"/>
        </w:rPr>
      </w:pPr>
      <w:r>
        <w:rPr>
          <w:rFonts w:ascii="仿宋_GB2312" w:eastAsia="仿宋_GB2312" w:hAnsi="仿宋" w:hint="eastAsia"/>
          <w:sz w:val="28"/>
          <w:szCs w:val="28"/>
        </w:rPr>
        <w:t xml:space="preserve">乙方（承租人）： </w:t>
      </w:r>
    </w:p>
    <w:p w14:paraId="2D4BBAAE" w14:textId="77777777" w:rsidR="004A15A7" w:rsidRDefault="004A15A7">
      <w:pPr>
        <w:adjustRightInd w:val="0"/>
        <w:snapToGrid w:val="0"/>
        <w:spacing w:line="560" w:lineRule="exact"/>
        <w:rPr>
          <w:rFonts w:ascii="仿宋_GB2312" w:eastAsia="仿宋_GB2312" w:hAnsi="仿宋" w:hint="eastAsia"/>
          <w:sz w:val="28"/>
          <w:szCs w:val="28"/>
        </w:rPr>
      </w:pPr>
    </w:p>
    <w:p w14:paraId="4D4576F5" w14:textId="7362F132" w:rsidR="004A15A7" w:rsidRDefault="00000000">
      <w:pPr>
        <w:pStyle w:val="a6"/>
        <w:adjustRightInd w:val="0"/>
        <w:snapToGrid w:val="0"/>
        <w:spacing w:after="0" w:line="560" w:lineRule="exact"/>
        <w:ind w:leftChars="0" w:left="0" w:firstLine="561"/>
        <w:rPr>
          <w:rFonts w:ascii="仿宋_GB2312" w:eastAsia="仿宋_GB2312" w:hAnsi="仿宋" w:hint="eastAsia"/>
          <w:sz w:val="28"/>
          <w:szCs w:val="28"/>
        </w:rPr>
      </w:pPr>
      <w:r>
        <w:rPr>
          <w:rFonts w:ascii="仿宋_GB2312" w:eastAsia="仿宋_GB2312" w:hAnsi="仿宋" w:hint="eastAsia"/>
          <w:sz w:val="28"/>
          <w:szCs w:val="28"/>
        </w:rPr>
        <w:t>根据《中华人民共和国民法典》及其他有关法律、法规和浙江省、杭州市有关规定，甲、乙双方在平等、自愿、公平和诚实信用的基础上，经协商一致，就乙方承租甲方可依法出租的位于浙江省杭州市余杭区仓前街道</w:t>
      </w:r>
      <w:r w:rsidR="007E5B86" w:rsidRPr="007E5B86">
        <w:rPr>
          <w:rFonts w:ascii="仿宋_GB2312" w:eastAsia="仿宋_GB2312" w:hAnsi="仿宋" w:hint="eastAsia"/>
          <w:sz w:val="28"/>
          <w:szCs w:val="28"/>
        </w:rPr>
        <w:t>杭州西站一层东云谷南A-1-03房屋</w:t>
      </w:r>
      <w:r>
        <w:rPr>
          <w:rFonts w:ascii="仿宋_GB2312" w:eastAsia="仿宋_GB2312" w:hAnsi="仿宋" w:hint="eastAsia"/>
          <w:sz w:val="28"/>
          <w:szCs w:val="28"/>
        </w:rPr>
        <w:t>相关事宜，签订本合同：</w:t>
      </w:r>
    </w:p>
    <w:p w14:paraId="7CF1755C" w14:textId="77777777" w:rsidR="004A15A7" w:rsidRDefault="00000000">
      <w:pPr>
        <w:adjustRightInd w:val="0"/>
        <w:snapToGrid w:val="0"/>
        <w:spacing w:line="560" w:lineRule="exact"/>
        <w:ind w:firstLineChars="200" w:firstLine="562"/>
        <w:rPr>
          <w:rFonts w:ascii="仿宋_GB2312" w:eastAsia="仿宋_GB2312" w:hAnsi="仿宋" w:hint="eastAsia"/>
          <w:b/>
          <w:sz w:val="28"/>
          <w:szCs w:val="28"/>
        </w:rPr>
      </w:pPr>
      <w:r>
        <w:rPr>
          <w:rFonts w:ascii="仿宋_GB2312" w:eastAsia="仿宋_GB2312" w:hAnsi="仿宋" w:hint="eastAsia"/>
          <w:b/>
          <w:sz w:val="28"/>
          <w:szCs w:val="28"/>
        </w:rPr>
        <w:t>第一条  房屋基本情况</w:t>
      </w:r>
    </w:p>
    <w:p w14:paraId="56303AE3"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1、甲方同意将</w:t>
      </w:r>
      <w:r>
        <w:rPr>
          <w:rFonts w:ascii="仿宋_GB2312" w:eastAsia="仿宋_GB2312" w:hAnsi="仿宋" w:hint="eastAsia"/>
          <w:sz w:val="28"/>
          <w:szCs w:val="28"/>
          <w:u w:val="single"/>
        </w:rPr>
        <w:t xml:space="preserve"> </w:t>
      </w:r>
      <w:bookmarkStart w:id="1" w:name="OLE_LINK2"/>
      <w:r>
        <w:rPr>
          <w:rFonts w:ascii="仿宋_GB2312" w:eastAsia="仿宋_GB2312" w:hAnsi="仿宋" w:hint="eastAsia"/>
          <w:sz w:val="28"/>
          <w:szCs w:val="28"/>
          <w:u w:val="single"/>
        </w:rPr>
        <w:t>杭州西站一层东云谷南</w:t>
      </w:r>
      <w:bookmarkStart w:id="2" w:name="OLE_LINK1"/>
      <w:r>
        <w:rPr>
          <w:rFonts w:ascii="仿宋_GB2312" w:eastAsia="仿宋_GB2312" w:hint="eastAsia"/>
          <w:sz w:val="28"/>
          <w:szCs w:val="28"/>
          <w:u w:val="single"/>
        </w:rPr>
        <w:t>A-1-03</w:t>
      </w:r>
      <w:bookmarkEnd w:id="2"/>
      <w:r>
        <w:rPr>
          <w:rFonts w:ascii="仿宋_GB2312" w:eastAsia="仿宋_GB2312" w:hAnsi="仿宋" w:hint="eastAsia"/>
          <w:sz w:val="28"/>
          <w:szCs w:val="28"/>
          <w:u w:val="single"/>
        </w:rPr>
        <w:t>房屋</w:t>
      </w:r>
      <w:bookmarkEnd w:id="1"/>
      <w:r>
        <w:rPr>
          <w:rFonts w:ascii="仿宋_GB2312" w:eastAsia="仿宋_GB2312" w:hAnsi="仿宋" w:hint="eastAsia"/>
          <w:sz w:val="28"/>
          <w:szCs w:val="28"/>
        </w:rPr>
        <w:t xml:space="preserve"> （以下简称“该房屋”）出租给乙方，出租面积为</w:t>
      </w:r>
      <w:r>
        <w:rPr>
          <w:rFonts w:ascii="仿宋_GB2312" w:eastAsia="仿宋_GB2312" w:hAnsi="仿宋" w:hint="eastAsia"/>
          <w:sz w:val="28"/>
          <w:szCs w:val="28"/>
          <w:u w:val="single"/>
        </w:rPr>
        <w:t>456.54平方米</w:t>
      </w:r>
      <w:r>
        <w:rPr>
          <w:rFonts w:ascii="仿宋_GB2312" w:eastAsia="仿宋_GB2312" w:hAnsi="仿宋" w:hint="eastAsia"/>
          <w:sz w:val="28"/>
          <w:szCs w:val="28"/>
        </w:rPr>
        <w:t>。（附件1）</w:t>
      </w:r>
    </w:p>
    <w:p w14:paraId="13500909"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2、该房屋的出租用途为【综合（办公）】，后续经双方协商一致书面确认后，可</w:t>
      </w:r>
      <w:proofErr w:type="gramStart"/>
      <w:r>
        <w:rPr>
          <w:rFonts w:ascii="仿宋_GB2312" w:eastAsia="仿宋_GB2312" w:hAnsi="仿宋" w:hint="eastAsia"/>
          <w:sz w:val="28"/>
          <w:szCs w:val="28"/>
        </w:rPr>
        <w:t>调整业</w:t>
      </w:r>
      <w:proofErr w:type="gramEnd"/>
      <w:r>
        <w:rPr>
          <w:rFonts w:ascii="仿宋_GB2312" w:eastAsia="仿宋_GB2312" w:hAnsi="仿宋" w:hint="eastAsia"/>
          <w:sz w:val="28"/>
          <w:szCs w:val="28"/>
        </w:rPr>
        <w:t>态。乙方不得利用该房屋经营当地工商、消防、卫生、环保等职能部门限制的业态，应遵守当地政府有关物业使用和物业管理的规定。</w:t>
      </w:r>
    </w:p>
    <w:p w14:paraId="00774756" w14:textId="77777777" w:rsidR="004A15A7" w:rsidRDefault="00000000">
      <w:pPr>
        <w:adjustRightInd w:val="0"/>
        <w:snapToGrid w:val="0"/>
        <w:spacing w:line="560" w:lineRule="exact"/>
        <w:ind w:firstLineChars="192" w:firstLine="538"/>
        <w:rPr>
          <w:rFonts w:ascii="仿宋_GB2312" w:eastAsia="仿宋_GB2312" w:hAnsi="仿宋" w:hint="eastAsia"/>
          <w:sz w:val="28"/>
          <w:szCs w:val="28"/>
        </w:rPr>
      </w:pPr>
      <w:r>
        <w:rPr>
          <w:rFonts w:ascii="仿宋_GB2312" w:eastAsia="仿宋_GB2312" w:hAnsi="仿宋" w:hint="eastAsia"/>
          <w:sz w:val="28"/>
          <w:szCs w:val="28"/>
        </w:rPr>
        <w:t>3、乙方经实地查勘租赁房屋后对该房屋及的用途、位置、权属登记、平面布局、实用面积等现状均已做了充分的了解，乙方确认现状满足其租赁需求与交接条件，愿意以现状承租该房屋（不得拆除烟道等）。</w:t>
      </w:r>
    </w:p>
    <w:p w14:paraId="7AF85008" w14:textId="77777777" w:rsidR="004A15A7" w:rsidRDefault="00000000">
      <w:pPr>
        <w:adjustRightInd w:val="0"/>
        <w:snapToGrid w:val="0"/>
        <w:spacing w:line="560" w:lineRule="exact"/>
        <w:ind w:firstLineChars="192" w:firstLine="538"/>
        <w:rPr>
          <w:rFonts w:ascii="仿宋_GB2312" w:eastAsia="仿宋_GB2312" w:hAnsi="仿宋" w:hint="eastAsia"/>
          <w:sz w:val="28"/>
          <w:szCs w:val="28"/>
        </w:rPr>
      </w:pPr>
      <w:r>
        <w:rPr>
          <w:rFonts w:ascii="仿宋_GB2312" w:eastAsia="仿宋_GB2312" w:hAnsi="仿宋"/>
          <w:sz w:val="28"/>
          <w:szCs w:val="28"/>
        </w:rPr>
        <w:t>4</w:t>
      </w:r>
      <w:r>
        <w:rPr>
          <w:rFonts w:ascii="仿宋_GB2312" w:eastAsia="仿宋_GB2312" w:hAnsi="仿宋" w:hint="eastAsia"/>
          <w:sz w:val="28"/>
          <w:szCs w:val="28"/>
        </w:rPr>
        <w:t>、乙方须和其他房屋使用方做好协调配合工作。</w:t>
      </w:r>
    </w:p>
    <w:p w14:paraId="2323400A" w14:textId="77777777" w:rsidR="004A15A7" w:rsidRDefault="004A15A7"/>
    <w:p w14:paraId="1A5C8BB0" w14:textId="77777777" w:rsidR="004A15A7" w:rsidRDefault="00000000">
      <w:pPr>
        <w:adjustRightInd w:val="0"/>
        <w:snapToGrid w:val="0"/>
        <w:spacing w:line="560" w:lineRule="exact"/>
        <w:ind w:firstLineChars="200" w:firstLine="562"/>
        <w:rPr>
          <w:rFonts w:ascii="仿宋_GB2312" w:eastAsia="仿宋_GB2312" w:hAnsi="仿宋" w:hint="eastAsia"/>
          <w:b/>
          <w:sz w:val="28"/>
          <w:szCs w:val="28"/>
        </w:rPr>
      </w:pPr>
      <w:r>
        <w:rPr>
          <w:rFonts w:ascii="仿宋_GB2312" w:eastAsia="仿宋_GB2312" w:hAnsi="仿宋" w:hint="eastAsia"/>
          <w:b/>
          <w:sz w:val="28"/>
          <w:szCs w:val="28"/>
        </w:rPr>
        <w:lastRenderedPageBreak/>
        <w:t>第二条  租赁期限</w:t>
      </w:r>
    </w:p>
    <w:p w14:paraId="6B67A06C" w14:textId="7E814053"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该房屋租赁期限为【</w:t>
      </w:r>
      <w:r>
        <w:rPr>
          <w:rFonts w:ascii="仿宋_GB2312" w:eastAsia="仿宋_GB2312" w:hAnsi="仿宋"/>
          <w:sz w:val="28"/>
          <w:szCs w:val="28"/>
        </w:rPr>
        <w:t>5</w:t>
      </w:r>
      <w:r>
        <w:rPr>
          <w:rFonts w:ascii="仿宋_GB2312" w:eastAsia="仿宋_GB2312" w:hAnsi="仿宋" w:hint="eastAsia"/>
          <w:sz w:val="28"/>
          <w:szCs w:val="28"/>
        </w:rPr>
        <w:t>年】，租赁期自2026年</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日至2031年</w:t>
      </w:r>
      <w:r>
        <w:rPr>
          <w:rFonts w:ascii="仿宋_GB2312" w:eastAsia="仿宋_GB2312" w:hAnsi="仿宋" w:hint="eastAsia"/>
          <w:sz w:val="28"/>
          <w:szCs w:val="28"/>
          <w:u w:val="single"/>
        </w:rPr>
        <w:t xml:space="preserve"> </w:t>
      </w:r>
      <w:r w:rsidR="00816018">
        <w:rPr>
          <w:rFonts w:ascii="仿宋_GB2312" w:eastAsia="仿宋_GB2312" w:hAnsi="仿宋" w:hint="eastAsia"/>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日（具体起始日以双方书面确认为准）。</w:t>
      </w:r>
    </w:p>
    <w:p w14:paraId="01824600" w14:textId="77777777" w:rsidR="004A15A7" w:rsidRDefault="00000000">
      <w:pPr>
        <w:adjustRightInd w:val="0"/>
        <w:snapToGrid w:val="0"/>
        <w:spacing w:line="56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第三条  房屋租金及相关费用</w:t>
      </w:r>
    </w:p>
    <w:p w14:paraId="7DC41DBA" w14:textId="2BECB8E6" w:rsidR="004A15A7" w:rsidRDefault="00000000">
      <w:pPr>
        <w:spacing w:line="560" w:lineRule="exact"/>
        <w:ind w:firstLineChars="196" w:firstLine="549"/>
        <w:rPr>
          <w:rFonts w:ascii="仿宋_GB2312" w:eastAsia="仿宋_GB2312" w:hAnsi="仿宋" w:hint="eastAsia"/>
          <w:sz w:val="28"/>
          <w:szCs w:val="28"/>
        </w:rPr>
      </w:pPr>
      <w:r>
        <w:rPr>
          <w:rFonts w:ascii="仿宋_GB2312" w:eastAsia="仿宋_GB2312" w:hAnsi="仿宋" w:hint="eastAsia"/>
          <w:sz w:val="28"/>
          <w:szCs w:val="28"/>
        </w:rPr>
        <w:t>1、租赁年度：第一个租赁年度为</w:t>
      </w:r>
      <w:r>
        <w:rPr>
          <w:rFonts w:ascii="仿宋_GB2312" w:eastAsia="仿宋_GB2312" w:hAnsi="仿宋" w:hint="eastAsia"/>
          <w:sz w:val="28"/>
          <w:szCs w:val="28"/>
          <w:u w:val="single"/>
        </w:rPr>
        <w:t xml:space="preserve"> 2026 </w:t>
      </w:r>
      <w:r>
        <w:rPr>
          <w:rFonts w:ascii="仿宋_GB2312" w:eastAsia="仿宋_GB2312" w:hAnsi="仿宋" w:hint="eastAsia"/>
          <w:sz w:val="28"/>
          <w:szCs w:val="28"/>
        </w:rPr>
        <w:t>年</w:t>
      </w:r>
      <w:r>
        <w:rPr>
          <w:rFonts w:ascii="仿宋_GB2312" w:eastAsia="仿宋_GB2312" w:hAnsi="仿宋" w:hint="eastAsia"/>
          <w:sz w:val="28"/>
          <w:szCs w:val="28"/>
          <w:u w:val="single"/>
        </w:rPr>
        <w:t xml:space="preserve"> </w:t>
      </w:r>
      <w:r>
        <w:rPr>
          <w:rFonts w:ascii="仿宋_GB2312" w:eastAsia="仿宋_GB2312" w:hAnsi="仿宋"/>
          <w:sz w:val="28"/>
          <w:szCs w:val="28"/>
          <w:u w:val="single"/>
        </w:rPr>
        <w:t xml:space="preserve"> </w:t>
      </w:r>
      <w:r>
        <w:rPr>
          <w:rFonts w:ascii="仿宋_GB2312" w:eastAsia="仿宋_GB2312" w:hAnsi="仿宋" w:hint="eastAsia"/>
          <w:sz w:val="28"/>
          <w:szCs w:val="28"/>
        </w:rPr>
        <w:t>月</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日至2027年</w:t>
      </w:r>
      <w:r w:rsidR="00816018">
        <w:rPr>
          <w:rFonts w:ascii="仿宋_GB2312" w:eastAsia="仿宋_GB2312" w:hAnsi="仿宋" w:hint="eastAsia"/>
          <w:sz w:val="28"/>
          <w:szCs w:val="28"/>
          <w:u w:val="single"/>
        </w:rPr>
        <w:t xml:space="preserve">  </w:t>
      </w:r>
      <w:r>
        <w:rPr>
          <w:rFonts w:ascii="仿宋_GB2312" w:eastAsia="仿宋_GB2312" w:hAnsi="仿宋"/>
          <w:sz w:val="28"/>
          <w:szCs w:val="28"/>
          <w:u w:val="single"/>
        </w:rPr>
        <w:t xml:space="preserve"> </w:t>
      </w:r>
      <w:r>
        <w:rPr>
          <w:rFonts w:ascii="仿宋_GB2312" w:eastAsia="仿宋_GB2312" w:hAnsi="仿宋" w:hint="eastAsia"/>
          <w:sz w:val="28"/>
          <w:szCs w:val="28"/>
        </w:rPr>
        <w:t>月日；自2026年起，每年的</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日至次年的</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日为一个租赁年度，依此类推，最后一个租赁年度为2030年</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hint="eastAsia"/>
          <w:sz w:val="28"/>
          <w:szCs w:val="28"/>
          <w:u w:val="single"/>
        </w:rPr>
        <w:t xml:space="preserve">    </w:t>
      </w:r>
      <w:r>
        <w:rPr>
          <w:rFonts w:ascii="仿宋_GB2312" w:eastAsia="仿宋_GB2312" w:hAnsi="仿宋"/>
          <w:sz w:val="28"/>
          <w:szCs w:val="28"/>
          <w:u w:val="single"/>
        </w:rPr>
        <w:t xml:space="preserve"> </w:t>
      </w:r>
      <w:r>
        <w:rPr>
          <w:rFonts w:ascii="仿宋_GB2312" w:eastAsia="仿宋_GB2312" w:hAnsi="仿宋" w:hint="eastAsia"/>
          <w:sz w:val="28"/>
          <w:szCs w:val="28"/>
        </w:rPr>
        <w:t>日至2031年</w:t>
      </w:r>
      <w:r>
        <w:rPr>
          <w:rFonts w:ascii="仿宋_GB2312" w:eastAsia="仿宋_GB2312" w:hAnsi="仿宋" w:hint="eastAsia"/>
          <w:sz w:val="28"/>
          <w:szCs w:val="28"/>
          <w:u w:val="single"/>
        </w:rPr>
        <w:t xml:space="preserve"> </w:t>
      </w:r>
      <w:r w:rsidR="00816018">
        <w:rPr>
          <w:rFonts w:ascii="仿宋_GB2312" w:eastAsia="仿宋_GB2312" w:hAnsi="仿宋" w:hint="eastAsia"/>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sz w:val="28"/>
          <w:szCs w:val="28"/>
          <w:u w:val="single"/>
        </w:rPr>
        <w:t xml:space="preserve"> </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w:t>
      </w:r>
    </w:p>
    <w:p w14:paraId="67B55D75" w14:textId="77777777" w:rsidR="004A15A7" w:rsidRDefault="00000000">
      <w:pPr>
        <w:pStyle w:val="a0"/>
        <w:ind w:firstLine="560"/>
      </w:pPr>
      <w:r>
        <w:rPr>
          <w:rFonts w:ascii="仿宋_GB2312" w:eastAsia="仿宋_GB2312" w:hAnsi="仿宋"/>
          <w:kern w:val="2"/>
          <w:sz w:val="28"/>
          <w:szCs w:val="28"/>
        </w:rPr>
        <w:t>2</w:t>
      </w:r>
      <w:r>
        <w:rPr>
          <w:rFonts w:ascii="仿宋_GB2312" w:eastAsia="仿宋_GB2312" w:hAnsi="仿宋" w:hint="eastAsia"/>
          <w:kern w:val="2"/>
          <w:sz w:val="28"/>
          <w:szCs w:val="28"/>
        </w:rPr>
        <w:t>、免租期：</w:t>
      </w:r>
      <w:r>
        <w:rPr>
          <w:rFonts w:ascii="仿宋_GB2312" w:eastAsia="仿宋_GB2312" w:hAnsi="仿宋" w:hint="eastAsia"/>
          <w:sz w:val="28"/>
          <w:szCs w:val="28"/>
        </w:rPr>
        <w:t>该房屋给予</w:t>
      </w:r>
      <w:r>
        <w:rPr>
          <w:rFonts w:ascii="仿宋_GB2312" w:eastAsia="仿宋_GB2312" w:hAnsi="仿宋" w:hint="eastAsia"/>
          <w:sz w:val="28"/>
          <w:szCs w:val="28"/>
          <w:u w:val="single"/>
        </w:rPr>
        <w:t>2</w:t>
      </w:r>
      <w:r>
        <w:rPr>
          <w:rFonts w:ascii="仿宋_GB2312" w:eastAsia="仿宋_GB2312" w:hAnsi="仿宋" w:hint="eastAsia"/>
          <w:sz w:val="28"/>
          <w:szCs w:val="28"/>
        </w:rPr>
        <w:t>个月的装修免租期，自租赁起始日起开始计算，总租赁期限不变。</w:t>
      </w:r>
    </w:p>
    <w:p w14:paraId="33CF44AB" w14:textId="77777777" w:rsidR="004A15A7" w:rsidRDefault="00000000">
      <w:pPr>
        <w:pStyle w:val="31"/>
        <w:spacing w:line="560" w:lineRule="exact"/>
        <w:ind w:firstLine="560"/>
        <w:rPr>
          <w:rFonts w:ascii="仿宋_GB2312" w:eastAsia="仿宋_GB2312" w:hAnsi="仿宋" w:hint="eastAsia"/>
          <w:sz w:val="28"/>
          <w:szCs w:val="28"/>
        </w:rPr>
      </w:pPr>
      <w:r>
        <w:rPr>
          <w:rFonts w:ascii="仿宋_GB2312" w:eastAsia="仿宋_GB2312" w:hAnsi="仿宋" w:hint="eastAsia"/>
          <w:sz w:val="28"/>
          <w:szCs w:val="28"/>
        </w:rPr>
        <w:t>3、租金：租赁房屋的第一个租赁年度租金金额（未扣除免租期租金）为人民币</w:t>
      </w:r>
      <w:r>
        <w:rPr>
          <w:rFonts w:ascii="仿宋_GB2312" w:eastAsia="仿宋_GB2312" w:hAnsi="仿宋" w:hint="eastAsia"/>
          <w:sz w:val="28"/>
          <w:szCs w:val="28"/>
          <w:u w:val="single"/>
        </w:rPr>
        <w:t xml:space="preserve">      </w:t>
      </w:r>
      <w:r>
        <w:rPr>
          <w:rFonts w:ascii="仿宋_GB2312" w:eastAsia="仿宋_GB2312" w:hAnsi="仿宋" w:hint="eastAsia"/>
          <w:sz w:val="28"/>
          <w:szCs w:val="28"/>
        </w:rPr>
        <w:t>（大写），￥</w:t>
      </w:r>
      <w:r>
        <w:rPr>
          <w:rFonts w:ascii="仿宋_GB2312" w:eastAsia="仿宋_GB2312" w:hAnsi="仿宋" w:hint="eastAsia"/>
          <w:sz w:val="28"/>
          <w:szCs w:val="28"/>
          <w:u w:val="single"/>
        </w:rPr>
        <w:t xml:space="preserve">      </w:t>
      </w:r>
      <w:r>
        <w:rPr>
          <w:rFonts w:ascii="仿宋_GB2312" w:eastAsia="仿宋_GB2312" w:hAnsi="仿宋" w:hint="eastAsia"/>
          <w:sz w:val="28"/>
          <w:szCs w:val="28"/>
        </w:rPr>
        <w:t>元（小写）。</w:t>
      </w:r>
      <w:r>
        <w:rPr>
          <w:rFonts w:ascii="仿宋_GB2312" w:eastAsia="仿宋_GB2312" w:hAnsi="仿宋" w:cs="仿宋_GB2312" w:hint="eastAsia"/>
          <w:sz w:val="28"/>
          <w:szCs w:val="28"/>
        </w:rPr>
        <w:t>租赁期内，租金前三年不变，从第四年起每两年在上一个租赁年度基础上递增5%，直至租赁期满</w:t>
      </w:r>
      <w:r>
        <w:rPr>
          <w:rFonts w:ascii="仿宋_GB2312" w:eastAsia="仿宋_GB2312" w:hAnsi="仿宋" w:hint="eastAsia"/>
          <w:sz w:val="28"/>
          <w:szCs w:val="28"/>
        </w:rPr>
        <w:t>。</w:t>
      </w:r>
      <w:r>
        <w:rPr>
          <w:rFonts w:ascii="仿宋_GB2312" w:eastAsia="仿宋_GB2312" w:hint="eastAsia"/>
          <w:sz w:val="28"/>
          <w:szCs w:val="28"/>
        </w:rPr>
        <w:t>租赁期内总租金为人民币</w:t>
      </w:r>
      <w:r>
        <w:rPr>
          <w:rFonts w:ascii="仿宋_GB2312" w:eastAsia="仿宋_GB2312" w:hint="eastAsia"/>
          <w:sz w:val="28"/>
          <w:szCs w:val="28"/>
          <w:u w:val="single"/>
        </w:rPr>
        <w:t xml:space="preserve">        </w:t>
      </w:r>
      <w:r>
        <w:rPr>
          <w:rFonts w:ascii="仿宋_GB2312" w:eastAsia="仿宋_GB2312" w:hint="eastAsia"/>
          <w:sz w:val="28"/>
          <w:szCs w:val="28"/>
        </w:rPr>
        <w:t>（大写），</w:t>
      </w:r>
      <w:r>
        <w:rPr>
          <w:rFonts w:ascii="仿宋_GB2312" w:eastAsia="仿宋_GB2312" w:hAnsi="仿宋" w:hint="eastAsia"/>
          <w:sz w:val="28"/>
          <w:szCs w:val="28"/>
        </w:rPr>
        <w:t>￥</w:t>
      </w:r>
      <w:r>
        <w:rPr>
          <w:rFonts w:ascii="仿宋_GB2312" w:eastAsia="仿宋_GB2312" w:hint="eastAsia"/>
          <w:sz w:val="28"/>
          <w:szCs w:val="28"/>
          <w:u w:val="single"/>
        </w:rPr>
        <w:t xml:space="preserve">      </w:t>
      </w:r>
      <w:r>
        <w:rPr>
          <w:rFonts w:ascii="仿宋_GB2312" w:eastAsia="仿宋_GB2312" w:hint="eastAsia"/>
          <w:sz w:val="28"/>
          <w:szCs w:val="28"/>
        </w:rPr>
        <w:t>元（小写）</w:t>
      </w:r>
      <w:r>
        <w:rPr>
          <w:rFonts w:ascii="仿宋_GB2312" w:eastAsia="仿宋_GB2312" w:hAnsi="仿宋" w:hint="eastAsia"/>
          <w:sz w:val="28"/>
          <w:szCs w:val="28"/>
        </w:rPr>
        <w:t>。双方应根据本合同的附件2《租金明细表》结算租金。</w:t>
      </w:r>
    </w:p>
    <w:p w14:paraId="318A34EE" w14:textId="77777777" w:rsidR="004A15A7" w:rsidRDefault="00000000">
      <w:pPr>
        <w:pStyle w:val="31"/>
        <w:spacing w:line="560" w:lineRule="exact"/>
        <w:ind w:firstLineChars="0" w:firstLine="560"/>
        <w:rPr>
          <w:rFonts w:ascii="仿宋_GB2312" w:eastAsia="仿宋_GB2312" w:hAnsi="仿宋" w:hint="eastAsia"/>
          <w:sz w:val="28"/>
          <w:szCs w:val="28"/>
        </w:rPr>
      </w:pPr>
      <w:r>
        <w:rPr>
          <w:rFonts w:ascii="仿宋_GB2312" w:eastAsia="仿宋_GB2312" w:hAnsi="仿宋" w:hint="eastAsia"/>
          <w:sz w:val="28"/>
          <w:szCs w:val="28"/>
        </w:rPr>
        <w:t>4</w:t>
      </w:r>
      <w:r>
        <w:rPr>
          <w:rFonts w:ascii="仿宋_GB2312" w:eastAsia="仿宋_GB2312" w:hAnsi="仿宋"/>
          <w:sz w:val="28"/>
          <w:szCs w:val="28"/>
        </w:rPr>
        <w:t>、</w:t>
      </w:r>
      <w:r>
        <w:rPr>
          <w:rFonts w:ascii="仿宋_GB2312" w:eastAsia="仿宋_GB2312" w:hAnsi="仿宋" w:hint="eastAsia"/>
          <w:sz w:val="28"/>
          <w:szCs w:val="28"/>
        </w:rPr>
        <w:t>物业费：</w:t>
      </w:r>
      <w:r>
        <w:rPr>
          <w:rFonts w:ascii="仿宋_GB2312" w:eastAsia="仿宋_GB2312" w:hAnsi="仿宋_GB2312" w:cs="仿宋_GB2312" w:hint="eastAsia"/>
          <w:sz w:val="28"/>
          <w:szCs w:val="28"/>
        </w:rPr>
        <w:t>租赁期限内</w:t>
      </w:r>
      <w:proofErr w:type="gramStart"/>
      <w:r>
        <w:rPr>
          <w:rFonts w:ascii="仿宋_GB2312" w:eastAsia="仿宋_GB2312" w:hAnsi="仿宋_GB2312" w:cs="仿宋_GB2312" w:hint="eastAsia"/>
          <w:sz w:val="28"/>
          <w:szCs w:val="28"/>
        </w:rPr>
        <w:t>物业费</w:t>
      </w:r>
      <w:proofErr w:type="gramEnd"/>
      <w:r>
        <w:rPr>
          <w:rFonts w:ascii="仿宋_GB2312" w:eastAsia="仿宋_GB2312" w:hAnsi="仿宋_GB2312" w:cs="仿宋_GB2312" w:hint="eastAsia"/>
          <w:sz w:val="28"/>
          <w:szCs w:val="28"/>
        </w:rPr>
        <w:t>收费标准为</w:t>
      </w:r>
      <w:r>
        <w:rPr>
          <w:rFonts w:ascii="仿宋_GB2312" w:eastAsia="仿宋_GB2312" w:hAnsi="仿宋" w:hint="eastAsia"/>
          <w:sz w:val="28"/>
          <w:szCs w:val="28"/>
        </w:rPr>
        <w:t>￥</w:t>
      </w:r>
      <w:r>
        <w:rPr>
          <w:rFonts w:ascii="仿宋_GB2312" w:eastAsia="仿宋_GB2312" w:hAnsi="仿宋_GB2312" w:cs="仿宋_GB2312" w:hint="eastAsia"/>
          <w:sz w:val="28"/>
          <w:szCs w:val="28"/>
          <w:u w:val="single"/>
        </w:rPr>
        <w:t>6.2</w:t>
      </w:r>
      <w:r>
        <w:rPr>
          <w:rFonts w:ascii="仿宋_GB2312" w:eastAsia="仿宋_GB2312" w:hAnsi="仿宋_GB2312" w:cs="仿宋_GB2312" w:hint="eastAsia"/>
          <w:sz w:val="28"/>
          <w:szCs w:val="28"/>
        </w:rPr>
        <w:t>元/㎡/月（含</w:t>
      </w:r>
      <w:proofErr w:type="gramStart"/>
      <w:r>
        <w:rPr>
          <w:rFonts w:ascii="仿宋_GB2312" w:eastAsia="仿宋_GB2312" w:hAnsi="仿宋_GB2312" w:cs="仿宋_GB2312" w:hint="eastAsia"/>
          <w:sz w:val="28"/>
          <w:szCs w:val="28"/>
        </w:rPr>
        <w:t>公共能</w:t>
      </w:r>
      <w:proofErr w:type="gramEnd"/>
      <w:r>
        <w:rPr>
          <w:rFonts w:ascii="仿宋_GB2312" w:eastAsia="仿宋_GB2312" w:hAnsi="仿宋_GB2312" w:cs="仿宋_GB2312" w:hint="eastAsia"/>
          <w:sz w:val="28"/>
          <w:szCs w:val="28"/>
        </w:rPr>
        <w:t>耗费），自租赁起始日起开始计费。</w:t>
      </w:r>
      <w:proofErr w:type="gramStart"/>
      <w:r>
        <w:rPr>
          <w:rFonts w:ascii="仿宋_GB2312" w:eastAsia="仿宋_GB2312" w:hAnsi="仿宋_GB2312" w:cs="仿宋_GB2312" w:hint="eastAsia"/>
          <w:sz w:val="28"/>
          <w:szCs w:val="28"/>
        </w:rPr>
        <w:t>物业费</w:t>
      </w:r>
      <w:proofErr w:type="gramEnd"/>
      <w:r>
        <w:rPr>
          <w:rFonts w:ascii="仿宋_GB2312" w:eastAsia="仿宋_GB2312" w:hAnsi="仿宋_GB2312" w:cs="仿宋_GB2312" w:hint="eastAsia"/>
          <w:sz w:val="28"/>
          <w:szCs w:val="28"/>
        </w:rPr>
        <w:t>具体支付周期同租金。</w:t>
      </w:r>
    </w:p>
    <w:p w14:paraId="1E1D5C04" w14:textId="77777777" w:rsidR="004A15A7" w:rsidRDefault="00000000">
      <w:pPr>
        <w:pStyle w:val="31"/>
        <w:spacing w:line="560" w:lineRule="exact"/>
        <w:ind w:firstLine="560"/>
        <w:rPr>
          <w:rFonts w:ascii="仿宋_GB2312" w:eastAsia="仿宋_GB2312" w:hAnsi="仿宋" w:cs="仿宋_GB2312" w:hint="eastAsia"/>
          <w:sz w:val="28"/>
          <w:szCs w:val="28"/>
        </w:rPr>
      </w:pPr>
      <w:r>
        <w:rPr>
          <w:rFonts w:ascii="仿宋_GB2312" w:eastAsia="仿宋_GB2312" w:hAnsi="仿宋" w:cs="仿宋_GB2312" w:hint="eastAsia"/>
          <w:sz w:val="28"/>
          <w:szCs w:val="28"/>
        </w:rPr>
        <w:t>5、该房屋租赁期内乙方实际发生的水、电、通信、网络等相关费用（包括但不限于）由乙方承担。如有需要，户内独立电表、水表及相关设施设备，由乙方负责加装并自行承担相应费用。</w:t>
      </w:r>
    </w:p>
    <w:p w14:paraId="675FB8DA" w14:textId="77777777" w:rsidR="004A15A7" w:rsidRDefault="00000000">
      <w:pPr>
        <w:pStyle w:val="31"/>
        <w:spacing w:line="560" w:lineRule="exact"/>
        <w:ind w:firstLine="560"/>
        <w:rPr>
          <w:rFonts w:ascii="仿宋_GB2312" w:eastAsia="仿宋_GB2312" w:hAnsi="仿宋" w:cs="仿宋_GB2312" w:hint="eastAsia"/>
          <w:sz w:val="28"/>
          <w:szCs w:val="28"/>
        </w:rPr>
      </w:pPr>
      <w:r>
        <w:rPr>
          <w:rFonts w:ascii="仿宋_GB2312" w:eastAsia="仿宋_GB2312" w:hAnsi="仿宋" w:hint="eastAsia"/>
          <w:sz w:val="28"/>
          <w:szCs w:val="28"/>
        </w:rPr>
        <w:t>6、租赁范围内水电等能耗费按西站站房收费标准，由甲方代收代付，按</w:t>
      </w:r>
      <w:r>
        <w:rPr>
          <w:rFonts w:ascii="仿宋_GB2312" w:eastAsia="仿宋_GB2312" w:hAnsi="仿宋" w:hint="eastAsia"/>
          <w:sz w:val="28"/>
          <w:szCs w:val="28"/>
          <w:u w:val="single"/>
        </w:rPr>
        <w:t xml:space="preserve"> 季度 </w:t>
      </w:r>
      <w:r>
        <w:rPr>
          <w:rFonts w:ascii="仿宋_GB2312" w:eastAsia="仿宋_GB2312" w:hAnsi="仿宋" w:hint="eastAsia"/>
          <w:sz w:val="28"/>
          <w:szCs w:val="28"/>
        </w:rPr>
        <w:t>向乙方收取。电费按户内电表读数收取，收取单价为西站站房城</w:t>
      </w:r>
      <w:r>
        <w:rPr>
          <w:rFonts w:ascii="仿宋_GB2312" w:eastAsia="仿宋_GB2312" w:hAnsi="仿宋" w:hint="eastAsia"/>
          <w:sz w:val="28"/>
          <w:szCs w:val="28"/>
        </w:rPr>
        <w:lastRenderedPageBreak/>
        <w:t>市配套支付供电局当月基础单价+供电线路损耗10%；水费按户内水表读数收取，收取单价为西站站房城市配套支付水</w:t>
      </w:r>
      <w:proofErr w:type="gramStart"/>
      <w:r>
        <w:rPr>
          <w:rFonts w:ascii="仿宋_GB2312" w:eastAsia="仿宋_GB2312" w:hAnsi="仿宋" w:hint="eastAsia"/>
          <w:sz w:val="28"/>
          <w:szCs w:val="28"/>
        </w:rPr>
        <w:t>务</w:t>
      </w:r>
      <w:proofErr w:type="gramEnd"/>
      <w:r>
        <w:rPr>
          <w:rFonts w:ascii="仿宋_GB2312" w:eastAsia="仿宋_GB2312" w:hAnsi="仿宋" w:hint="eastAsia"/>
          <w:sz w:val="28"/>
          <w:szCs w:val="28"/>
        </w:rPr>
        <w:t>局当月基础单价。</w:t>
      </w:r>
    </w:p>
    <w:p w14:paraId="5E437443" w14:textId="77777777" w:rsidR="004A15A7" w:rsidRDefault="00000000">
      <w:pPr>
        <w:adjustRightInd w:val="0"/>
        <w:snapToGrid w:val="0"/>
        <w:spacing w:line="56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第四条  租金支付</w:t>
      </w:r>
    </w:p>
    <w:p w14:paraId="5CD00BD9" w14:textId="77777777" w:rsidR="004A15A7" w:rsidRDefault="00000000">
      <w:pPr>
        <w:pStyle w:val="11"/>
        <w:spacing w:line="560" w:lineRule="exact"/>
        <w:ind w:firstLine="560"/>
        <w:rPr>
          <w:rFonts w:ascii="仿宋_GB2312" w:eastAsia="仿宋_GB2312" w:hAnsi="仿宋" w:hint="eastAsia"/>
          <w:sz w:val="28"/>
          <w:szCs w:val="28"/>
        </w:rPr>
      </w:pPr>
      <w:r>
        <w:rPr>
          <w:rFonts w:ascii="仿宋_GB2312" w:eastAsia="仿宋_GB2312" w:hAnsi="仿宋" w:hint="eastAsia"/>
          <w:sz w:val="28"/>
          <w:szCs w:val="28"/>
        </w:rPr>
        <w:t>1、支付方式：</w:t>
      </w:r>
      <w:r>
        <w:rPr>
          <w:rFonts w:ascii="仿宋_GB2312" w:eastAsia="仿宋_GB2312" w:hAnsi="仿宋" w:cs="仿宋_GB2312" w:hint="eastAsia"/>
          <w:sz w:val="28"/>
          <w:szCs w:val="28"/>
        </w:rPr>
        <w:t>租金按</w:t>
      </w:r>
      <w:r>
        <w:rPr>
          <w:rFonts w:ascii="仿宋_GB2312" w:eastAsia="仿宋_GB2312" w:hAnsi="仿宋" w:cs="仿宋_GB2312" w:hint="eastAsia"/>
          <w:sz w:val="28"/>
          <w:szCs w:val="28"/>
          <w:u w:val="single"/>
        </w:rPr>
        <w:t>每半</w:t>
      </w:r>
      <w:proofErr w:type="gramStart"/>
      <w:r>
        <w:rPr>
          <w:rFonts w:ascii="仿宋_GB2312" w:eastAsia="仿宋_GB2312" w:hAnsi="仿宋" w:cs="仿宋_GB2312" w:hint="eastAsia"/>
          <w:sz w:val="28"/>
          <w:szCs w:val="28"/>
          <w:u w:val="single"/>
        </w:rPr>
        <w:t>年</w:t>
      </w:r>
      <w:r>
        <w:rPr>
          <w:rFonts w:ascii="仿宋_GB2312" w:eastAsia="仿宋_GB2312" w:hAnsi="仿宋" w:cs="仿宋_GB2312" w:hint="eastAsia"/>
          <w:sz w:val="28"/>
          <w:szCs w:val="28"/>
        </w:rPr>
        <w:t>支付</w:t>
      </w:r>
      <w:proofErr w:type="gramEnd"/>
      <w:r>
        <w:rPr>
          <w:rFonts w:ascii="仿宋_GB2312" w:eastAsia="仿宋_GB2312" w:hAnsi="仿宋" w:cs="仿宋_GB2312" w:hint="eastAsia"/>
          <w:sz w:val="28"/>
          <w:szCs w:val="28"/>
        </w:rPr>
        <w:t>一次，先付后用。首期租金在租赁起始日起</w:t>
      </w:r>
      <w:r>
        <w:rPr>
          <w:rFonts w:ascii="仿宋_GB2312" w:eastAsia="仿宋_GB2312" w:hAnsi="仿宋" w:cs="仿宋_GB2312" w:hint="eastAsia"/>
          <w:sz w:val="28"/>
          <w:szCs w:val="28"/>
          <w:u w:val="single"/>
        </w:rPr>
        <w:t>10</w:t>
      </w:r>
      <w:r>
        <w:rPr>
          <w:rFonts w:ascii="仿宋_GB2312" w:eastAsia="仿宋_GB2312" w:hAnsi="仿宋" w:cs="仿宋_GB2312" w:hint="eastAsia"/>
          <w:sz w:val="28"/>
          <w:szCs w:val="28"/>
        </w:rPr>
        <w:t>个工作日内支付（若以汇款形式支付租金，核定支付时间以到账日期为准），从第二期起，每期租金支付时间为上个租赁周期到期前1个月内。</w:t>
      </w:r>
    </w:p>
    <w:p w14:paraId="3463780C" w14:textId="77777777" w:rsidR="004A15A7" w:rsidRDefault="00000000">
      <w:pPr>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2、甲方收款账户：</w:t>
      </w:r>
    </w:p>
    <w:p w14:paraId="670133A2" w14:textId="77777777" w:rsidR="004A15A7" w:rsidRDefault="00000000">
      <w:pPr>
        <w:adjustRightInd w:val="0"/>
        <w:snapToGrid w:val="0"/>
        <w:spacing w:line="560" w:lineRule="exact"/>
        <w:ind w:leftChars="404" w:left="850" w:hanging="2"/>
        <w:rPr>
          <w:rFonts w:ascii="仿宋_GB2312" w:eastAsia="仿宋_GB2312" w:hAnsi="仿宋_GB2312" w:cs="仿宋_GB2312" w:hint="eastAsia"/>
          <w:sz w:val="28"/>
          <w:szCs w:val="28"/>
        </w:rPr>
      </w:pPr>
      <w:r>
        <w:rPr>
          <w:rFonts w:ascii="仿宋_GB2312" w:eastAsia="仿宋_GB2312" w:hAnsi="仿宋_GB2312" w:cs="仿宋_GB2312" w:hint="eastAsia"/>
          <w:snapToGrid w:val="0"/>
          <w:sz w:val="28"/>
          <w:szCs w:val="28"/>
          <w:lang w:bidi="ar"/>
        </w:rPr>
        <w:t>户名：杭州市西站枢纽开发有限公司</w:t>
      </w:r>
    </w:p>
    <w:p w14:paraId="3426AE6F" w14:textId="77777777" w:rsidR="004A15A7" w:rsidRDefault="00000000">
      <w:pPr>
        <w:adjustRightInd w:val="0"/>
        <w:snapToGrid w:val="0"/>
        <w:spacing w:line="560" w:lineRule="exact"/>
        <w:ind w:leftChars="405" w:left="852" w:hanging="2"/>
        <w:rPr>
          <w:rFonts w:ascii="仿宋_GB2312" w:eastAsia="仿宋_GB2312" w:hAnsi="仿宋_GB2312" w:cs="仿宋_GB2312" w:hint="eastAsia"/>
          <w:sz w:val="28"/>
          <w:szCs w:val="28"/>
        </w:rPr>
      </w:pPr>
      <w:r>
        <w:rPr>
          <w:rFonts w:ascii="仿宋_GB2312" w:eastAsia="仿宋_GB2312" w:hAnsi="仿宋_GB2312" w:cs="仿宋_GB2312" w:hint="eastAsia"/>
          <w:snapToGrid w:val="0"/>
          <w:sz w:val="28"/>
          <w:szCs w:val="28"/>
          <w:lang w:bidi="ar"/>
        </w:rPr>
        <w:t>开户行：杭州银行总行营业部</w:t>
      </w:r>
    </w:p>
    <w:p w14:paraId="4AFEB755" w14:textId="77777777" w:rsidR="004A15A7" w:rsidRDefault="00000000">
      <w:pPr>
        <w:adjustRightInd w:val="0"/>
        <w:snapToGrid w:val="0"/>
        <w:spacing w:line="560" w:lineRule="exact"/>
        <w:ind w:leftChars="405" w:left="852" w:hanging="2"/>
        <w:rPr>
          <w:rFonts w:ascii="仿宋_GB2312" w:eastAsia="仿宋_GB2312" w:hAnsi="仿宋_GB2312" w:cs="仿宋_GB2312" w:hint="eastAsia"/>
          <w:sz w:val="28"/>
          <w:szCs w:val="28"/>
        </w:rPr>
      </w:pPr>
      <w:r>
        <w:rPr>
          <w:rFonts w:ascii="仿宋_GB2312" w:eastAsia="仿宋_GB2312" w:hAnsi="仿宋_GB2312" w:cs="仿宋_GB2312" w:hint="eastAsia"/>
          <w:snapToGrid w:val="0"/>
          <w:sz w:val="28"/>
          <w:szCs w:val="28"/>
          <w:lang w:bidi="ar"/>
        </w:rPr>
        <w:t>账号：3301 0401 6000 8496 690</w:t>
      </w:r>
    </w:p>
    <w:p w14:paraId="28CC1E02"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bCs/>
          <w:sz w:val="28"/>
          <w:szCs w:val="28"/>
        </w:rPr>
      </w:pPr>
      <w:r>
        <w:rPr>
          <w:rFonts w:ascii="仿宋_GB2312" w:eastAsia="仿宋_GB2312" w:hAnsi="仿宋" w:hint="eastAsia"/>
          <w:bCs/>
          <w:sz w:val="28"/>
          <w:szCs w:val="28"/>
        </w:rPr>
        <w:t>3、甲方收到租金后3个工作日内应向乙方开具对应金额的发票。</w:t>
      </w:r>
    </w:p>
    <w:p w14:paraId="39A7FC4F" w14:textId="77777777" w:rsidR="004A15A7" w:rsidRDefault="00000000">
      <w:pPr>
        <w:pStyle w:val="a6"/>
        <w:adjustRightInd w:val="0"/>
        <w:snapToGrid w:val="0"/>
        <w:spacing w:after="0" w:line="560" w:lineRule="exact"/>
        <w:ind w:leftChars="0" w:left="0" w:firstLineChars="200" w:firstLine="562"/>
        <w:rPr>
          <w:rFonts w:ascii="仿宋_GB2312" w:eastAsia="仿宋_GB2312" w:hAnsi="仿宋" w:hint="eastAsia"/>
          <w:b/>
          <w:sz w:val="28"/>
          <w:szCs w:val="28"/>
        </w:rPr>
      </w:pPr>
      <w:r>
        <w:rPr>
          <w:rFonts w:ascii="仿宋_GB2312" w:eastAsia="仿宋_GB2312" w:hAnsi="仿宋" w:hint="eastAsia"/>
          <w:b/>
          <w:sz w:val="28"/>
          <w:szCs w:val="28"/>
        </w:rPr>
        <w:t>第五条 履约保证金</w:t>
      </w:r>
    </w:p>
    <w:p w14:paraId="7C872468"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1、为确保该房屋及其附属设施安全完好，租赁期内相关费用的如期结算，以及租赁期内乙方严格遵守该房屋安全管理责任，乙方应在签</w:t>
      </w:r>
      <w:r>
        <w:rPr>
          <w:rFonts w:ascii="仿宋_GB2312" w:eastAsia="仿宋_GB2312" w:hAnsi="仿宋" w:cs="仿宋_GB2312" w:hint="eastAsia"/>
          <w:sz w:val="28"/>
          <w:szCs w:val="28"/>
        </w:rPr>
        <w:t>订房屋租赁合同</w:t>
      </w:r>
      <w:r>
        <w:rPr>
          <w:rFonts w:ascii="仿宋_GB2312" w:eastAsia="仿宋_GB2312" w:hAnsi="仿宋" w:hint="eastAsia"/>
          <w:sz w:val="28"/>
          <w:szCs w:val="28"/>
        </w:rPr>
        <w:t>后</w:t>
      </w:r>
      <w:r>
        <w:rPr>
          <w:rFonts w:ascii="仿宋_GB2312" w:eastAsia="仿宋_GB2312" w:hAnsi="仿宋" w:hint="eastAsia"/>
          <w:sz w:val="28"/>
          <w:szCs w:val="28"/>
          <w:u w:val="single"/>
        </w:rPr>
        <w:t>10</w:t>
      </w:r>
      <w:r>
        <w:rPr>
          <w:rFonts w:ascii="仿宋_GB2312" w:eastAsia="仿宋_GB2312" w:hAnsi="仿宋" w:hint="eastAsia"/>
          <w:sz w:val="28"/>
          <w:szCs w:val="28"/>
        </w:rPr>
        <w:t>个工作日内缴纳履约保证金，共人民币</w:t>
      </w:r>
      <w:r>
        <w:rPr>
          <w:rFonts w:ascii="仿宋_GB2312" w:eastAsia="仿宋_GB2312" w:hAnsi="仿宋" w:hint="eastAsia"/>
          <w:sz w:val="28"/>
          <w:szCs w:val="28"/>
          <w:u w:val="single"/>
        </w:rPr>
        <w:t>拾万元整</w:t>
      </w:r>
      <w:r>
        <w:rPr>
          <w:rFonts w:ascii="仿宋_GB2312" w:eastAsia="仿宋_GB2312" w:hAnsi="仿宋" w:hint="eastAsia"/>
          <w:sz w:val="28"/>
          <w:szCs w:val="28"/>
        </w:rPr>
        <w:t>（大写），￥</w:t>
      </w:r>
      <w:r>
        <w:rPr>
          <w:rFonts w:ascii="仿宋_GB2312" w:eastAsia="仿宋_GB2312" w:hAnsi="仿宋" w:hint="eastAsia"/>
          <w:sz w:val="28"/>
          <w:szCs w:val="28"/>
          <w:u w:val="single"/>
        </w:rPr>
        <w:t>10</w:t>
      </w:r>
      <w:r>
        <w:rPr>
          <w:rFonts w:ascii="仿宋_GB2312" w:eastAsia="仿宋_GB2312" w:hAnsi="仿宋"/>
          <w:sz w:val="28"/>
          <w:szCs w:val="28"/>
          <w:u w:val="single"/>
        </w:rPr>
        <w:t>0000.00</w:t>
      </w:r>
      <w:r>
        <w:rPr>
          <w:rFonts w:ascii="仿宋_GB2312" w:eastAsia="仿宋_GB2312" w:hAnsi="仿宋" w:hint="eastAsia"/>
          <w:sz w:val="28"/>
          <w:szCs w:val="28"/>
        </w:rPr>
        <w:t>元（小写）。</w:t>
      </w:r>
    </w:p>
    <w:p w14:paraId="678CB572"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2、因乙方违反本合同的约定而产生的欠付款项、违约金、损害赔偿金及其他相关费用，甲方可在履约保证金中扣除。</w:t>
      </w:r>
    </w:p>
    <w:p w14:paraId="1C19C66F"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3、在租赁期内，如乙方以存在安全隐患的方式使用该房屋，违反本合同第九条约定的安全义务，乙方应及时整改。</w:t>
      </w:r>
    </w:p>
    <w:p w14:paraId="23DE5902"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4、乙方在承租该房屋期间，若发生下列任</w:t>
      </w:r>
      <w:proofErr w:type="gramStart"/>
      <w:r>
        <w:rPr>
          <w:rFonts w:ascii="仿宋_GB2312" w:eastAsia="仿宋_GB2312" w:hAnsi="仿宋" w:hint="eastAsia"/>
          <w:sz w:val="28"/>
          <w:szCs w:val="28"/>
        </w:rPr>
        <w:t>一</w:t>
      </w:r>
      <w:proofErr w:type="gramEnd"/>
      <w:r>
        <w:rPr>
          <w:rFonts w:ascii="仿宋_GB2312" w:eastAsia="仿宋_GB2312" w:hAnsi="仿宋" w:hint="eastAsia"/>
          <w:sz w:val="28"/>
          <w:szCs w:val="28"/>
        </w:rPr>
        <w:t>情形的，甲方有权根据</w:t>
      </w:r>
      <w:r>
        <w:rPr>
          <w:rFonts w:ascii="仿宋_GB2312" w:eastAsia="仿宋_GB2312" w:hAnsi="仿宋" w:hint="eastAsia"/>
          <w:sz w:val="28"/>
          <w:szCs w:val="28"/>
        </w:rPr>
        <w:lastRenderedPageBreak/>
        <w:t>本合同条款提前终止或解除本合同，并可从履约保证金中直接扣取等额于乙方应偿付之款项（包括但不限于乙方欠缴的租金、物业费、</w:t>
      </w:r>
      <w:proofErr w:type="gramStart"/>
      <w:r>
        <w:rPr>
          <w:rFonts w:ascii="仿宋_GB2312" w:eastAsia="仿宋_GB2312" w:hAnsi="仿宋" w:hint="eastAsia"/>
          <w:sz w:val="28"/>
          <w:szCs w:val="28"/>
        </w:rPr>
        <w:t>公共能</w:t>
      </w:r>
      <w:proofErr w:type="gramEnd"/>
      <w:r>
        <w:rPr>
          <w:rFonts w:ascii="仿宋_GB2312" w:eastAsia="仿宋_GB2312" w:hAnsi="仿宋" w:hint="eastAsia"/>
          <w:sz w:val="28"/>
          <w:szCs w:val="28"/>
        </w:rPr>
        <w:t>耗费、水电费等费用，以及应赔偿给甲方及其他受益人的赔偿金、补偿金、违约金等），但甲方应在扣取前通知乙方并说明扣取的金额和理由：</w:t>
      </w:r>
    </w:p>
    <w:p w14:paraId="24095C8C"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（1）不按时支付租金超过30个工作日的；</w:t>
      </w:r>
    </w:p>
    <w:p w14:paraId="163030E4"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（2）不按时支付物业费，以及水、电等各项费用超过30个工作日的；</w:t>
      </w:r>
    </w:p>
    <w:p w14:paraId="51D05FFC"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（3）不按时缴纳本合同所述产生的相关违约金的；</w:t>
      </w:r>
    </w:p>
    <w:p w14:paraId="41FF397D"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（4）甲方三次发送整改通知书，乙方仍未整改或整改不彻底的，由甲方出面强制整改所产生的费用；</w:t>
      </w:r>
    </w:p>
    <w:p w14:paraId="774D3C4F"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（5）造成甲方及其他第三人人身、财产损失未能及时赔偿或甲方先行垫付相关款项的；</w:t>
      </w:r>
    </w:p>
    <w:p w14:paraId="690FA2F9"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（6）乙方违反本合同其他条款，未按时偿付相关费用的。</w:t>
      </w:r>
    </w:p>
    <w:p w14:paraId="17EC2977"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5、若发生上述任</w:t>
      </w:r>
      <w:proofErr w:type="gramStart"/>
      <w:r>
        <w:rPr>
          <w:rFonts w:ascii="仿宋_GB2312" w:eastAsia="仿宋_GB2312" w:hAnsi="仿宋" w:hint="eastAsia"/>
          <w:sz w:val="28"/>
          <w:szCs w:val="28"/>
        </w:rPr>
        <w:t>一</w:t>
      </w:r>
      <w:proofErr w:type="gramEnd"/>
      <w:r>
        <w:rPr>
          <w:rFonts w:ascii="仿宋_GB2312" w:eastAsia="仿宋_GB2312" w:hAnsi="仿宋" w:hint="eastAsia"/>
          <w:sz w:val="28"/>
          <w:szCs w:val="28"/>
        </w:rPr>
        <w:t>原因造成履约保证金扣款的，乙方应在甲方扣款后</w:t>
      </w:r>
      <w:r>
        <w:rPr>
          <w:rFonts w:ascii="仿宋_GB2312" w:eastAsia="仿宋_GB2312" w:hAnsi="仿宋" w:hint="eastAsia"/>
          <w:sz w:val="28"/>
          <w:szCs w:val="28"/>
          <w:u w:val="single"/>
        </w:rPr>
        <w:t>10</w:t>
      </w:r>
      <w:r>
        <w:rPr>
          <w:rFonts w:ascii="仿宋_GB2312" w:eastAsia="仿宋_GB2312" w:hAnsi="仿宋" w:hint="eastAsia"/>
          <w:sz w:val="28"/>
          <w:szCs w:val="28"/>
        </w:rPr>
        <w:t>个工作日内补足履约保证金，否则每日按应补缴金额的</w:t>
      </w:r>
      <w:r>
        <w:rPr>
          <w:rFonts w:ascii="仿宋_GB2312" w:eastAsia="仿宋_GB2312" w:hAnsi="仿宋" w:hint="eastAsia"/>
          <w:sz w:val="28"/>
          <w:szCs w:val="28"/>
          <w:u w:val="single"/>
        </w:rPr>
        <w:t>万分之五</w:t>
      </w:r>
      <w:r>
        <w:rPr>
          <w:rFonts w:ascii="仿宋_GB2312" w:eastAsia="仿宋_GB2312" w:hAnsi="仿宋" w:hint="eastAsia"/>
          <w:sz w:val="28"/>
          <w:szCs w:val="28"/>
        </w:rPr>
        <w:t>支付违约金。</w:t>
      </w:r>
    </w:p>
    <w:p w14:paraId="59FF6922" w14:textId="77777777" w:rsidR="004A15A7" w:rsidRDefault="00000000">
      <w:pPr>
        <w:pStyle w:val="a6"/>
        <w:adjustRightInd w:val="0"/>
        <w:snapToGri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6、租赁期满，乙方按本合同相关约定办理退租手续，并变更或注销承租该房屋的工商登记，同时付清所有应付费用，按本合同约定向甲方交还该房屋并经甲方验收合格一个月后，甲方无息退还保证金余额（若有）。</w:t>
      </w:r>
    </w:p>
    <w:p w14:paraId="36713251" w14:textId="77777777" w:rsidR="004A15A7" w:rsidRDefault="00000000">
      <w:pPr>
        <w:pStyle w:val="a6"/>
        <w:adjustRightInd w:val="0"/>
        <w:snapToGrid w:val="0"/>
        <w:spacing w:after="0" w:line="560" w:lineRule="exact"/>
        <w:ind w:leftChars="0" w:left="0" w:firstLineChars="200" w:firstLine="562"/>
        <w:rPr>
          <w:rFonts w:ascii="仿宋_GB2312" w:eastAsia="仿宋_GB2312" w:hAnsi="仿宋" w:hint="eastAsia"/>
          <w:b/>
          <w:sz w:val="28"/>
          <w:szCs w:val="28"/>
        </w:rPr>
      </w:pPr>
      <w:r>
        <w:rPr>
          <w:rFonts w:ascii="仿宋_GB2312" w:eastAsia="仿宋_GB2312" w:hAnsi="仿宋" w:hint="eastAsia"/>
          <w:b/>
          <w:sz w:val="28"/>
          <w:szCs w:val="28"/>
        </w:rPr>
        <w:t>第六条  房屋交接</w:t>
      </w:r>
    </w:p>
    <w:p w14:paraId="2FA415A8" w14:textId="77777777" w:rsidR="004A15A7" w:rsidRDefault="00000000">
      <w:pPr>
        <w:adjustRightInd w:val="0"/>
        <w:snapToGrid w:val="0"/>
        <w:spacing w:line="560" w:lineRule="exact"/>
        <w:ind w:firstLineChars="200" w:firstLine="560"/>
        <w:jc w:val="left"/>
        <w:rPr>
          <w:rFonts w:ascii="仿宋_GB2312" w:eastAsia="仿宋_GB2312" w:hAnsi="仿宋" w:hint="eastAsia"/>
          <w:sz w:val="28"/>
          <w:szCs w:val="28"/>
        </w:rPr>
      </w:pPr>
      <w:r>
        <w:rPr>
          <w:rFonts w:ascii="仿宋_GB2312" w:eastAsia="仿宋_GB2312" w:hAnsi="仿宋" w:hint="eastAsia"/>
          <w:sz w:val="28"/>
          <w:szCs w:val="28"/>
        </w:rPr>
        <w:t>甲、乙双方原则上在合同签订之日起</w:t>
      </w:r>
      <w:r>
        <w:rPr>
          <w:rFonts w:ascii="仿宋_GB2312" w:eastAsia="仿宋_GB2312" w:hAnsi="仿宋" w:hint="eastAsia"/>
          <w:sz w:val="28"/>
          <w:szCs w:val="28"/>
          <w:u w:val="single"/>
        </w:rPr>
        <w:t>10</w:t>
      </w:r>
      <w:r>
        <w:rPr>
          <w:rFonts w:ascii="仿宋_GB2312" w:eastAsia="仿宋_GB2312" w:hAnsi="仿宋" w:hint="eastAsia"/>
          <w:sz w:val="28"/>
          <w:szCs w:val="28"/>
        </w:rPr>
        <w:t>个工作日内对该房屋进行验收交接。</w:t>
      </w:r>
    </w:p>
    <w:p w14:paraId="44DFABC4" w14:textId="77777777" w:rsidR="004A15A7" w:rsidRDefault="00000000">
      <w:pPr>
        <w:pStyle w:val="a6"/>
        <w:numPr>
          <w:ilvl w:val="0"/>
          <w:numId w:val="1"/>
        </w:numPr>
        <w:adjustRightInd w:val="0"/>
        <w:snapToGrid w:val="0"/>
        <w:spacing w:after="0" w:line="560" w:lineRule="exact"/>
        <w:ind w:leftChars="0" w:left="0" w:firstLineChars="200" w:firstLine="562"/>
        <w:rPr>
          <w:rFonts w:ascii="仿宋_GB2312" w:eastAsia="仿宋_GB2312" w:hAnsi="仿宋" w:hint="eastAsia"/>
          <w:b/>
          <w:sz w:val="28"/>
          <w:szCs w:val="28"/>
        </w:rPr>
      </w:pPr>
      <w:r>
        <w:rPr>
          <w:rFonts w:ascii="仿宋_GB2312" w:eastAsia="仿宋_GB2312" w:hAnsi="仿宋" w:hint="eastAsia"/>
          <w:b/>
          <w:sz w:val="28"/>
          <w:szCs w:val="28"/>
        </w:rPr>
        <w:t>房屋装修管理</w:t>
      </w:r>
    </w:p>
    <w:p w14:paraId="53CD60F5" w14:textId="77777777" w:rsidR="004A15A7" w:rsidRDefault="00000000">
      <w:pPr>
        <w:pStyle w:val="0000"/>
        <w:spacing w:beforeLines="0" w:afterLines="0" w:line="560" w:lineRule="exact"/>
        <w:ind w:firstLine="560"/>
        <w:rPr>
          <w:rFonts w:ascii="仿宋_GB2312" w:eastAsia="仿宋_GB2312" w:hAnsi="仿宋" w:hint="eastAsia"/>
          <w:sz w:val="28"/>
          <w:szCs w:val="28"/>
        </w:rPr>
      </w:pPr>
      <w:r>
        <w:rPr>
          <w:rFonts w:ascii="仿宋_GB2312" w:eastAsia="仿宋_GB2312" w:hAnsi="仿宋" w:hint="eastAsia"/>
          <w:sz w:val="28"/>
          <w:szCs w:val="28"/>
        </w:rPr>
        <w:lastRenderedPageBreak/>
        <w:t>1、装修</w:t>
      </w:r>
      <w:r>
        <w:rPr>
          <w:rFonts w:ascii="仿宋_GB2312" w:eastAsia="仿宋_GB2312" w:hAnsi="仿宋" w:cs="宋体" w:hint="eastAsia"/>
          <w:sz w:val="28"/>
          <w:szCs w:val="28"/>
        </w:rPr>
        <w:t>施工图设计及施工等装修事宜由乙方负责并承担相关费用。</w:t>
      </w:r>
      <w:r>
        <w:rPr>
          <w:rFonts w:ascii="仿宋_GB2312" w:eastAsia="仿宋_GB2312" w:hAnsi="仿宋" w:hint="eastAsia"/>
          <w:sz w:val="28"/>
          <w:szCs w:val="28"/>
        </w:rPr>
        <w:t>乙方对该房屋进行装修时，需在正式进场装修前</w:t>
      </w:r>
      <w:r>
        <w:rPr>
          <w:rFonts w:ascii="仿宋_GB2312" w:eastAsia="仿宋_GB2312" w:hAnsi="仿宋" w:hint="eastAsia"/>
          <w:sz w:val="28"/>
          <w:szCs w:val="28"/>
          <w:u w:val="single"/>
        </w:rPr>
        <w:t>10</w:t>
      </w:r>
      <w:r>
        <w:rPr>
          <w:rFonts w:ascii="仿宋_GB2312" w:eastAsia="仿宋_GB2312" w:hAnsi="仿宋" w:hint="eastAsia"/>
          <w:sz w:val="28"/>
          <w:szCs w:val="28"/>
        </w:rPr>
        <w:t>个工作日内，向甲方提交书面装修申请和设计施工方案，经甲方同意后方可执行，</w:t>
      </w:r>
      <w:r>
        <w:rPr>
          <w:rFonts w:ascii="仿宋_GB2312" w:eastAsia="仿宋_GB2312" w:hAnsi="仿宋" w:cs="宋体" w:hint="eastAsia"/>
          <w:sz w:val="28"/>
          <w:szCs w:val="28"/>
        </w:rPr>
        <w:t>相关报批验收手续由乙方负责。</w:t>
      </w:r>
    </w:p>
    <w:p w14:paraId="090D8048"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2、乙方对该房屋的装修不得妨碍消防设备的使用或遮蔽有关的设施；不得擅自加大该房屋的供电容量，并应维护和保证电气装置使用安全，如需加大用电容量，则要报备甲方，经甲方同意后可进行加大用电容量；不得随意改动室内公用设备：包括消防喷淋系统、监控系统等；不得破坏或改变建筑结构，不得损坏或破坏房屋外立面；乙方装修产生的废料、垃圾，应及时清理装袋、妥善堆放并及时运走，以免影响周边环境，相关费用由乙方承担。</w:t>
      </w:r>
    </w:p>
    <w:p w14:paraId="65FF057F"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3、乙方保证其委托的装修单位应具有相应资质等级证书，且装修方案取得政府有关部门的批准或备案（包括装修消防审批手续）并承担由此产生的一切费用和责任。乙方装修完成后未经消防部门验收不得投入使用，消防审批通过文件提供甲方和物业服务单位备案。</w:t>
      </w:r>
    </w:p>
    <w:p w14:paraId="0382D3F3"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4、甲方对乙方装修方案的接受备案或同意和对装修施工的监督均不视为甲方对装修方案或装修行为需要承担任何责任，也不构成任何意义上的对乙方责任的减轻或免除。乙方应当独立承担全部的法律责任，包括但不限于自身的投入和费用，以及可能对建筑物、甲方或第三方造成的损害等。</w:t>
      </w:r>
    </w:p>
    <w:p w14:paraId="4D09B997"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5、甲方有权但没有义务对乙方的装修进行监督，如甲方发现乙方存在违反前述装修管理要求行为的，乙方应按照甲方要求及时整改。</w:t>
      </w:r>
    </w:p>
    <w:p w14:paraId="0921A50F"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lastRenderedPageBreak/>
        <w:t>6、如发生乙方未按报送的装修方案擅自实施装修，或方案实施过程中任意变更、发生损害房屋等违反前述管理要求情形的，甲方有权扣除10%的履约保证金，并要求乙方纠正其行为。若发生乙方未经甲方书面同意擅自改动消防设施、设备，且拒不整改的，甲方有权扣除10%的履约保证金。甲方亦有权可视情况委托第三方对乙方行为进行纠正，有关费用从乙方履约保证金中直</w:t>
      </w:r>
      <w:proofErr w:type="gramStart"/>
      <w:r>
        <w:rPr>
          <w:rFonts w:ascii="仿宋_GB2312" w:eastAsia="仿宋_GB2312" w:hAnsi="仿宋" w:hint="eastAsia"/>
          <w:sz w:val="28"/>
          <w:szCs w:val="28"/>
        </w:rPr>
        <w:t>接予以</w:t>
      </w:r>
      <w:proofErr w:type="gramEnd"/>
      <w:r>
        <w:rPr>
          <w:rFonts w:ascii="仿宋_GB2312" w:eastAsia="仿宋_GB2312" w:hAnsi="仿宋" w:hint="eastAsia"/>
          <w:sz w:val="28"/>
          <w:szCs w:val="28"/>
        </w:rPr>
        <w:t>扣除，不足部分乙方在接到通知后</w:t>
      </w:r>
      <w:r>
        <w:rPr>
          <w:rFonts w:ascii="仿宋_GB2312" w:eastAsia="仿宋_GB2312" w:hAnsi="仿宋" w:hint="eastAsia"/>
          <w:sz w:val="28"/>
          <w:szCs w:val="28"/>
          <w:u w:val="single"/>
        </w:rPr>
        <w:t>10</w:t>
      </w:r>
      <w:r>
        <w:rPr>
          <w:rFonts w:ascii="仿宋_GB2312" w:eastAsia="仿宋_GB2312" w:hAnsi="仿宋" w:hint="eastAsia"/>
          <w:sz w:val="28"/>
          <w:szCs w:val="28"/>
        </w:rPr>
        <w:t>个工作日内补足，乙方确认不持异议。</w:t>
      </w:r>
    </w:p>
    <w:p w14:paraId="6AC5E3B3" w14:textId="77777777" w:rsidR="004A15A7" w:rsidRDefault="00000000">
      <w:pPr>
        <w:pStyle w:val="2"/>
        <w:numPr>
          <w:ilvl w:val="255"/>
          <w:numId w:val="0"/>
        </w:numPr>
        <w:adjustRightInd w:val="0"/>
        <w:spacing w:after="0"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7、如乙方于本合同履行期间需重新装修或改变装修，仍应遵循本条的有关约定，提前</w:t>
      </w:r>
      <w:r>
        <w:rPr>
          <w:rFonts w:ascii="仿宋_GB2312" w:eastAsia="仿宋_GB2312" w:hAnsi="仿宋" w:hint="eastAsia"/>
          <w:sz w:val="28"/>
          <w:szCs w:val="28"/>
          <w:u w:val="single"/>
        </w:rPr>
        <w:t>30</w:t>
      </w:r>
      <w:r>
        <w:rPr>
          <w:rFonts w:ascii="仿宋_GB2312" w:eastAsia="仿宋_GB2312" w:hAnsi="仿宋" w:hint="eastAsia"/>
          <w:sz w:val="28"/>
          <w:szCs w:val="28"/>
        </w:rPr>
        <w:t>日向甲方报送方案，经甲方同意后方可实施。且乙方重新装修或改变装修可能导致的该房屋使用、经营暂停、投入增加等各项影响和费用均由乙方自行承担。</w:t>
      </w:r>
    </w:p>
    <w:p w14:paraId="44BD2D28" w14:textId="77777777" w:rsidR="004A15A7" w:rsidRDefault="00000000">
      <w:pPr>
        <w:pStyle w:val="2"/>
        <w:adjustRightInd w:val="0"/>
        <w:spacing w:after="0" w:line="560" w:lineRule="exact"/>
        <w:ind w:leftChars="0" w:left="0" w:firstLineChars="200" w:firstLine="562"/>
        <w:rPr>
          <w:rFonts w:ascii="仿宋_GB2312" w:eastAsia="仿宋_GB2312" w:hAnsi="仿宋" w:hint="eastAsia"/>
          <w:b/>
          <w:sz w:val="28"/>
          <w:szCs w:val="28"/>
        </w:rPr>
      </w:pPr>
      <w:r>
        <w:rPr>
          <w:rFonts w:ascii="仿宋_GB2312" w:eastAsia="仿宋_GB2312" w:hAnsi="仿宋" w:hint="eastAsia"/>
          <w:b/>
          <w:sz w:val="28"/>
          <w:szCs w:val="28"/>
        </w:rPr>
        <w:t>第八条  房屋修缮责任</w:t>
      </w:r>
    </w:p>
    <w:p w14:paraId="287A3D5C"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1、在租赁期限内，乙方应爱护并合理使用该租赁房屋及其附属设施。</w:t>
      </w:r>
    </w:p>
    <w:p w14:paraId="7490C67D"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2、在租赁期内，租赁区域内各项设施、设备、房屋等的日常维护和维修工作均由乙方负责，但消防设备设施的保养维护、墙体开裂、结构渗漏水等建筑结构本身引起的问题除外。</w:t>
      </w:r>
    </w:p>
    <w:p w14:paraId="711BA1F8"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3、如因不可抗力或市政规划原因，导致该房屋损坏或造成乙方损失的，双方互不承担责任。</w:t>
      </w:r>
    </w:p>
    <w:p w14:paraId="4C218AF9"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4、除第三方鉴定机构认定的房屋主体结构质量问题外，房屋装修损坏乙方负有修复或赔偿义务，甲方不承担任何责任。乙方应自负费用做好其修缮范围内的日常维护和检修工作。乙方不得以其修缮范围内的设备或房屋质量问题影响经营或使用为由，主张租金延付或任何形式的赔偿。因</w:t>
      </w:r>
      <w:r>
        <w:rPr>
          <w:rFonts w:ascii="仿宋_GB2312" w:eastAsia="仿宋_GB2312" w:hAnsi="仿宋" w:hint="eastAsia"/>
          <w:sz w:val="28"/>
          <w:szCs w:val="28"/>
        </w:rPr>
        <w:lastRenderedPageBreak/>
        <w:t>甲方原因造成乙方损失的，乙方可向甲方另行提出损失赔偿的要求。</w:t>
      </w:r>
    </w:p>
    <w:p w14:paraId="3DDD513E"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5、如该房屋出现需维修的情况，乙方均应及时做出应急处理，并及时通知甲方。由修缮义务方负责进行修缮，但由于乙方未及时做出应急处理造成损失扩大部分，或</w:t>
      </w:r>
      <w:proofErr w:type="gramStart"/>
      <w:r>
        <w:rPr>
          <w:rFonts w:ascii="仿宋_GB2312" w:eastAsia="仿宋_GB2312" w:hAnsi="仿宋" w:hint="eastAsia"/>
          <w:sz w:val="28"/>
          <w:szCs w:val="28"/>
        </w:rPr>
        <w:t>怠</w:t>
      </w:r>
      <w:proofErr w:type="gramEnd"/>
      <w:r>
        <w:rPr>
          <w:rFonts w:ascii="仿宋_GB2312" w:eastAsia="仿宋_GB2312" w:hAnsi="仿宋" w:hint="eastAsia"/>
          <w:sz w:val="28"/>
          <w:szCs w:val="28"/>
        </w:rPr>
        <w:t>于通知而导致该房屋损坏的，维修费用均由乙方承担。</w:t>
      </w:r>
    </w:p>
    <w:p w14:paraId="6E8288BE"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6、因第三方原因导致该房屋、设施、设备损坏的，由第三方负责维修。如因此造成甲方或者乙方损失的，由甲方或者乙方向责任方或者负有义务一方追偿。</w:t>
      </w:r>
    </w:p>
    <w:p w14:paraId="20C4DD55"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7、在租赁期限内，该房屋出现在本合同约定甲方修缮范围的维修内容的，甲方在接到乙方书面通知后</w:t>
      </w:r>
      <w:r>
        <w:rPr>
          <w:rFonts w:ascii="仿宋_GB2312" w:eastAsia="仿宋_GB2312" w:hAnsi="仿宋" w:hint="eastAsia"/>
          <w:sz w:val="28"/>
          <w:szCs w:val="28"/>
          <w:u w:val="single"/>
        </w:rPr>
        <w:t xml:space="preserve"> 5</w:t>
      </w:r>
      <w:r>
        <w:rPr>
          <w:rFonts w:ascii="仿宋_GB2312" w:eastAsia="仿宋_GB2312" w:hAnsi="仿宋" w:hint="eastAsia"/>
          <w:sz w:val="28"/>
          <w:szCs w:val="28"/>
        </w:rPr>
        <w:t>个工作日内组织维修。因维修造成乙方停止营业的，甲方应给予同等期限的租金减免。</w:t>
      </w:r>
    </w:p>
    <w:p w14:paraId="3B6BC68B" w14:textId="77777777" w:rsidR="004A15A7" w:rsidRDefault="00000000">
      <w:pPr>
        <w:pStyle w:val="2"/>
        <w:adjustRightInd w:val="0"/>
        <w:spacing w:after="0" w:line="560" w:lineRule="exact"/>
        <w:ind w:leftChars="0" w:left="0" w:firstLineChars="200" w:firstLine="560"/>
        <w:rPr>
          <w:rFonts w:ascii="仿宋_GB2312" w:eastAsia="仿宋_GB2312" w:hAnsi="仿宋" w:hint="eastAsia"/>
          <w:b/>
          <w:sz w:val="28"/>
          <w:szCs w:val="28"/>
        </w:rPr>
      </w:pPr>
      <w:r>
        <w:rPr>
          <w:rFonts w:ascii="仿宋_GB2312" w:eastAsia="仿宋_GB2312" w:hAnsi="仿宋" w:hint="eastAsia"/>
          <w:sz w:val="28"/>
          <w:szCs w:val="28"/>
        </w:rPr>
        <w:t>8、甲方在进行房屋修缮时，在通知乙方的情况下，甲方有权指派工作人员进入该房屋进行检查、维修工作，乙方应积极配合。紧急情况下，甲方有权随时关闭设施、设备，为抢修设施设备，甲方可不经通知进入该房屋进行维修。</w:t>
      </w:r>
    </w:p>
    <w:p w14:paraId="30AC92F8" w14:textId="77777777" w:rsidR="004A15A7" w:rsidRDefault="00000000">
      <w:pPr>
        <w:pStyle w:val="2"/>
        <w:adjustRightInd w:val="0"/>
        <w:spacing w:after="0" w:line="560" w:lineRule="exact"/>
        <w:ind w:leftChars="0" w:left="0" w:firstLineChars="200" w:firstLine="562"/>
        <w:rPr>
          <w:rFonts w:ascii="仿宋_GB2312" w:eastAsia="仿宋_GB2312" w:hAnsi="仿宋" w:hint="eastAsia"/>
          <w:b/>
          <w:sz w:val="28"/>
          <w:szCs w:val="28"/>
        </w:rPr>
      </w:pPr>
      <w:r>
        <w:rPr>
          <w:rFonts w:ascii="仿宋_GB2312" w:eastAsia="仿宋_GB2312" w:hAnsi="仿宋" w:hint="eastAsia"/>
          <w:b/>
          <w:sz w:val="28"/>
          <w:szCs w:val="28"/>
        </w:rPr>
        <w:t>第九条  房屋安全责任</w:t>
      </w:r>
    </w:p>
    <w:p w14:paraId="678F1114"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1、乙方不得在该房屋内生产、储存、经营易燃易爆和有害有毒危险品，不得出现违规使用电气设备或擅自改变该房屋安全结构、设备等重大安全隐患行为。一经发现拒不整改的，视为根本违约，甲方有权单方解除本合同并追索乙方违约、赔偿责任。</w:t>
      </w:r>
    </w:p>
    <w:p w14:paraId="768F1610"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2、乙方应遵守消防安全管理规定，落实物业消防安全制度，确立消防安全责任人和管理人，明确安全管理职责，定期开展消防教育宣传培训，</w:t>
      </w:r>
      <w:r>
        <w:rPr>
          <w:rFonts w:ascii="仿宋_GB2312" w:eastAsia="仿宋_GB2312" w:hAnsi="仿宋" w:hint="eastAsia"/>
          <w:sz w:val="28"/>
          <w:szCs w:val="28"/>
        </w:rPr>
        <w:lastRenderedPageBreak/>
        <w:t>按相关要求落实安全经营主体责任。</w:t>
      </w:r>
    </w:p>
    <w:p w14:paraId="6A4E4FEF"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3、乙方应按消防管理规定配备有效的消防设备，确保消防疏散通道畅通无阻挡，各类消防灭火设备设施检查记录完整。</w:t>
      </w:r>
    </w:p>
    <w:p w14:paraId="595D61DC" w14:textId="77777777" w:rsidR="004A15A7" w:rsidRDefault="00000000">
      <w:pPr>
        <w:pStyle w:val="2"/>
        <w:adjustRightInd w:val="0"/>
        <w:spacing w:after="0" w:line="560" w:lineRule="exact"/>
        <w:ind w:leftChars="0" w:left="0" w:firstLineChars="200" w:firstLine="560"/>
        <w:rPr>
          <w:rFonts w:ascii="仿宋_GB2312" w:eastAsia="仿宋_GB2312" w:hAnsi="仿宋" w:hint="eastAsia"/>
          <w:sz w:val="28"/>
          <w:szCs w:val="28"/>
        </w:rPr>
      </w:pPr>
      <w:r>
        <w:rPr>
          <w:rFonts w:ascii="仿宋_GB2312" w:eastAsia="仿宋_GB2312" w:hAnsi="仿宋" w:hint="eastAsia"/>
          <w:sz w:val="28"/>
          <w:szCs w:val="28"/>
        </w:rPr>
        <w:t>4、就双方对安全责任约定，甲方有权监督但不负有义务，乙方自接收该房屋后独立承担该房屋的全部安全责任。如该房屋在使用期间发生安全事故，乙方应立即采取有效措施，降低损失、消除影响，并独立承担全部的救治修缮费用。如因此给甲方造成不利影响或损失的，由乙方承担全部赔偿责任。且甲方有权单方解除本合同并向追索乙方。</w:t>
      </w:r>
    </w:p>
    <w:p w14:paraId="6E800D2F" w14:textId="77777777" w:rsidR="004A15A7" w:rsidRDefault="00000000">
      <w:pPr>
        <w:pStyle w:val="2"/>
        <w:adjustRightInd w:val="0"/>
        <w:spacing w:after="0" w:line="560" w:lineRule="exact"/>
        <w:ind w:leftChars="0" w:left="0" w:firstLineChars="200" w:firstLine="562"/>
        <w:rPr>
          <w:rFonts w:ascii="仿宋_GB2312" w:eastAsia="仿宋_GB2312" w:hAnsi="仿宋" w:hint="eastAsia"/>
          <w:sz w:val="28"/>
          <w:szCs w:val="28"/>
        </w:rPr>
      </w:pPr>
      <w:r>
        <w:rPr>
          <w:rFonts w:ascii="仿宋_GB2312" w:eastAsia="仿宋_GB2312" w:hAnsi="仿宋" w:hint="eastAsia"/>
          <w:b/>
          <w:sz w:val="28"/>
          <w:szCs w:val="28"/>
        </w:rPr>
        <w:t>5、</w:t>
      </w:r>
      <w:r>
        <w:rPr>
          <w:rFonts w:ascii="仿宋_GB2312" w:eastAsia="仿宋_GB2312" w:hAnsi="仿宋" w:hint="eastAsia"/>
          <w:sz w:val="28"/>
          <w:szCs w:val="28"/>
        </w:rPr>
        <w:t>乙方经三次书面督促仍未进行整改或整改不到位的，甲方有权扣除20%的履约保证金，或者选择代为整改并将发生的费用从履约保证金中直接扣回。如乙方在租赁期内发生安全事故的（包括人、物损失），视事</w:t>
      </w:r>
      <w:proofErr w:type="gramStart"/>
      <w:r>
        <w:rPr>
          <w:rFonts w:ascii="仿宋_GB2312" w:eastAsia="仿宋_GB2312" w:hAnsi="仿宋" w:hint="eastAsia"/>
          <w:sz w:val="28"/>
          <w:szCs w:val="28"/>
        </w:rPr>
        <w:t>故损失</w:t>
      </w:r>
      <w:proofErr w:type="gramEnd"/>
      <w:r>
        <w:rPr>
          <w:rFonts w:ascii="仿宋_GB2312" w:eastAsia="仿宋_GB2312" w:hAnsi="仿宋" w:hint="eastAsia"/>
          <w:sz w:val="28"/>
          <w:szCs w:val="28"/>
        </w:rPr>
        <w:t>情况，甲方有权扣除直至全部扣完履约保证金。</w:t>
      </w:r>
    </w:p>
    <w:p w14:paraId="4186C33A" w14:textId="77777777" w:rsidR="004A15A7" w:rsidRDefault="00000000">
      <w:pPr>
        <w:adjustRightInd w:val="0"/>
        <w:snapToGrid w:val="0"/>
        <w:spacing w:line="56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第十条  甲方权利和责任</w:t>
      </w:r>
    </w:p>
    <w:p w14:paraId="69FC6B59"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甲方应保证该房屋的主体结构质量安全。如因乙方擅自破坏房屋结构或使用不当造成该房屋或设施损坏的，乙方应立即负责修复及予以经济赔偿。乙方在使用过程中，由于管理不当或违规使用而造成该房屋损失的，应由乙方负责赔偿。</w:t>
      </w:r>
    </w:p>
    <w:p w14:paraId="13AF2906"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2、甲方保证有权出租该房屋，在租赁期限内，乙方自行办理开业所需的相关审批手续及承担相关费用，甲方应给予配合支持并提供所需资料。</w:t>
      </w:r>
    </w:p>
    <w:p w14:paraId="41C5900A"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3、由于甲方出租行为产生租金收入发生的有关税费，均由甲方承担。</w:t>
      </w:r>
    </w:p>
    <w:p w14:paraId="5333A6B3"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4、租赁期内，甲方及甲方委托的物业服务单位有权定期查看该房屋设施及安全问题。</w:t>
      </w:r>
    </w:p>
    <w:p w14:paraId="7F8EFD69" w14:textId="77777777" w:rsidR="004A15A7" w:rsidRDefault="00000000">
      <w:pPr>
        <w:pStyle w:val="a6"/>
        <w:adjustRightInd w:val="0"/>
        <w:snapToGrid w:val="0"/>
        <w:spacing w:after="0" w:line="560" w:lineRule="exact"/>
        <w:ind w:firstLine="147"/>
        <w:outlineLvl w:val="0"/>
        <w:rPr>
          <w:rFonts w:ascii="仿宋_GB2312" w:eastAsia="仿宋_GB2312" w:hAnsi="仿宋" w:hint="eastAsia"/>
          <w:b/>
          <w:sz w:val="28"/>
          <w:szCs w:val="28"/>
        </w:rPr>
      </w:pPr>
      <w:r>
        <w:rPr>
          <w:rFonts w:ascii="仿宋_GB2312" w:eastAsia="仿宋_GB2312" w:hAnsi="仿宋" w:hint="eastAsia"/>
          <w:b/>
          <w:sz w:val="28"/>
          <w:szCs w:val="28"/>
        </w:rPr>
        <w:lastRenderedPageBreak/>
        <w:t>第十一条  乙方权利和责任</w:t>
      </w:r>
    </w:p>
    <w:p w14:paraId="2B9CA3ED" w14:textId="77777777" w:rsidR="004A15A7" w:rsidRDefault="00000000">
      <w:pPr>
        <w:spacing w:line="560" w:lineRule="exact"/>
        <w:ind w:firstLine="560"/>
        <w:rPr>
          <w:rFonts w:ascii="仿宋_GB2312" w:eastAsia="仿宋_GB2312" w:hAnsi="仿宋" w:hint="eastAsia"/>
          <w:sz w:val="28"/>
          <w:szCs w:val="28"/>
        </w:rPr>
      </w:pPr>
      <w:r>
        <w:rPr>
          <w:rFonts w:ascii="仿宋_GB2312" w:eastAsia="仿宋_GB2312" w:hAnsi="仿宋" w:hint="eastAsia"/>
          <w:sz w:val="28"/>
          <w:szCs w:val="28"/>
        </w:rPr>
        <w:t>1、乙方应按照本合同约定的租赁用途使用该房屋，未经甲方同意及有关政府部门批准，乙方不得将该房屋用于其它用途。</w:t>
      </w:r>
      <w:r>
        <w:rPr>
          <w:rFonts w:ascii="仿宋_GB2312" w:eastAsia="仿宋_GB2312" w:hAnsi="仿宋" w:hint="eastAsia"/>
          <w:bCs/>
          <w:sz w:val="28"/>
          <w:szCs w:val="28"/>
        </w:rPr>
        <w:t>乙方</w:t>
      </w:r>
      <w:r>
        <w:rPr>
          <w:rFonts w:ascii="仿宋_GB2312" w:eastAsia="仿宋_GB2312" w:hAnsi="仿宋" w:hint="eastAsia"/>
          <w:sz w:val="28"/>
          <w:szCs w:val="28"/>
        </w:rPr>
        <w:t>不得用于从事产生环境污染或扰民项目；不得从事易燃易爆物品的商业活动；不得用作</w:t>
      </w:r>
      <w:proofErr w:type="gramStart"/>
      <w:r>
        <w:rPr>
          <w:rFonts w:ascii="仿宋_GB2312" w:eastAsia="仿宋_GB2312" w:hAnsi="仿宋" w:hint="eastAsia"/>
          <w:sz w:val="28"/>
          <w:szCs w:val="28"/>
        </w:rPr>
        <w:t>危化品</w:t>
      </w:r>
      <w:proofErr w:type="gramEnd"/>
      <w:r>
        <w:rPr>
          <w:rFonts w:ascii="仿宋_GB2312" w:eastAsia="仿宋_GB2312" w:hAnsi="仿宋" w:hint="eastAsia"/>
          <w:sz w:val="28"/>
          <w:szCs w:val="28"/>
        </w:rPr>
        <w:t>的储存仓库；不得使用、存放液化燃气瓶；不得经营不符合环保要求、存在消防安全隐患的经营项目；不得经营有违社会道德的行业。也不得利用或容许他人利用该房屋做任何不利于甲方或相邻房屋、房屋的行为。如因乙方或</w:t>
      </w:r>
      <w:proofErr w:type="gramStart"/>
      <w:r>
        <w:rPr>
          <w:rFonts w:ascii="仿宋_GB2312" w:eastAsia="仿宋_GB2312" w:hAnsi="仿宋" w:hint="eastAsia"/>
          <w:sz w:val="28"/>
          <w:szCs w:val="28"/>
        </w:rPr>
        <w:t>乙方员工</w:t>
      </w:r>
      <w:proofErr w:type="gramEnd"/>
      <w:r>
        <w:rPr>
          <w:rFonts w:ascii="仿宋_GB2312" w:eastAsia="仿宋_GB2312" w:hAnsi="仿宋" w:hint="eastAsia"/>
          <w:sz w:val="28"/>
          <w:szCs w:val="28"/>
        </w:rPr>
        <w:t>的行为造成政府相关部门的处罚、第三</w:t>
      </w:r>
      <w:proofErr w:type="gramStart"/>
      <w:r>
        <w:rPr>
          <w:rFonts w:ascii="仿宋_GB2312" w:eastAsia="仿宋_GB2312" w:hAnsi="仿宋" w:hint="eastAsia"/>
          <w:sz w:val="28"/>
          <w:szCs w:val="28"/>
        </w:rPr>
        <w:t>方投诉</w:t>
      </w:r>
      <w:proofErr w:type="gramEnd"/>
      <w:r>
        <w:rPr>
          <w:rFonts w:ascii="仿宋_GB2312" w:eastAsia="仿宋_GB2312" w:hAnsi="仿宋" w:hint="eastAsia"/>
          <w:sz w:val="28"/>
          <w:szCs w:val="28"/>
        </w:rPr>
        <w:t>等均由乙方自行承担全部责任。且乙方应及时、有效、妥善处理，如由此给甲方造成经济或名誉等损失的，除由乙方赔偿外，甲方还有</w:t>
      </w:r>
      <w:proofErr w:type="gramStart"/>
      <w:r>
        <w:rPr>
          <w:rFonts w:ascii="仿宋_GB2312" w:eastAsia="仿宋_GB2312" w:hAnsi="仿宋" w:hint="eastAsia"/>
          <w:sz w:val="28"/>
          <w:szCs w:val="28"/>
        </w:rPr>
        <w:t>权选择</w:t>
      </w:r>
      <w:proofErr w:type="gramEnd"/>
      <w:r>
        <w:rPr>
          <w:rFonts w:ascii="仿宋_GB2312" w:eastAsia="仿宋_GB2312" w:hAnsi="仿宋" w:hint="eastAsia"/>
          <w:sz w:val="28"/>
          <w:szCs w:val="28"/>
        </w:rPr>
        <w:t>单方解除合同，没收履约保证金，收回该房屋。</w:t>
      </w:r>
    </w:p>
    <w:p w14:paraId="33497B76"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且乙方确认，作为租赁期间该房屋的使用人和管理人，前述可能导致处罚或投诉的行为，无论是否直接由乙方或乙方人员导致的，只要发生在乙方租赁期间、在乙方的承租范围之内，均将视同乙方违约予以处理。</w:t>
      </w:r>
    </w:p>
    <w:p w14:paraId="251238D5"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该房屋乙方承租后，甲方不再为其改变条件进行投入。乙方承租后，如果要改变房屋设施中的电容、电气消防系统、消防、监控等设施设备的，包括对该等设施设备进行更新、改造的，必须提供政府相关职能部门审核意见资料，并向甲方提交装修、改造审批申请，得到甲方的书面同意后，方可进行装修、改造。乙方对目前能否运营状况已充分了解，同意甲方不再为该房屋及其设施设备的运营进行任何投入。</w:t>
      </w:r>
    </w:p>
    <w:p w14:paraId="471B0A7C"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3</w:t>
      </w:r>
      <w:r>
        <w:rPr>
          <w:rFonts w:ascii="仿宋_GB2312" w:eastAsia="仿宋_GB2312" w:hAnsi="仿宋" w:hint="eastAsia"/>
          <w:sz w:val="28"/>
          <w:szCs w:val="28"/>
        </w:rPr>
        <w:t>、在租赁期间内的该房屋内部的自有全部设备设施的维护、修理、保养、更新、改造均由乙方实施，与此相关的费用也均由乙方承担。</w:t>
      </w:r>
    </w:p>
    <w:p w14:paraId="736E1F58"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lastRenderedPageBreak/>
        <w:t>4</w:t>
      </w:r>
      <w:r>
        <w:rPr>
          <w:rFonts w:ascii="仿宋_GB2312" w:eastAsia="仿宋_GB2312" w:hAnsi="仿宋" w:hint="eastAsia"/>
          <w:sz w:val="28"/>
          <w:szCs w:val="28"/>
        </w:rPr>
        <w:t>、乙方不得将各种杂物、废弃物、货物等物品倒入水池或放置、占用、堵塞消防通道、安全出口走道、楼梯间等公共部位和区域。乙方不得挪用、毁坏消防器材及设备，不得将消防水用挪作他用。</w:t>
      </w:r>
    </w:p>
    <w:p w14:paraId="62B56D2D"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5</w:t>
      </w:r>
      <w:r>
        <w:rPr>
          <w:rFonts w:ascii="仿宋_GB2312" w:eastAsia="仿宋_GB2312" w:hAnsi="仿宋" w:hint="eastAsia"/>
          <w:sz w:val="28"/>
          <w:szCs w:val="28"/>
        </w:rPr>
        <w:t>、乙方必须无条件遵守甲方、物业服务单位各项规范，并签订相关管理守则(包括但不限于房屋安全协议、装修协议等)，否则甲方有权委托物业服务单位对乙方采取停水停电处理。</w:t>
      </w:r>
    </w:p>
    <w:p w14:paraId="652A3B13"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6</w:t>
      </w:r>
      <w:r>
        <w:rPr>
          <w:rFonts w:ascii="仿宋_GB2312" w:eastAsia="仿宋_GB2312" w:hAnsi="仿宋" w:hint="eastAsia"/>
          <w:sz w:val="28"/>
          <w:szCs w:val="28"/>
        </w:rPr>
        <w:t>、乙方</w:t>
      </w:r>
      <w:proofErr w:type="gramStart"/>
      <w:r>
        <w:rPr>
          <w:rFonts w:ascii="仿宋_GB2312" w:eastAsia="仿宋_GB2312" w:hAnsi="仿宋" w:hint="eastAsia"/>
          <w:sz w:val="28"/>
          <w:szCs w:val="28"/>
        </w:rPr>
        <w:t>应承担该房屋</w:t>
      </w:r>
      <w:proofErr w:type="gramEnd"/>
      <w:r>
        <w:rPr>
          <w:rFonts w:ascii="仿宋_GB2312" w:eastAsia="仿宋_GB2312" w:hAnsi="仿宋" w:hint="eastAsia"/>
          <w:sz w:val="28"/>
          <w:szCs w:val="28"/>
        </w:rPr>
        <w:t>租赁期间的防火安全、门前三包、综合治理及安全保卫等工作，应执行当地有关部门规定并承担全部责任和服从甲方监督检查。</w:t>
      </w:r>
    </w:p>
    <w:p w14:paraId="20293F0A"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7</w:t>
      </w:r>
      <w:r>
        <w:rPr>
          <w:rFonts w:ascii="仿宋_GB2312" w:eastAsia="仿宋_GB2312" w:hAnsi="仿宋" w:hint="eastAsia"/>
          <w:sz w:val="28"/>
          <w:szCs w:val="28"/>
        </w:rPr>
        <w:t>、乙方保证在该房屋内使用的电气产品应当符合法律法规和现行相关标准的要求，经法定机构检验或认证合格。否则，因此产生的一切责任及后果均由乙方自行承担，因此给甲方造成损失的，乙方应承担全部赔偿责任。</w:t>
      </w:r>
    </w:p>
    <w:p w14:paraId="69643520"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8</w:t>
      </w:r>
      <w:r>
        <w:rPr>
          <w:rFonts w:ascii="仿宋_GB2312" w:eastAsia="仿宋_GB2312" w:hAnsi="仿宋" w:hint="eastAsia"/>
          <w:sz w:val="28"/>
          <w:szCs w:val="28"/>
        </w:rPr>
        <w:t>、乙方擅自改变该房屋结构或在租用时因使用不当造成该房屋或设施损坏的，乙方应立即负责修复并承担由此引起的一切经济损失。乙方添加的设施设备及装修，由乙方自行负责。</w:t>
      </w:r>
    </w:p>
    <w:p w14:paraId="44570C4E"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9</w:t>
      </w:r>
      <w:r>
        <w:rPr>
          <w:rFonts w:ascii="仿宋_GB2312" w:eastAsia="仿宋_GB2312" w:hAnsi="仿宋" w:hint="eastAsia"/>
          <w:sz w:val="28"/>
          <w:szCs w:val="28"/>
        </w:rPr>
        <w:t>、在该房屋租赁期间，乙方应按时向甲方支付水费、电费、</w:t>
      </w:r>
      <w:proofErr w:type="gramStart"/>
      <w:r>
        <w:rPr>
          <w:rFonts w:ascii="仿宋_GB2312" w:eastAsia="仿宋_GB2312" w:hAnsi="仿宋" w:hint="eastAsia"/>
          <w:sz w:val="28"/>
          <w:szCs w:val="28"/>
        </w:rPr>
        <w:t>物业费</w:t>
      </w:r>
      <w:proofErr w:type="gramEnd"/>
      <w:r>
        <w:rPr>
          <w:rFonts w:ascii="仿宋_GB2312" w:eastAsia="仿宋_GB2312" w:hAnsi="仿宋" w:hint="eastAsia"/>
          <w:sz w:val="28"/>
          <w:szCs w:val="28"/>
        </w:rPr>
        <w:t>等费用，并由乙方承担延期付款的违约责任。在租赁期间，如果发生政府有关部门征收本合同未列出项目但与使用该房屋有关的费用，均由乙方支付。</w:t>
      </w:r>
    </w:p>
    <w:p w14:paraId="5A7FD397"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w:t>
      </w:r>
      <w:r>
        <w:rPr>
          <w:rFonts w:ascii="仿宋_GB2312" w:eastAsia="仿宋_GB2312" w:hAnsi="仿宋"/>
          <w:sz w:val="28"/>
          <w:szCs w:val="28"/>
        </w:rPr>
        <w:t>0</w:t>
      </w:r>
      <w:r>
        <w:rPr>
          <w:rFonts w:ascii="仿宋_GB2312" w:eastAsia="仿宋_GB2312" w:hAnsi="仿宋" w:hint="eastAsia"/>
          <w:sz w:val="28"/>
          <w:szCs w:val="28"/>
        </w:rPr>
        <w:t>、乙方在该房屋内开展及经营其业务前，应向政府主管部门取得所有必要的执照、批准或许可证等，自行办理相关的许可证及相关登记文件，</w:t>
      </w:r>
      <w:r>
        <w:rPr>
          <w:rFonts w:ascii="仿宋_GB2312" w:eastAsia="仿宋_GB2312" w:hAnsi="仿宋" w:hint="eastAsia"/>
          <w:sz w:val="28"/>
          <w:szCs w:val="28"/>
        </w:rPr>
        <w:lastRenderedPageBreak/>
        <w:t>承担由此产生的费用。乙方承诺对该房屋的用途和现状、设施及环境有充分了解。如因租赁</w:t>
      </w:r>
      <w:proofErr w:type="gramStart"/>
      <w:r>
        <w:rPr>
          <w:rFonts w:ascii="仿宋_GB2312" w:eastAsia="仿宋_GB2312" w:hAnsi="仿宋" w:hint="eastAsia"/>
          <w:sz w:val="28"/>
          <w:szCs w:val="28"/>
        </w:rPr>
        <w:t>物业证载</w:t>
      </w:r>
      <w:proofErr w:type="gramEnd"/>
      <w:r>
        <w:rPr>
          <w:rFonts w:ascii="仿宋_GB2312" w:eastAsia="仿宋_GB2312" w:hAnsi="仿宋" w:hint="eastAsia"/>
          <w:sz w:val="28"/>
          <w:szCs w:val="28"/>
        </w:rPr>
        <w:t>的（规划）用途与租赁用途不一致而导致未取得前述执照、批准或许可证的，所有损失由乙方自行承担，甲方不承担任何责任。乙方应确保该执照、批准或许可证在租赁期限内完全有效，同时在各方面均符合该执照、批准或许可证的规定。并且，乙方在该租赁房屋的经营活动不得违反有关法律、法规，必须确保其经营的合法性，否则，乙方将承担因其不正当经营所造成的一切责任和后果。</w:t>
      </w:r>
    </w:p>
    <w:p w14:paraId="74E53E17"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w:t>
      </w:r>
      <w:r>
        <w:rPr>
          <w:rFonts w:ascii="仿宋_GB2312" w:eastAsia="仿宋_GB2312" w:hAnsi="仿宋"/>
          <w:sz w:val="28"/>
          <w:szCs w:val="28"/>
        </w:rPr>
        <w:t>1</w:t>
      </w:r>
      <w:r>
        <w:rPr>
          <w:rFonts w:ascii="仿宋_GB2312" w:eastAsia="仿宋_GB2312" w:hAnsi="仿宋" w:hint="eastAsia"/>
          <w:sz w:val="28"/>
          <w:szCs w:val="28"/>
        </w:rPr>
        <w:t>、乙方应自行办理经营许可等开业前的一切行政审批手续，因未能办理相关行政审批手续造成的责任及经济损失由乙方自行承担（因租赁房屋相关证件不齐全导致甲方无法办理的除外）；如在办理过程中，需要甲方提供现有资料的，甲方予以协助。乙方应按照该等执照、批准证等证书或许可证的规定进行合法合</w:t>
      </w:r>
      <w:proofErr w:type="gramStart"/>
      <w:r>
        <w:rPr>
          <w:rFonts w:ascii="仿宋_GB2312" w:eastAsia="仿宋_GB2312" w:hAnsi="仿宋" w:hint="eastAsia"/>
          <w:sz w:val="28"/>
          <w:szCs w:val="28"/>
        </w:rPr>
        <w:t>规</w:t>
      </w:r>
      <w:proofErr w:type="gramEnd"/>
      <w:r>
        <w:rPr>
          <w:rFonts w:ascii="仿宋_GB2312" w:eastAsia="仿宋_GB2312" w:hAnsi="仿宋" w:hint="eastAsia"/>
          <w:sz w:val="28"/>
          <w:szCs w:val="28"/>
        </w:rPr>
        <w:t>经营。</w:t>
      </w:r>
    </w:p>
    <w:p w14:paraId="198BEA53" w14:textId="77777777" w:rsidR="004A15A7" w:rsidRDefault="00000000">
      <w:pPr>
        <w:widowControl/>
        <w:spacing w:line="560" w:lineRule="exact"/>
        <w:ind w:firstLineChars="200" w:firstLine="562"/>
        <w:jc w:val="left"/>
        <w:rPr>
          <w:rFonts w:ascii="仿宋_GB2312" w:eastAsia="仿宋_GB2312" w:hAnsi="仿宋" w:hint="eastAsia"/>
          <w:b/>
          <w:bCs/>
          <w:sz w:val="28"/>
          <w:szCs w:val="28"/>
        </w:rPr>
      </w:pPr>
      <w:r>
        <w:rPr>
          <w:rFonts w:ascii="仿宋_GB2312" w:eastAsia="仿宋_GB2312" w:hAnsi="仿宋" w:hint="eastAsia"/>
          <w:b/>
          <w:bCs/>
          <w:sz w:val="28"/>
          <w:szCs w:val="28"/>
        </w:rPr>
        <w:t>第十二条 转租约定</w:t>
      </w:r>
    </w:p>
    <w:p w14:paraId="27A93045" w14:textId="77777777" w:rsidR="004A15A7" w:rsidRDefault="00000000">
      <w:pPr>
        <w:widowControl/>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 w:hint="eastAsia"/>
          <w:sz w:val="28"/>
          <w:szCs w:val="28"/>
        </w:rPr>
        <w:t>未</w:t>
      </w:r>
      <w:r>
        <w:rPr>
          <w:rFonts w:ascii="仿宋_GB2312" w:eastAsia="仿宋_GB2312" w:hAnsi="方正小标宋简体" w:hint="eastAsia"/>
          <w:sz w:val="28"/>
          <w:szCs w:val="28"/>
        </w:rPr>
        <w:t>经甲方书面同意，乙方不得擅自对外转租或分租该房屋</w:t>
      </w:r>
      <w:r>
        <w:rPr>
          <w:rFonts w:ascii="仿宋_GB2312" w:eastAsia="仿宋_GB2312" w:hAnsi="仿宋_GB2312" w:cs="仿宋_GB2312" w:hint="eastAsia"/>
          <w:sz w:val="28"/>
          <w:szCs w:val="28"/>
        </w:rPr>
        <w:t>。</w:t>
      </w:r>
    </w:p>
    <w:p w14:paraId="20AD90CC" w14:textId="77777777" w:rsidR="004A15A7" w:rsidRDefault="00000000">
      <w:pPr>
        <w:pStyle w:val="a6"/>
        <w:adjustRightInd w:val="0"/>
        <w:snapToGrid w:val="0"/>
        <w:spacing w:after="0" w:line="560" w:lineRule="exact"/>
        <w:ind w:firstLine="147"/>
        <w:outlineLvl w:val="0"/>
        <w:rPr>
          <w:rFonts w:ascii="仿宋_GB2312" w:eastAsia="仿宋_GB2312" w:hAnsi="仿宋" w:hint="eastAsia"/>
          <w:b/>
          <w:sz w:val="28"/>
          <w:szCs w:val="28"/>
        </w:rPr>
      </w:pPr>
      <w:r>
        <w:rPr>
          <w:rFonts w:ascii="仿宋_GB2312" w:eastAsia="仿宋_GB2312" w:hAnsi="仿宋" w:hint="eastAsia"/>
          <w:b/>
          <w:sz w:val="28"/>
          <w:szCs w:val="28"/>
        </w:rPr>
        <w:t>第十三条  保险</w:t>
      </w:r>
    </w:p>
    <w:p w14:paraId="3D98B1C2" w14:textId="77777777" w:rsidR="004A15A7" w:rsidRDefault="00000000">
      <w:pPr>
        <w:widowControl/>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1、除本合同另有规定外，甲、乙双方可就租赁物业各自所有的财产向中国境内保险公司投保财产险和人身险等险种。</w:t>
      </w:r>
    </w:p>
    <w:p w14:paraId="25E83C8A" w14:textId="77777777" w:rsidR="004A15A7" w:rsidRDefault="00000000">
      <w:pPr>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2、如因自然灾害、盗窃、火灾等不可抗力原因造成甲乙双方财产及第三人财产与人身损害的，由双方各自承担责任，并由双方自行向保险公司或有关责任人索赔。</w:t>
      </w:r>
    </w:p>
    <w:p w14:paraId="59674489" w14:textId="77777777" w:rsidR="004A15A7" w:rsidRDefault="00000000">
      <w:pPr>
        <w:spacing w:line="560" w:lineRule="exact"/>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3、乙方在进行该物业装修工程前，应按甲方或物业服务公司规定向国内保险公司投保财产险和人身险等险种，并依照保险公司和物业服务</w:t>
      </w:r>
      <w:r>
        <w:rPr>
          <w:rFonts w:ascii="仿宋_GB2312" w:eastAsia="仿宋_GB2312" w:hAnsi="仿宋_GB2312" w:cs="仿宋_GB2312" w:hint="eastAsia"/>
          <w:sz w:val="28"/>
          <w:szCs w:val="28"/>
        </w:rPr>
        <w:lastRenderedPageBreak/>
        <w:t>公司的有关规定进行施工。</w:t>
      </w:r>
    </w:p>
    <w:p w14:paraId="69BD23C5" w14:textId="77777777" w:rsidR="004A15A7" w:rsidRDefault="00000000">
      <w:pPr>
        <w:adjustRightInd w:val="0"/>
        <w:snapToGrid w:val="0"/>
        <w:spacing w:line="560" w:lineRule="exact"/>
        <w:ind w:firstLineChars="202" w:firstLine="568"/>
        <w:rPr>
          <w:rFonts w:ascii="仿宋_GB2312" w:eastAsia="仿宋_GB2312" w:hAnsi="仿宋" w:hint="eastAsia"/>
          <w:b/>
          <w:bCs/>
          <w:sz w:val="28"/>
          <w:szCs w:val="28"/>
        </w:rPr>
      </w:pPr>
      <w:r>
        <w:rPr>
          <w:rFonts w:ascii="仿宋_GB2312" w:eastAsia="仿宋_GB2312" w:hAnsi="仿宋" w:hint="eastAsia"/>
          <w:b/>
          <w:sz w:val="28"/>
          <w:szCs w:val="28"/>
        </w:rPr>
        <w:t>第十四条  变更和解除本合同的条件</w:t>
      </w:r>
    </w:p>
    <w:p w14:paraId="18121AE7" w14:textId="77777777" w:rsidR="004A15A7" w:rsidRDefault="00000000">
      <w:pPr>
        <w:adjustRightInd w:val="0"/>
        <w:snapToGrid w:val="0"/>
        <w:spacing w:line="560" w:lineRule="exact"/>
        <w:ind w:firstLine="560"/>
        <w:rPr>
          <w:rFonts w:ascii="仿宋_GB2312" w:eastAsia="仿宋_GB2312" w:hAnsi="仿宋" w:hint="eastAsia"/>
          <w:sz w:val="28"/>
          <w:szCs w:val="28"/>
        </w:rPr>
      </w:pPr>
      <w:r>
        <w:rPr>
          <w:rFonts w:ascii="仿宋_GB2312" w:eastAsia="仿宋_GB2312" w:hAnsi="仿宋" w:hint="eastAsia"/>
          <w:sz w:val="28"/>
          <w:szCs w:val="28"/>
        </w:rPr>
        <w:t>1、在租赁期限内，甲乙双方在协商一致并签订相应书面协议的情形下可变更或解除本合同。变更或解除本合同的，要求变更或解除合同的一方应提前向另一方书面提出，若因变更或解除合同使一方遭受损失的，应由要求变更或解除合同一方负责赔偿。</w:t>
      </w:r>
    </w:p>
    <w:p w14:paraId="099EDDB2" w14:textId="77777777" w:rsidR="004A15A7" w:rsidRDefault="00000000">
      <w:pPr>
        <w:adjustRightInd w:val="0"/>
        <w:snapToGrid w:val="0"/>
        <w:spacing w:line="560" w:lineRule="exact"/>
        <w:ind w:firstLine="560"/>
        <w:rPr>
          <w:rFonts w:ascii="仿宋_GB2312" w:eastAsia="仿宋_GB2312" w:hAnsi="仿宋" w:hint="eastAsia"/>
          <w:sz w:val="28"/>
          <w:szCs w:val="28"/>
        </w:rPr>
      </w:pPr>
      <w:r>
        <w:rPr>
          <w:rFonts w:ascii="仿宋_GB2312" w:eastAsia="仿宋_GB2312" w:hAnsi="仿宋" w:hint="eastAsia"/>
          <w:sz w:val="28"/>
          <w:szCs w:val="28"/>
        </w:rPr>
        <w:t>2、发生下列情形之一的，本合同自行终止，双方互不承担责任。</w:t>
      </w:r>
    </w:p>
    <w:p w14:paraId="2EABBDF9"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1）租赁期限届满，本合同即行终止。</w:t>
      </w:r>
    </w:p>
    <w:p w14:paraId="0DA3B7CD"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2）因不可抗力致使该房屋及其附属设施损坏，导致本合同不能继续履行的；</w:t>
      </w:r>
    </w:p>
    <w:p w14:paraId="5CCEEBBE"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3）在租赁期间，该房屋及所属土地因社会公共利益或城市建设需要被政府依法征收的，或出现因法律、法规禁止的非甲方责任的其他情况。</w:t>
      </w:r>
    </w:p>
    <w:p w14:paraId="0936C1AD" w14:textId="77777777" w:rsidR="004A15A7" w:rsidRDefault="00000000">
      <w:pPr>
        <w:adjustRightInd w:val="0"/>
        <w:snapToGrid w:val="0"/>
        <w:spacing w:line="56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第十五条  乙方的违约责任</w:t>
      </w:r>
    </w:p>
    <w:p w14:paraId="14B0C1AC"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1、乙方逾期缴纳租金等费用的，逾期</w:t>
      </w:r>
      <w:r>
        <w:rPr>
          <w:rFonts w:ascii="仿宋_GB2312" w:eastAsia="仿宋_GB2312" w:hAnsi="仿宋" w:hint="eastAsia"/>
          <w:sz w:val="28"/>
          <w:szCs w:val="28"/>
          <w:u w:val="single"/>
        </w:rPr>
        <w:t>15</w:t>
      </w:r>
      <w:r>
        <w:rPr>
          <w:rFonts w:ascii="仿宋_GB2312" w:eastAsia="仿宋_GB2312" w:hAnsi="仿宋" w:hint="eastAsia"/>
          <w:sz w:val="28"/>
          <w:szCs w:val="28"/>
        </w:rPr>
        <w:t>个工作日内全额支付的，免违约金；逾期超过</w:t>
      </w:r>
      <w:r>
        <w:rPr>
          <w:rFonts w:ascii="仿宋_GB2312" w:eastAsia="仿宋_GB2312" w:hAnsi="仿宋" w:hint="eastAsia"/>
          <w:sz w:val="28"/>
          <w:szCs w:val="28"/>
          <w:u w:val="single"/>
        </w:rPr>
        <w:t>15</w:t>
      </w:r>
      <w:r>
        <w:rPr>
          <w:rFonts w:ascii="仿宋_GB2312" w:eastAsia="仿宋_GB2312" w:hAnsi="仿宋" w:hint="eastAsia"/>
          <w:sz w:val="28"/>
          <w:szCs w:val="28"/>
        </w:rPr>
        <w:t>个工作日，乙方每逾期一日，应另行支付应付未付款项每日万分之五的违约金。</w:t>
      </w:r>
    </w:p>
    <w:p w14:paraId="5C02A352" w14:textId="77777777" w:rsidR="004A15A7" w:rsidRDefault="00000000">
      <w:pPr>
        <w:adjustRightInd w:val="0"/>
        <w:snapToGrid w:val="0"/>
        <w:spacing w:line="56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本合同项下的“当年日租金”是指当年（租赁年度）年租金除以365日。</w:t>
      </w:r>
    </w:p>
    <w:p w14:paraId="6C4077B3"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2、租赁期内，乙方有下列行为之一的，甲方有权单方解除合同，并收回该房屋另行出租，履约保证金不予退还，乙方还应支付相当于当年租期</w:t>
      </w:r>
      <w:r>
        <w:rPr>
          <w:rFonts w:ascii="仿宋_GB2312" w:eastAsia="仿宋_GB2312" w:hAnsi="仿宋" w:hint="eastAsia"/>
          <w:sz w:val="28"/>
          <w:szCs w:val="28"/>
          <w:u w:val="single"/>
        </w:rPr>
        <w:t>3个月</w:t>
      </w:r>
      <w:r>
        <w:rPr>
          <w:rFonts w:ascii="仿宋_GB2312" w:eastAsia="仿宋_GB2312" w:hAnsi="仿宋" w:hint="eastAsia"/>
          <w:sz w:val="28"/>
          <w:szCs w:val="28"/>
        </w:rPr>
        <w:t>的租金作为违约金，违约金不足以抵付甲方损失的，乙方应于</w:t>
      </w:r>
      <w:r>
        <w:rPr>
          <w:rFonts w:ascii="仿宋_GB2312" w:eastAsia="仿宋_GB2312" w:hAnsi="仿宋" w:hint="eastAsia"/>
          <w:sz w:val="28"/>
          <w:szCs w:val="28"/>
          <w:u w:val="single"/>
        </w:rPr>
        <w:t>5</w:t>
      </w:r>
      <w:r>
        <w:rPr>
          <w:rFonts w:ascii="仿宋_GB2312" w:eastAsia="仿宋_GB2312" w:hAnsi="仿宋" w:hint="eastAsia"/>
          <w:sz w:val="28"/>
          <w:szCs w:val="28"/>
        </w:rPr>
        <w:t>个工作日内补足甲方损失费用。因乙方违约的，乙方应当赔偿甲方包括诉</w:t>
      </w:r>
      <w:r>
        <w:rPr>
          <w:rFonts w:ascii="仿宋_GB2312" w:eastAsia="仿宋_GB2312" w:hAnsi="仿宋" w:hint="eastAsia"/>
          <w:sz w:val="28"/>
          <w:szCs w:val="28"/>
        </w:rPr>
        <w:lastRenderedPageBreak/>
        <w:t>讼费、律师费等在内的全部损失。甲方选择继续履行本合同的，甲方有权以书面方式要求乙方纠正违约行为，乙方未在</w:t>
      </w:r>
      <w:r>
        <w:rPr>
          <w:rFonts w:ascii="仿宋_GB2312" w:eastAsia="仿宋_GB2312" w:hAnsi="仿宋" w:hint="eastAsia"/>
          <w:sz w:val="28"/>
          <w:szCs w:val="28"/>
          <w:u w:val="single"/>
        </w:rPr>
        <w:t>10</w:t>
      </w:r>
      <w:r>
        <w:rPr>
          <w:rFonts w:ascii="仿宋_GB2312" w:eastAsia="仿宋_GB2312" w:hAnsi="仿宋" w:hint="eastAsia"/>
          <w:sz w:val="28"/>
          <w:szCs w:val="28"/>
        </w:rPr>
        <w:t>个工作日内予以纠正的，甲方有权在提前三天书面通知的情况下限制该房屋的公用事业供应，由此造成的损失由乙方自行承担：</w:t>
      </w:r>
    </w:p>
    <w:p w14:paraId="003CF1FC"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（1）擅自改变房屋经营用途，将房屋用作未经相关职能部门批准的经营用途或利用该房屋进行违法违章及犯罪活动的；</w:t>
      </w:r>
    </w:p>
    <w:p w14:paraId="3D1C1003"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（2）未经甲方同意，擅自拆改变动房屋结构、水电线路及消防管道设施等，或损坏房屋，且经甲方书面通知，在甲方书面通知限定时间内仍未纠正修复的；</w:t>
      </w:r>
    </w:p>
    <w:p w14:paraId="789F1728" w14:textId="77777777" w:rsidR="004A15A7" w:rsidRDefault="00000000">
      <w:pPr>
        <w:adjustRightInd w:val="0"/>
        <w:snapToGrid w:val="0"/>
        <w:spacing w:line="560" w:lineRule="exact"/>
        <w:ind w:firstLineChars="200" w:firstLine="560"/>
        <w:textAlignment w:val="baseline"/>
        <w:rPr>
          <w:rFonts w:ascii="仿宋_GB2312" w:eastAsia="仿宋_GB2312" w:hAnsi="仿宋" w:hint="eastAsia"/>
          <w:sz w:val="28"/>
          <w:szCs w:val="28"/>
        </w:rPr>
      </w:pPr>
      <w:r>
        <w:rPr>
          <w:rFonts w:ascii="仿宋_GB2312" w:eastAsia="仿宋_GB2312" w:hAnsi="仿宋" w:hint="eastAsia"/>
          <w:sz w:val="28"/>
          <w:szCs w:val="28"/>
        </w:rPr>
        <w:t>（3）未经甲方书面同意转租或者以承包、联营、合作等方式转租该房屋或者将该房屋抵押、转让、转借他人或调换使用的；</w:t>
      </w:r>
    </w:p>
    <w:p w14:paraId="0A48607B"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（4）在租赁期内未根据本合同约定时间足额支付租金、物业费、能耗费、水电费等费用累计超过30个工作日的；</w:t>
      </w:r>
    </w:p>
    <w:p w14:paraId="15AA0768"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(5)乙方有其他违约行为，经甲方三次要求整改，</w:t>
      </w:r>
      <w:proofErr w:type="gramStart"/>
      <w:r>
        <w:rPr>
          <w:rFonts w:ascii="仿宋_GB2312" w:eastAsia="仿宋_GB2312" w:hAnsi="仿宋" w:hint="eastAsia"/>
          <w:sz w:val="28"/>
          <w:szCs w:val="28"/>
        </w:rPr>
        <w:t>乙方仍</w:t>
      </w:r>
      <w:proofErr w:type="gramEnd"/>
      <w:r>
        <w:rPr>
          <w:rFonts w:ascii="仿宋_GB2312" w:eastAsia="仿宋_GB2312" w:hAnsi="仿宋" w:hint="eastAsia"/>
          <w:sz w:val="28"/>
          <w:szCs w:val="28"/>
        </w:rPr>
        <w:t>不整改或整改不彻底的。</w:t>
      </w:r>
    </w:p>
    <w:p w14:paraId="36EAE784"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3、租赁期限内，乙方非因本合同自行终止约定的原因无故提前终止合同的，甲方有权结算乙方实际发生的费用，并要求乙方按照当年租期3个月的租金标准(如在第一年提前终止合同的,租金按成交价格计算)向甲方支付违约金。</w:t>
      </w:r>
    </w:p>
    <w:p w14:paraId="6CC07869" w14:textId="77777777" w:rsidR="004A15A7" w:rsidRDefault="00000000">
      <w:pPr>
        <w:adjustRightInd w:val="0"/>
        <w:snapToGrid w:val="0"/>
        <w:spacing w:line="560" w:lineRule="exact"/>
        <w:ind w:firstLineChars="200" w:firstLine="560"/>
        <w:rPr>
          <w:rFonts w:ascii="仿宋_GB2312" w:eastAsia="仿宋_GB2312" w:hAnsi="仿宋" w:hint="eastAsia"/>
          <w:sz w:val="28"/>
          <w:szCs w:val="28"/>
        </w:rPr>
      </w:pPr>
      <w:r>
        <w:rPr>
          <w:rFonts w:ascii="仿宋_GB2312" w:eastAsia="仿宋_GB2312" w:hAnsi="仿宋"/>
          <w:sz w:val="28"/>
          <w:szCs w:val="28"/>
        </w:rPr>
        <w:t>4</w:t>
      </w:r>
      <w:r>
        <w:rPr>
          <w:rFonts w:ascii="仿宋_GB2312" w:eastAsia="仿宋_GB2312" w:hAnsi="仿宋" w:hint="eastAsia"/>
          <w:sz w:val="28"/>
          <w:szCs w:val="28"/>
        </w:rPr>
        <w:t>、若乙方提前退租，应当向甲方支付未履行租期年限对应的免租期租金，具体计算方式为：2个月免租期的租金（69432.12元）*合同解除时未履行租期自然日/（5*365）。</w:t>
      </w:r>
    </w:p>
    <w:p w14:paraId="2ED83C99" w14:textId="77777777" w:rsidR="004A15A7" w:rsidRDefault="00000000">
      <w:pPr>
        <w:adjustRightInd w:val="0"/>
        <w:snapToGrid w:val="0"/>
        <w:spacing w:line="54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lastRenderedPageBreak/>
        <w:t>第十六条  甲方的违约责任</w:t>
      </w:r>
    </w:p>
    <w:p w14:paraId="38997527"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甲方如有以下情况之一的,乙方有权解除合同，造成乙方损失的，甲方应赔偿损失。</w:t>
      </w:r>
    </w:p>
    <w:p w14:paraId="72301C27" w14:textId="77777777" w:rsidR="004A15A7" w:rsidRDefault="00000000">
      <w:pPr>
        <w:adjustRightInd w:val="0"/>
        <w:snapToGrid w:val="0"/>
        <w:spacing w:line="540" w:lineRule="exact"/>
        <w:ind w:firstLineChars="200" w:firstLine="560"/>
        <w:textAlignment w:val="baseline"/>
        <w:rPr>
          <w:rFonts w:ascii="仿宋_GB2312" w:eastAsia="仿宋_GB2312" w:hAnsi="仿宋" w:hint="eastAsia"/>
          <w:sz w:val="28"/>
          <w:szCs w:val="28"/>
        </w:rPr>
      </w:pPr>
      <w:r>
        <w:rPr>
          <w:rFonts w:ascii="仿宋_GB2312" w:eastAsia="仿宋_GB2312" w:hAnsi="仿宋" w:hint="eastAsia"/>
          <w:sz w:val="28"/>
          <w:szCs w:val="28"/>
        </w:rPr>
        <w:t>（1）因甲方原因该房屋部分或全部毁损、灭失，致使不能实现合同目的，但因不可抗力、意外事件或其他非甲方原因引起的毁损、灭失，乙方无权要求甲方赔偿;</w:t>
      </w:r>
    </w:p>
    <w:p w14:paraId="3AB4ECD8" w14:textId="77777777" w:rsidR="004A15A7" w:rsidRDefault="00000000">
      <w:pPr>
        <w:adjustRightInd w:val="0"/>
        <w:snapToGrid w:val="0"/>
        <w:spacing w:line="540" w:lineRule="exact"/>
        <w:ind w:firstLineChars="200" w:firstLine="560"/>
        <w:jc w:val="left"/>
        <w:rPr>
          <w:rFonts w:ascii="仿宋_GB2312" w:eastAsia="仿宋_GB2312" w:hAnsi="仿宋" w:hint="eastAsia"/>
          <w:sz w:val="28"/>
          <w:szCs w:val="28"/>
        </w:rPr>
      </w:pPr>
      <w:r>
        <w:rPr>
          <w:rFonts w:ascii="仿宋_GB2312" w:eastAsia="仿宋_GB2312" w:hAnsi="仿宋" w:hint="eastAsia"/>
          <w:sz w:val="28"/>
          <w:szCs w:val="28"/>
        </w:rPr>
        <w:t>（2）甲方无故超过本合同约定的房屋验收交接日60日未交付该房屋的。</w:t>
      </w:r>
    </w:p>
    <w:p w14:paraId="49EEEADE" w14:textId="77777777" w:rsidR="004A15A7" w:rsidRDefault="00000000">
      <w:pPr>
        <w:adjustRightInd w:val="0"/>
        <w:snapToGrid w:val="0"/>
        <w:spacing w:line="54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第十七条  租赁物业的返还及状态</w:t>
      </w:r>
    </w:p>
    <w:p w14:paraId="6DB51CAA"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1、租赁期满或本合同提前终止时，乙方应在租赁期满或本合同提前终止后10日内，将租赁物业以甲方认可的装修状态交还给甲方，由此发生的费用由乙方承担。</w:t>
      </w:r>
    </w:p>
    <w:p w14:paraId="581993AD"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2、租赁期满或本合同因乙方原因提前终止或解除的，已形成添附及未形成添附的硬装无偿归甲方所有，但甲方也有权要求乙方恢复原状并承担相关费用。本合同因甲方原因提前终止或解除的，甲方应向乙方赔偿租赁物业内乙方投入的已形成附合的装修、装饰设施的残值，但本合同另有约定的除外。未形成附合的装饰装修物，乙方有权拆除利用。</w:t>
      </w:r>
    </w:p>
    <w:p w14:paraId="68433FAB"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3、租赁期满或本合同提前终止时，乙方与甲方共同验收该房屋及其附属设施。如有损坏（自然磨损除外）乙方须负责赔偿。</w:t>
      </w:r>
    </w:p>
    <w:p w14:paraId="76EE6B91"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4、租赁期满或本合同提前终止时，乙方应向甲方归还该房屋的所有钥匙和</w:t>
      </w:r>
      <w:proofErr w:type="gramStart"/>
      <w:r>
        <w:rPr>
          <w:rFonts w:ascii="仿宋_GB2312" w:eastAsia="仿宋_GB2312" w:hAnsi="仿宋" w:hint="eastAsia"/>
          <w:sz w:val="28"/>
          <w:szCs w:val="28"/>
        </w:rPr>
        <w:t>门禁卡</w:t>
      </w:r>
      <w:proofErr w:type="gramEnd"/>
      <w:r>
        <w:rPr>
          <w:rFonts w:ascii="仿宋_GB2312" w:eastAsia="仿宋_GB2312" w:hAnsi="仿宋" w:hint="eastAsia"/>
          <w:sz w:val="28"/>
          <w:szCs w:val="28"/>
        </w:rPr>
        <w:t>等。</w:t>
      </w:r>
    </w:p>
    <w:p w14:paraId="33A1A1D2"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5、若租赁期满或本合同提前终止，乙方未能按照本合同规定向甲方返还该房屋的，视为乙方无权占用该房屋，乙方应按终止前日租金二倍的</w:t>
      </w:r>
      <w:r>
        <w:rPr>
          <w:rFonts w:ascii="仿宋_GB2312" w:eastAsia="仿宋_GB2312" w:hAnsi="仿宋" w:hint="eastAsia"/>
          <w:sz w:val="28"/>
          <w:szCs w:val="28"/>
        </w:rPr>
        <w:lastRenderedPageBreak/>
        <w:t>标准，根据实际占用天数结算向甲方支付占用费，并赔偿甲方因逾期收回该房屋而遭受的其他损失，包括但不限于甲方因迟延向新租户交付该房屋而需承担的违约金等，且甲、乙双方同意，乙方无权占用该房屋超过15日的，</w:t>
      </w:r>
      <w:r>
        <w:rPr>
          <w:rFonts w:ascii="仿宋_GB2312" w:eastAsia="仿宋_GB2312" w:hint="eastAsia"/>
          <w:sz w:val="28"/>
          <w:szCs w:val="28"/>
        </w:rPr>
        <w:t>甲方有权进入租赁物业并聘请第三方公证机构进行现场拍照、视频留证后</w:t>
      </w:r>
      <w:r>
        <w:rPr>
          <w:rFonts w:ascii="仿宋_GB2312" w:eastAsia="仿宋_GB2312" w:hAnsi="仿宋" w:hint="eastAsia"/>
          <w:sz w:val="28"/>
          <w:szCs w:val="28"/>
        </w:rPr>
        <w:t>对租赁物业内的物品做如下处理，并且甲方有权将该房屋重新租</w:t>
      </w:r>
      <w:proofErr w:type="gramStart"/>
      <w:r>
        <w:rPr>
          <w:rFonts w:ascii="仿宋_GB2312" w:eastAsia="仿宋_GB2312" w:hAnsi="仿宋" w:hint="eastAsia"/>
          <w:sz w:val="28"/>
          <w:szCs w:val="28"/>
        </w:rPr>
        <w:t>予其它</w:t>
      </w:r>
      <w:proofErr w:type="gramEnd"/>
      <w:r>
        <w:rPr>
          <w:rFonts w:ascii="仿宋_GB2312" w:eastAsia="仿宋_GB2312" w:hAnsi="仿宋" w:hint="eastAsia"/>
          <w:sz w:val="28"/>
          <w:szCs w:val="28"/>
        </w:rPr>
        <w:t>租户：</w:t>
      </w:r>
    </w:p>
    <w:p w14:paraId="5AC9D0C6"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（1）该房屋内乙方遗留的不可移动的</w:t>
      </w:r>
      <w:proofErr w:type="gramStart"/>
      <w:r>
        <w:rPr>
          <w:rFonts w:ascii="仿宋_GB2312" w:eastAsia="仿宋_GB2312" w:hAnsi="仿宋" w:hint="eastAsia"/>
          <w:sz w:val="28"/>
          <w:szCs w:val="28"/>
        </w:rPr>
        <w:t>添附物或</w:t>
      </w:r>
      <w:proofErr w:type="gramEnd"/>
      <w:r>
        <w:rPr>
          <w:rFonts w:ascii="仿宋_GB2312" w:eastAsia="仿宋_GB2312" w:hAnsi="仿宋" w:hint="eastAsia"/>
          <w:sz w:val="28"/>
          <w:szCs w:val="28"/>
        </w:rPr>
        <w:t>移动后价值受损的添附物，无偿归甲方所有，甲方可自行进行处置。</w:t>
      </w:r>
    </w:p>
    <w:p w14:paraId="0B5B33D2"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2）对于该房屋内乙方遗留的其它物品及货品，甲方可自行或请第三方将该等物品及货品搬离该房屋并按照合理的方式予以储存，由此产生的一切费用，包括但不限于搬运费及仓储费等，均由乙方承担，甲方在保留其于本合同项下没收保证金的权利的同时，可将前述费用作为乙方的债务向乙方追偿。如乙方逾期搬离物品及货品超过一个月的，或自该等物品及货品被搬离后一个月，乙方未向甲方提出提取的要求或未能向甲方支付前述费用，视为乙方放弃该等物品或货品的所有权，甲方有权自行处置该等物品及货品。甲方在处置过程中产生的一切费用支出或损失，应由乙方承担。</w:t>
      </w:r>
    </w:p>
    <w:p w14:paraId="44DFA461"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6、租赁期满或本合同因任何原因解除的，乙方应自租赁期满或合同解除之日起7日内变更工商注册地址，将乙方或乙方为法定代表人、负责人或实际控制人的经营实体营业执照上的住所（工商注册地址）从该房屋中迁出；否则，甲方有权没收本合同项下的保证金。</w:t>
      </w:r>
    </w:p>
    <w:p w14:paraId="52B1F3B4" w14:textId="77777777" w:rsidR="004A15A7" w:rsidRDefault="00000000">
      <w:pPr>
        <w:adjustRightInd w:val="0"/>
        <w:snapToGrid w:val="0"/>
        <w:spacing w:line="54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第十八条  通知与送达</w:t>
      </w:r>
    </w:p>
    <w:p w14:paraId="0FDF31C3"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1、本合同的任何一方发出的通知，应以中文的书面文字为准，通知</w:t>
      </w:r>
      <w:r>
        <w:rPr>
          <w:rFonts w:ascii="仿宋_GB2312" w:eastAsia="仿宋_GB2312" w:hAnsi="仿宋" w:hint="eastAsia"/>
          <w:sz w:val="28"/>
          <w:szCs w:val="28"/>
        </w:rPr>
        <w:lastRenderedPageBreak/>
        <w:t>日期以通知发出日为准，收件地址为本合同所列明的地址，或者本合同项下乙方承租的房屋地址，收件地址若有变更，变更方应以书面形式通知对方。对方收到通知后，以变更后的地址为通知送达地点。如因一方约定联系方式变更后未及时通知另一方，导致另一方发出的通知无法按时送达，或者在收件地址未变更的情况下，书面通知被以任何原因退回的，视为已送达，相应责任由未及时通知约定联系方式变更的责任方承担。</w:t>
      </w:r>
    </w:p>
    <w:p w14:paraId="0084B280"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甲方指定联系方式：联系地址：【杭州西站云尚观澜中心1号楼3楼】；联系电话：【……】。</w:t>
      </w:r>
    </w:p>
    <w:p w14:paraId="7DC095DD"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乙方指定联系方式：联系地址：【】；联系电话：【】。</w:t>
      </w:r>
    </w:p>
    <w:p w14:paraId="6042366C"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2、依照本合同向任一方发出的任何通知，可以通过以下方式送达：</w:t>
      </w:r>
    </w:p>
    <w:p w14:paraId="672EAB44"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（1）以信函（挂号或快递）方式通知；</w:t>
      </w:r>
    </w:p>
    <w:p w14:paraId="046D4E56"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（2）以发送给被通知人的传真或邮件方式通知；</w:t>
      </w:r>
    </w:p>
    <w:p w14:paraId="7062EBAB"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（3）以电子送达渠道（</w:t>
      </w:r>
      <w:proofErr w:type="gramStart"/>
      <w:r>
        <w:rPr>
          <w:rFonts w:ascii="仿宋_GB2312" w:eastAsia="仿宋_GB2312" w:hAnsi="仿宋" w:hint="eastAsia"/>
          <w:sz w:val="28"/>
          <w:szCs w:val="28"/>
        </w:rPr>
        <w:t>微信</w:t>
      </w:r>
      <w:proofErr w:type="gramEnd"/>
      <w:r>
        <w:rPr>
          <w:rFonts w:ascii="仿宋_GB2312" w:eastAsia="仿宋_GB2312" w:hAnsi="仿宋" w:hint="eastAsia"/>
          <w:sz w:val="28"/>
          <w:szCs w:val="28"/>
        </w:rPr>
        <w:t>/QQ）通知；</w:t>
      </w:r>
    </w:p>
    <w:p w14:paraId="1DF7E254"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（4）专人送达。</w:t>
      </w:r>
    </w:p>
    <w:p w14:paraId="49B276DF"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以挂号或快递发送的通知，签收时间为收讫；未签收的，寄出后第七个</w:t>
      </w:r>
      <w:proofErr w:type="gramStart"/>
      <w:r>
        <w:rPr>
          <w:rFonts w:ascii="仿宋_GB2312" w:eastAsia="仿宋_GB2312" w:hAnsi="仿宋" w:hint="eastAsia"/>
          <w:sz w:val="28"/>
          <w:szCs w:val="28"/>
        </w:rPr>
        <w:t>日历天</w:t>
      </w:r>
      <w:proofErr w:type="gramEnd"/>
      <w:r>
        <w:rPr>
          <w:rFonts w:ascii="仿宋_GB2312" w:eastAsia="仿宋_GB2312" w:hAnsi="仿宋" w:hint="eastAsia"/>
          <w:sz w:val="28"/>
          <w:szCs w:val="28"/>
        </w:rPr>
        <w:t>视为收讫。以传真或邮件方式发送的通知，传真机或邮件系统确认交付时，视为对方收讫。以电子送达渠道（</w:t>
      </w:r>
      <w:proofErr w:type="gramStart"/>
      <w:r>
        <w:rPr>
          <w:rFonts w:ascii="仿宋_GB2312" w:eastAsia="仿宋_GB2312" w:hAnsi="仿宋" w:hint="eastAsia"/>
          <w:sz w:val="28"/>
          <w:szCs w:val="28"/>
        </w:rPr>
        <w:t>微信</w:t>
      </w:r>
      <w:proofErr w:type="gramEnd"/>
      <w:r>
        <w:rPr>
          <w:rFonts w:ascii="仿宋_GB2312" w:eastAsia="仿宋_GB2312" w:hAnsi="仿宋" w:hint="eastAsia"/>
          <w:sz w:val="28"/>
          <w:szCs w:val="28"/>
        </w:rPr>
        <w:t>/QQ）方式发送的通知，以通知进入对方指定的特定系统时，视为对方收讫。以专人送达方式发出的通知，向接收人实际交付时，视为该通知发出并生效。</w:t>
      </w:r>
    </w:p>
    <w:p w14:paraId="5E87385B" w14:textId="77777777" w:rsidR="004A15A7" w:rsidRDefault="00000000">
      <w:pPr>
        <w:adjustRightInd w:val="0"/>
        <w:snapToGrid w:val="0"/>
        <w:spacing w:line="54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第十九条  合同争议处理方式</w:t>
      </w:r>
    </w:p>
    <w:p w14:paraId="0489D1C1" w14:textId="77777777" w:rsidR="004A15A7" w:rsidRDefault="00000000">
      <w:pPr>
        <w:adjustRightInd w:val="0"/>
        <w:snapToGrid w:val="0"/>
        <w:spacing w:line="540" w:lineRule="exact"/>
        <w:ind w:firstLineChars="200" w:firstLine="560"/>
        <w:outlineLvl w:val="0"/>
        <w:rPr>
          <w:rFonts w:ascii="仿宋_GB2312" w:eastAsia="仿宋_GB2312" w:hAnsi="仿宋" w:hint="eastAsia"/>
          <w:sz w:val="28"/>
          <w:szCs w:val="28"/>
        </w:rPr>
      </w:pPr>
      <w:r>
        <w:rPr>
          <w:rFonts w:ascii="仿宋_GB2312" w:eastAsia="仿宋_GB2312" w:hAnsi="仿宋" w:hint="eastAsia"/>
          <w:sz w:val="28"/>
          <w:szCs w:val="28"/>
        </w:rPr>
        <w:t>因履行本合同发生的争议，由当事人协商解决，协商不成的，依法向甲方所在地人民法院起诉。</w:t>
      </w:r>
    </w:p>
    <w:p w14:paraId="364092A9" w14:textId="77777777" w:rsidR="004A15A7" w:rsidRDefault="00000000">
      <w:pPr>
        <w:adjustRightInd w:val="0"/>
        <w:snapToGrid w:val="0"/>
        <w:spacing w:line="540" w:lineRule="exact"/>
        <w:ind w:firstLineChars="200" w:firstLine="562"/>
        <w:outlineLvl w:val="0"/>
        <w:rPr>
          <w:rFonts w:ascii="仿宋_GB2312" w:eastAsia="仿宋_GB2312" w:hAnsi="仿宋" w:hint="eastAsia"/>
          <w:b/>
          <w:sz w:val="28"/>
          <w:szCs w:val="28"/>
        </w:rPr>
      </w:pPr>
      <w:r>
        <w:rPr>
          <w:rFonts w:ascii="仿宋_GB2312" w:eastAsia="仿宋_GB2312" w:hAnsi="仿宋" w:hint="eastAsia"/>
          <w:b/>
          <w:sz w:val="28"/>
          <w:szCs w:val="28"/>
        </w:rPr>
        <w:t>第二十条  其他</w:t>
      </w:r>
    </w:p>
    <w:p w14:paraId="6647240D"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lastRenderedPageBreak/>
        <w:t>1、本合同未尽事宜，经甲、乙双方协商一致，可订立补充条款。但补充条款应符合国家、省、市有关房屋或该房屋租赁管理规定，与本合同具备同等法律效力。</w:t>
      </w:r>
    </w:p>
    <w:p w14:paraId="523EEB93"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2、涉及到有关部门办理与经营相关的工商、税务登记相关的各种审批、手续等，由乙方自行办理，费用由乙方承担。如果需要甲方提供应由甲方提供的相关资料和证明的，甲方应及时提供。</w:t>
      </w:r>
    </w:p>
    <w:p w14:paraId="52E052F9"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3、乙方承租该房屋后，该房屋内及所有附属设备、设施的维护、更换和安全责任以及相应产生的费用均由乙方承担和缴纳。乙方拒不履行的，物业服务单位可代为维修，费用由乙方承担。由于乙方的过错导致的事故而直接或间接造成甲方或物业服务单位或第三人人身或财产损失、损害，乙方须承担全部责任。</w:t>
      </w:r>
    </w:p>
    <w:p w14:paraId="02DBFBDE"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4、如因不可抗力的原因导致该房屋及其设备毁损和造成损失的，双方互不承担责任。</w:t>
      </w:r>
    </w:p>
    <w:p w14:paraId="4C5A2C38"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5、装修消防、规划审批手续由乙方自行办理。</w:t>
      </w:r>
    </w:p>
    <w:p w14:paraId="3A5F3F81" w14:textId="77777777" w:rsidR="004A15A7" w:rsidRDefault="00000000">
      <w:pPr>
        <w:pStyle w:val="a0"/>
        <w:spacing w:line="540" w:lineRule="exact"/>
        <w:ind w:firstLine="560"/>
        <w:rPr>
          <w:rFonts w:eastAsia="仿宋_GB2312"/>
        </w:rPr>
      </w:pPr>
      <w:r>
        <w:rPr>
          <w:rFonts w:ascii="仿宋_GB2312" w:eastAsia="仿宋_GB2312" w:hAnsi="仿宋" w:hint="eastAsia"/>
          <w:sz w:val="28"/>
          <w:szCs w:val="28"/>
        </w:rPr>
        <w:t>6、合同租赁期满，乙方有权在同等条件下优先承租租赁房屋。</w:t>
      </w:r>
    </w:p>
    <w:p w14:paraId="73141C90" w14:textId="77777777" w:rsidR="004A15A7" w:rsidRDefault="00000000">
      <w:pPr>
        <w:adjustRightInd w:val="0"/>
        <w:snapToGrid w:val="0"/>
        <w:spacing w:line="540" w:lineRule="exact"/>
        <w:ind w:firstLineChars="200" w:firstLine="560"/>
        <w:rPr>
          <w:rFonts w:ascii="仿宋_GB2312" w:eastAsia="仿宋_GB2312" w:hAnsi="仿宋" w:hint="eastAsia"/>
          <w:sz w:val="28"/>
          <w:szCs w:val="28"/>
        </w:rPr>
      </w:pPr>
      <w:r>
        <w:rPr>
          <w:rFonts w:ascii="仿宋_GB2312" w:eastAsia="仿宋_GB2312" w:hAnsi="仿宋" w:hint="eastAsia"/>
          <w:sz w:val="28"/>
          <w:szCs w:val="28"/>
        </w:rPr>
        <w:t>7、本合同一式陆份，甲方执肆份，</w:t>
      </w:r>
      <w:proofErr w:type="gramStart"/>
      <w:r>
        <w:rPr>
          <w:rFonts w:ascii="仿宋_GB2312" w:eastAsia="仿宋_GB2312" w:hAnsi="仿宋" w:hint="eastAsia"/>
          <w:sz w:val="28"/>
          <w:szCs w:val="28"/>
        </w:rPr>
        <w:t>乙执贰份</w:t>
      </w:r>
      <w:proofErr w:type="gramEnd"/>
      <w:r>
        <w:rPr>
          <w:rFonts w:ascii="仿宋_GB2312" w:eastAsia="仿宋_GB2312" w:hAnsi="仿宋" w:hint="eastAsia"/>
          <w:sz w:val="28"/>
          <w:szCs w:val="28"/>
        </w:rPr>
        <w:t>。经甲、乙双方法定代表人或委托代理人签名或盖章并加盖公司公章后生效。</w:t>
      </w:r>
    </w:p>
    <w:p w14:paraId="6598C54F" w14:textId="77777777" w:rsidR="004A15A7" w:rsidRDefault="004A15A7"/>
    <w:p w14:paraId="30D6516D" w14:textId="77777777" w:rsidR="004A15A7" w:rsidRDefault="004A15A7"/>
    <w:p w14:paraId="28FE8164" w14:textId="77777777" w:rsidR="004A15A7" w:rsidRDefault="004A15A7">
      <w:pPr>
        <w:pStyle w:val="a0"/>
        <w:ind w:firstLine="420"/>
      </w:pPr>
    </w:p>
    <w:p w14:paraId="46B6950C" w14:textId="77777777" w:rsidR="004A15A7" w:rsidRDefault="00000000">
      <w:pPr>
        <w:adjustRightInd w:val="0"/>
        <w:snapToGrid w:val="0"/>
        <w:spacing w:line="560" w:lineRule="exact"/>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附件1：房屋清单及附图</w:t>
      </w:r>
    </w:p>
    <w:p w14:paraId="6580BE48" w14:textId="77777777" w:rsidR="004A15A7" w:rsidRDefault="00000000">
      <w:pPr>
        <w:adjustRightInd w:val="0"/>
        <w:snapToGrid w:val="0"/>
        <w:spacing w:line="560" w:lineRule="exact"/>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附件2：租金明细表</w:t>
      </w:r>
    </w:p>
    <w:p w14:paraId="1710B097" w14:textId="77777777" w:rsidR="004A15A7" w:rsidRDefault="00000000">
      <w:pPr>
        <w:adjustRightInd w:val="0"/>
        <w:snapToGrid w:val="0"/>
        <w:spacing w:line="560" w:lineRule="exact"/>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附件3：《廉政协议》</w:t>
      </w:r>
    </w:p>
    <w:p w14:paraId="765361ED" w14:textId="77777777" w:rsidR="004A15A7" w:rsidRDefault="004A15A7"/>
    <w:p w14:paraId="77E0AF77" w14:textId="77777777" w:rsidR="004A15A7" w:rsidRDefault="004A15A7">
      <w:pPr>
        <w:sectPr w:rsidR="004A15A7">
          <w:headerReference w:type="default" r:id="rId8"/>
          <w:pgSz w:w="11906" w:h="16838"/>
          <w:pgMar w:top="2098" w:right="1587" w:bottom="1984" w:left="1474" w:header="851" w:footer="992" w:gutter="0"/>
          <w:cols w:space="425"/>
          <w:docGrid w:type="lines" w:linePitch="312"/>
        </w:sectPr>
      </w:pPr>
    </w:p>
    <w:p w14:paraId="01B85781" w14:textId="77777777" w:rsidR="004A15A7" w:rsidRDefault="004A15A7"/>
    <w:p w14:paraId="1801994D" w14:textId="77777777" w:rsidR="004A15A7" w:rsidRDefault="00000000">
      <w:pPr>
        <w:adjustRightInd w:val="0"/>
        <w:snapToGrid w:val="0"/>
        <w:spacing w:line="560" w:lineRule="exact"/>
        <w:jc w:val="left"/>
        <w:rPr>
          <w:rFonts w:ascii="仿宋_GB2312" w:eastAsia="仿宋_GB2312" w:hAnsi="仿宋" w:hint="eastAsia"/>
          <w:sz w:val="28"/>
          <w:szCs w:val="28"/>
        </w:rPr>
      </w:pPr>
      <w:r>
        <w:rPr>
          <w:rFonts w:ascii="仿宋_GB2312" w:eastAsia="仿宋_GB2312" w:hAnsi="仿宋" w:hint="eastAsia"/>
          <w:sz w:val="28"/>
          <w:szCs w:val="28"/>
        </w:rPr>
        <w:t xml:space="preserve">甲方（盖章）：杭州市西站枢纽开发有限公司                        </w:t>
      </w:r>
    </w:p>
    <w:p w14:paraId="1062E39D" w14:textId="77777777" w:rsidR="004A15A7" w:rsidRDefault="00000000">
      <w:pPr>
        <w:adjustRightInd w:val="0"/>
        <w:snapToGrid w:val="0"/>
        <w:spacing w:line="560" w:lineRule="exact"/>
        <w:jc w:val="left"/>
        <w:rPr>
          <w:rFonts w:ascii="仿宋_GB2312" w:eastAsia="仿宋_GB2312" w:hAnsi="仿宋" w:hint="eastAsia"/>
          <w:sz w:val="28"/>
          <w:szCs w:val="28"/>
        </w:rPr>
      </w:pPr>
      <w:r>
        <w:rPr>
          <w:rFonts w:ascii="仿宋_GB2312" w:eastAsia="仿宋_GB2312" w:hAnsi="仿宋" w:hint="eastAsia"/>
          <w:sz w:val="28"/>
          <w:szCs w:val="28"/>
        </w:rPr>
        <w:t>法定代表人或委托代理人（签名或盖章）：</w:t>
      </w:r>
    </w:p>
    <w:p w14:paraId="3CC2B0D6" w14:textId="77777777" w:rsidR="004A15A7" w:rsidRDefault="00000000">
      <w:pPr>
        <w:adjustRightInd w:val="0"/>
        <w:snapToGrid w:val="0"/>
        <w:spacing w:line="560" w:lineRule="exact"/>
        <w:rPr>
          <w:rFonts w:ascii="仿宋_GB2312" w:eastAsia="仿宋_GB2312" w:hAnsi="仿宋" w:hint="eastAsia"/>
          <w:sz w:val="28"/>
          <w:szCs w:val="28"/>
        </w:rPr>
      </w:pPr>
      <w:r>
        <w:rPr>
          <w:rFonts w:ascii="仿宋_GB2312" w:eastAsia="仿宋_GB2312" w:hAnsi="仿宋" w:hint="eastAsia"/>
          <w:sz w:val="28"/>
          <w:szCs w:val="28"/>
        </w:rPr>
        <w:t xml:space="preserve">地址：杭州西站云尚观澜中心1号楼3楼     </w:t>
      </w:r>
    </w:p>
    <w:p w14:paraId="1406E16E" w14:textId="77777777" w:rsidR="004A15A7" w:rsidRDefault="00000000">
      <w:pPr>
        <w:adjustRightInd w:val="0"/>
        <w:snapToGrid w:val="0"/>
        <w:spacing w:line="560" w:lineRule="exact"/>
        <w:rPr>
          <w:rFonts w:ascii="仿宋_GB2312" w:eastAsia="仿宋_GB2312" w:hAnsi="仿宋" w:hint="eastAsia"/>
          <w:sz w:val="28"/>
          <w:szCs w:val="28"/>
        </w:rPr>
      </w:pPr>
      <w:r>
        <w:rPr>
          <w:rFonts w:ascii="仿宋_GB2312" w:eastAsia="仿宋_GB2312" w:hAnsi="仿宋" w:hint="eastAsia"/>
          <w:sz w:val="28"/>
          <w:szCs w:val="28"/>
        </w:rPr>
        <w:t xml:space="preserve">联系电话：                           </w:t>
      </w:r>
    </w:p>
    <w:p w14:paraId="6702EAB6" w14:textId="77777777" w:rsidR="004A15A7" w:rsidRDefault="00000000">
      <w:pPr>
        <w:adjustRightInd w:val="0"/>
        <w:snapToGrid w:val="0"/>
        <w:spacing w:line="560" w:lineRule="exact"/>
        <w:rPr>
          <w:rFonts w:ascii="仿宋_GB2312" w:eastAsia="仿宋_GB2312" w:hAnsi="仿宋" w:hint="eastAsia"/>
          <w:sz w:val="28"/>
          <w:szCs w:val="28"/>
          <w:u w:val="single"/>
        </w:rPr>
      </w:pPr>
      <w:r>
        <w:rPr>
          <w:rFonts w:ascii="仿宋_GB2312" w:eastAsia="仿宋_GB2312" w:hAnsi="仿宋" w:hint="eastAsia"/>
          <w:sz w:val="28"/>
          <w:szCs w:val="28"/>
        </w:rPr>
        <w:t>签约时间：</w:t>
      </w:r>
      <w:r>
        <w:rPr>
          <w:rFonts w:ascii="仿宋_GB2312" w:eastAsia="仿宋_GB2312" w:hAnsi="仿宋" w:hint="eastAsia"/>
          <w:sz w:val="28"/>
          <w:szCs w:val="28"/>
          <w:u w:val="single"/>
        </w:rPr>
        <w:t>2026</w:t>
      </w:r>
      <w:r>
        <w:rPr>
          <w:rFonts w:ascii="仿宋_GB2312" w:eastAsia="仿宋_GB2312" w:hAnsi="仿宋" w:hint="eastAsia"/>
          <w:sz w:val="28"/>
          <w:szCs w:val="28"/>
        </w:rPr>
        <w:t>年</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hint="eastAsia"/>
          <w:sz w:val="28"/>
          <w:szCs w:val="28"/>
          <w:u w:val="single"/>
        </w:rPr>
        <w:t xml:space="preserve">  </w:t>
      </w:r>
      <w:r>
        <w:rPr>
          <w:rFonts w:ascii="仿宋_GB2312" w:eastAsia="仿宋_GB2312" w:hAnsi="仿宋" w:hint="eastAsia"/>
          <w:sz w:val="28"/>
          <w:szCs w:val="28"/>
        </w:rPr>
        <w:t xml:space="preserve">日       </w:t>
      </w:r>
    </w:p>
    <w:p w14:paraId="75F33955" w14:textId="77777777" w:rsidR="004A15A7" w:rsidRDefault="004A15A7">
      <w:pPr>
        <w:pStyle w:val="a0"/>
        <w:ind w:firstLine="560"/>
        <w:rPr>
          <w:rFonts w:ascii="仿宋_GB2312" w:eastAsia="仿宋_GB2312" w:hAnsi="仿宋" w:hint="eastAsia"/>
          <w:sz w:val="28"/>
          <w:szCs w:val="28"/>
          <w:u w:val="single"/>
        </w:rPr>
      </w:pPr>
    </w:p>
    <w:p w14:paraId="0EEB5D54" w14:textId="77777777" w:rsidR="004A15A7" w:rsidRDefault="00000000">
      <w:pPr>
        <w:pStyle w:val="a0"/>
        <w:ind w:firstLineChars="0" w:firstLine="0"/>
        <w:rPr>
          <w:rFonts w:ascii="仿宋_GB2312" w:eastAsia="仿宋_GB2312" w:hAnsi="仿宋" w:hint="eastAsia"/>
          <w:sz w:val="28"/>
          <w:szCs w:val="28"/>
        </w:rPr>
      </w:pPr>
      <w:r>
        <w:rPr>
          <w:rFonts w:ascii="仿宋_GB2312" w:eastAsia="仿宋_GB2312" w:hAnsi="仿宋" w:hint="eastAsia"/>
          <w:sz w:val="28"/>
          <w:szCs w:val="28"/>
        </w:rPr>
        <w:t>乙方（盖章）：</w:t>
      </w:r>
    </w:p>
    <w:p w14:paraId="76682545" w14:textId="77777777" w:rsidR="004A15A7" w:rsidRDefault="00000000">
      <w:pPr>
        <w:pStyle w:val="a0"/>
        <w:ind w:firstLineChars="0" w:firstLine="0"/>
        <w:rPr>
          <w:rFonts w:ascii="仿宋_GB2312" w:eastAsia="仿宋_GB2312" w:hAnsi="仿宋" w:hint="eastAsia"/>
          <w:sz w:val="28"/>
          <w:szCs w:val="28"/>
        </w:rPr>
      </w:pPr>
      <w:r>
        <w:rPr>
          <w:rFonts w:ascii="仿宋_GB2312" w:eastAsia="仿宋_GB2312" w:hAnsi="仿宋" w:hint="eastAsia"/>
          <w:sz w:val="28"/>
          <w:szCs w:val="28"/>
        </w:rPr>
        <w:t>法定代表人或委托代理人（签名或盖章）：</w:t>
      </w:r>
    </w:p>
    <w:p w14:paraId="146ACC65" w14:textId="77777777" w:rsidR="004A15A7" w:rsidRDefault="00000000">
      <w:pPr>
        <w:pStyle w:val="a0"/>
        <w:ind w:firstLineChars="0" w:firstLine="0"/>
        <w:rPr>
          <w:rFonts w:ascii="仿宋_GB2312" w:eastAsia="仿宋_GB2312" w:hAnsi="仿宋" w:hint="eastAsia"/>
          <w:sz w:val="28"/>
          <w:szCs w:val="28"/>
        </w:rPr>
      </w:pPr>
      <w:r>
        <w:rPr>
          <w:rFonts w:ascii="仿宋_GB2312" w:eastAsia="仿宋_GB2312" w:hAnsi="仿宋" w:hint="eastAsia"/>
          <w:sz w:val="28"/>
          <w:szCs w:val="28"/>
        </w:rPr>
        <w:t>地址：</w:t>
      </w:r>
    </w:p>
    <w:p w14:paraId="602FE9C6" w14:textId="77777777" w:rsidR="004A15A7" w:rsidRDefault="00000000">
      <w:pPr>
        <w:pStyle w:val="a0"/>
        <w:ind w:firstLineChars="0" w:firstLine="0"/>
        <w:rPr>
          <w:rFonts w:ascii="仿宋_GB2312" w:eastAsia="仿宋_GB2312" w:hAnsi="仿宋" w:hint="eastAsia"/>
          <w:sz w:val="28"/>
          <w:szCs w:val="28"/>
        </w:rPr>
      </w:pPr>
      <w:r>
        <w:rPr>
          <w:rFonts w:ascii="仿宋_GB2312" w:eastAsia="仿宋_GB2312" w:hAnsi="仿宋" w:hint="eastAsia"/>
          <w:sz w:val="28"/>
          <w:szCs w:val="28"/>
        </w:rPr>
        <w:t>联系电话：</w:t>
      </w:r>
    </w:p>
    <w:p w14:paraId="29283BC7" w14:textId="77777777" w:rsidR="004A15A7" w:rsidRDefault="00000000">
      <w:pPr>
        <w:pStyle w:val="a0"/>
        <w:ind w:firstLineChars="0" w:firstLine="0"/>
        <w:rPr>
          <w:rFonts w:ascii="仿宋_GB2312" w:eastAsia="仿宋_GB2312" w:hAnsi="仿宋" w:hint="eastAsia"/>
          <w:sz w:val="28"/>
          <w:szCs w:val="28"/>
        </w:rPr>
        <w:sectPr w:rsidR="004A15A7">
          <w:pgSz w:w="11906" w:h="16838"/>
          <w:pgMar w:top="2098" w:right="1587" w:bottom="1984" w:left="1474" w:header="851" w:footer="992" w:gutter="0"/>
          <w:cols w:space="425"/>
          <w:docGrid w:type="lines" w:linePitch="312"/>
        </w:sectPr>
      </w:pPr>
      <w:r>
        <w:rPr>
          <w:rFonts w:ascii="仿宋_GB2312" w:eastAsia="仿宋_GB2312" w:hAnsi="仿宋" w:hint="eastAsia"/>
          <w:sz w:val="28"/>
          <w:szCs w:val="28"/>
        </w:rPr>
        <w:t>签约时间：</w:t>
      </w:r>
      <w:r>
        <w:rPr>
          <w:rFonts w:ascii="仿宋_GB2312" w:eastAsia="仿宋_GB2312" w:hAnsi="仿宋" w:hint="eastAsia"/>
          <w:sz w:val="28"/>
          <w:szCs w:val="28"/>
          <w:u w:val="single"/>
        </w:rPr>
        <w:t>2026</w:t>
      </w:r>
      <w:r>
        <w:rPr>
          <w:rFonts w:ascii="仿宋_GB2312" w:eastAsia="仿宋_GB2312" w:hAnsi="仿宋" w:hint="eastAsia"/>
          <w:sz w:val="28"/>
          <w:szCs w:val="28"/>
        </w:rPr>
        <w:t>年</w:t>
      </w:r>
      <w:r>
        <w:rPr>
          <w:rFonts w:ascii="仿宋_GB2312" w:eastAsia="仿宋_GB2312" w:hAnsi="仿宋" w:hint="eastAsia"/>
          <w:sz w:val="28"/>
          <w:szCs w:val="28"/>
          <w:u w:val="single"/>
        </w:rPr>
        <w:t xml:space="preserve">  </w:t>
      </w:r>
      <w:r>
        <w:rPr>
          <w:rFonts w:ascii="仿宋_GB2312" w:eastAsia="仿宋_GB2312" w:hAnsi="仿宋" w:hint="eastAsia"/>
          <w:sz w:val="28"/>
          <w:szCs w:val="28"/>
        </w:rPr>
        <w:t>月</w:t>
      </w:r>
      <w:r>
        <w:rPr>
          <w:rFonts w:ascii="仿宋_GB2312" w:eastAsia="仿宋_GB2312" w:hAnsi="仿宋" w:hint="eastAsia"/>
          <w:sz w:val="28"/>
          <w:szCs w:val="28"/>
          <w:u w:val="single"/>
        </w:rPr>
        <w:t xml:space="preserve">  </w:t>
      </w:r>
      <w:r>
        <w:rPr>
          <w:rFonts w:ascii="仿宋_GB2312" w:eastAsia="仿宋_GB2312" w:hAnsi="仿宋" w:hint="eastAsia"/>
          <w:sz w:val="28"/>
          <w:szCs w:val="28"/>
        </w:rPr>
        <w:t>日</w:t>
      </w:r>
    </w:p>
    <w:p w14:paraId="078A1BE3" w14:textId="77777777" w:rsidR="004A15A7" w:rsidRDefault="00000000">
      <w:pPr>
        <w:adjustRightInd w:val="0"/>
        <w:snapToGrid w:val="0"/>
        <w:spacing w:after="120" w:line="440" w:lineRule="exact"/>
        <w:rPr>
          <w:rFonts w:ascii="仿宋_GB2312" w:eastAsia="仿宋_GB2312" w:hAnsi="仿宋" w:hint="eastAsia"/>
          <w:bCs/>
          <w:sz w:val="28"/>
          <w:szCs w:val="28"/>
        </w:rPr>
      </w:pPr>
      <w:r>
        <w:rPr>
          <w:rFonts w:ascii="仿宋_GB2312" w:eastAsia="仿宋_GB2312" w:hAnsi="仿宋" w:hint="eastAsia"/>
          <w:bCs/>
          <w:sz w:val="28"/>
          <w:szCs w:val="28"/>
        </w:rPr>
        <w:lastRenderedPageBreak/>
        <w:t>附件1：</w:t>
      </w:r>
    </w:p>
    <w:p w14:paraId="585C77BB" w14:textId="77777777" w:rsidR="004A15A7" w:rsidRDefault="004A15A7">
      <w:pPr>
        <w:pStyle w:val="a0"/>
        <w:ind w:firstLine="420"/>
      </w:pPr>
    </w:p>
    <w:p w14:paraId="6E6A1779" w14:textId="77777777" w:rsidR="004A15A7" w:rsidRDefault="00000000">
      <w:pPr>
        <w:adjustRightInd w:val="0"/>
        <w:snapToGrid w:val="0"/>
        <w:spacing w:after="120" w:line="440" w:lineRule="exact"/>
        <w:jc w:val="center"/>
        <w:rPr>
          <w:rFonts w:ascii="小标宋" w:eastAsia="小标宋" w:hAnsi="小标宋" w:cs="小标宋" w:hint="eastAsia"/>
          <w:bCs/>
          <w:sz w:val="44"/>
          <w:szCs w:val="44"/>
        </w:rPr>
      </w:pPr>
      <w:r>
        <w:rPr>
          <w:rFonts w:ascii="小标宋" w:eastAsia="小标宋" w:hAnsi="小标宋" w:cs="小标宋" w:hint="eastAsia"/>
          <w:bCs/>
          <w:sz w:val="44"/>
          <w:szCs w:val="44"/>
        </w:rPr>
        <w:t>房屋清单及附图</w:t>
      </w:r>
    </w:p>
    <w:tbl>
      <w:tblPr>
        <w:tblW w:w="8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9"/>
        <w:gridCol w:w="4319"/>
        <w:gridCol w:w="2914"/>
      </w:tblGrid>
      <w:tr w:rsidR="004A15A7" w14:paraId="40878D4C" w14:textId="77777777">
        <w:trPr>
          <w:trHeight w:val="834"/>
        </w:trPr>
        <w:tc>
          <w:tcPr>
            <w:tcW w:w="8672" w:type="dxa"/>
            <w:gridSpan w:val="3"/>
            <w:vAlign w:val="center"/>
          </w:tcPr>
          <w:p w14:paraId="7713754A"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杭州西站一层东云谷南A-1-03房屋</w:t>
            </w:r>
          </w:p>
        </w:tc>
      </w:tr>
      <w:tr w:rsidR="004A15A7" w14:paraId="43CB7DCD" w14:textId="77777777">
        <w:trPr>
          <w:trHeight w:val="834"/>
        </w:trPr>
        <w:tc>
          <w:tcPr>
            <w:tcW w:w="1439" w:type="dxa"/>
            <w:vAlign w:val="center"/>
          </w:tcPr>
          <w:p w14:paraId="2B44685D"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序号</w:t>
            </w:r>
          </w:p>
        </w:tc>
        <w:tc>
          <w:tcPr>
            <w:tcW w:w="4319" w:type="dxa"/>
            <w:vAlign w:val="center"/>
          </w:tcPr>
          <w:p w14:paraId="7A6483C2"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坐落</w:t>
            </w:r>
          </w:p>
        </w:tc>
        <w:tc>
          <w:tcPr>
            <w:tcW w:w="2914" w:type="dxa"/>
            <w:vAlign w:val="center"/>
          </w:tcPr>
          <w:p w14:paraId="7D1FB0B8"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出租面积</w:t>
            </w:r>
          </w:p>
        </w:tc>
      </w:tr>
      <w:tr w:rsidR="004A15A7" w14:paraId="16058BDF" w14:textId="77777777">
        <w:trPr>
          <w:trHeight w:val="1461"/>
        </w:trPr>
        <w:tc>
          <w:tcPr>
            <w:tcW w:w="1439" w:type="dxa"/>
            <w:vAlign w:val="center"/>
          </w:tcPr>
          <w:p w14:paraId="70A5FE28"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1</w:t>
            </w:r>
          </w:p>
        </w:tc>
        <w:tc>
          <w:tcPr>
            <w:tcW w:w="4319" w:type="dxa"/>
            <w:vAlign w:val="center"/>
          </w:tcPr>
          <w:p w14:paraId="2B1438D2"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杭州西站一层东云谷南A-1-03</w:t>
            </w:r>
          </w:p>
        </w:tc>
        <w:tc>
          <w:tcPr>
            <w:tcW w:w="2914" w:type="dxa"/>
            <w:vAlign w:val="center"/>
          </w:tcPr>
          <w:p w14:paraId="41D4A688" w14:textId="77777777" w:rsidR="004A15A7" w:rsidRDefault="00000000">
            <w:pPr>
              <w:adjustRightInd w:val="0"/>
              <w:snapToGrid w:val="0"/>
              <w:spacing w:after="120"/>
              <w:jc w:val="center"/>
              <w:rPr>
                <w:rFonts w:ascii="仿宋_GB2312" w:eastAsia="仿宋_GB2312"/>
                <w:sz w:val="28"/>
                <w:szCs w:val="28"/>
              </w:rPr>
            </w:pPr>
            <w:r>
              <w:rPr>
                <w:rFonts w:ascii="仿宋_GB2312" w:eastAsia="仿宋_GB2312" w:hint="eastAsia"/>
                <w:sz w:val="28"/>
                <w:szCs w:val="28"/>
              </w:rPr>
              <w:t>456.54平方米</w:t>
            </w:r>
          </w:p>
        </w:tc>
      </w:tr>
    </w:tbl>
    <w:p w14:paraId="6DD3A308" w14:textId="77777777" w:rsidR="004A15A7" w:rsidRDefault="004A15A7">
      <w:pPr>
        <w:adjustRightInd w:val="0"/>
        <w:snapToGrid w:val="0"/>
        <w:spacing w:after="120"/>
        <w:jc w:val="center"/>
        <w:rPr>
          <w:rFonts w:ascii="仿宋_GB2312" w:eastAsia="仿宋_GB2312"/>
          <w:sz w:val="28"/>
          <w:szCs w:val="28"/>
        </w:rPr>
      </w:pPr>
    </w:p>
    <w:p w14:paraId="6B224C82" w14:textId="77777777" w:rsidR="004A15A7" w:rsidRDefault="00000000">
      <w:pPr>
        <w:adjustRightInd w:val="0"/>
        <w:snapToGrid w:val="0"/>
        <w:spacing w:after="120"/>
        <w:jc w:val="right"/>
        <w:rPr>
          <w:rFonts w:ascii="仿宋_GB2312" w:eastAsia="仿宋_GB2312"/>
          <w:sz w:val="28"/>
          <w:szCs w:val="28"/>
        </w:rPr>
      </w:pPr>
      <w:r>
        <w:rPr>
          <w:rFonts w:ascii="仿宋_GB2312" w:eastAsia="仿宋_GB2312" w:hint="eastAsia"/>
          <w:noProof/>
          <w:sz w:val="28"/>
          <w:szCs w:val="28"/>
        </w:rPr>
        <w:drawing>
          <wp:inline distT="0" distB="0" distL="114300" distR="114300" wp14:anchorId="746EB9FD" wp14:editId="56E21286">
            <wp:extent cx="5273040" cy="3743960"/>
            <wp:effectExtent l="0" t="0" r="3810" b="8890"/>
            <wp:docPr id="3" name="图片 3" descr="178512545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85125452616"/>
                    <pic:cNvPicPr>
                      <a:picLocks noChangeAspect="1"/>
                    </pic:cNvPicPr>
                  </pic:nvPicPr>
                  <pic:blipFill>
                    <a:blip r:embed="rId9"/>
                    <a:stretch>
                      <a:fillRect/>
                    </a:stretch>
                  </pic:blipFill>
                  <pic:spPr>
                    <a:xfrm>
                      <a:off x="0" y="0"/>
                      <a:ext cx="5273040" cy="3743960"/>
                    </a:xfrm>
                    <a:prstGeom prst="rect">
                      <a:avLst/>
                    </a:prstGeom>
                  </pic:spPr>
                </pic:pic>
              </a:graphicData>
            </a:graphic>
          </wp:inline>
        </w:drawing>
      </w:r>
    </w:p>
    <w:p w14:paraId="1DDE18EE" w14:textId="77777777" w:rsidR="004A15A7" w:rsidRDefault="00000000">
      <w:pPr>
        <w:rPr>
          <w:rFonts w:ascii="仿宋_GB2312" w:eastAsia="仿宋_GB2312"/>
          <w:sz w:val="28"/>
          <w:szCs w:val="28"/>
        </w:rPr>
      </w:pPr>
      <w:r>
        <w:rPr>
          <w:rFonts w:ascii="仿宋_GB2312" w:eastAsia="仿宋_GB2312" w:hint="eastAsia"/>
          <w:sz w:val="28"/>
          <w:szCs w:val="28"/>
        </w:rPr>
        <w:br w:type="page"/>
      </w:r>
    </w:p>
    <w:p w14:paraId="6C6F261E" w14:textId="77777777" w:rsidR="004A15A7" w:rsidRDefault="004A15A7">
      <w:pPr>
        <w:pStyle w:val="a0"/>
        <w:ind w:firstLine="420"/>
        <w:sectPr w:rsidR="004A15A7">
          <w:footerReference w:type="default" r:id="rId10"/>
          <w:pgSz w:w="11906" w:h="16838"/>
          <w:pgMar w:top="1440" w:right="1800" w:bottom="1440" w:left="1800" w:header="851" w:footer="992" w:gutter="0"/>
          <w:cols w:space="425"/>
          <w:docGrid w:type="lines" w:linePitch="312"/>
        </w:sectPr>
      </w:pPr>
    </w:p>
    <w:p w14:paraId="7F164DEC" w14:textId="77777777" w:rsidR="004A15A7" w:rsidRDefault="00000000">
      <w:pPr>
        <w:adjustRightInd w:val="0"/>
        <w:snapToGrid w:val="0"/>
        <w:spacing w:line="360" w:lineRule="auto"/>
        <w:rPr>
          <w:rFonts w:ascii="仿宋_GB2312" w:eastAsia="仿宋_GB2312" w:hAnsi="仿宋" w:hint="eastAsia"/>
          <w:sz w:val="28"/>
          <w:szCs w:val="28"/>
        </w:rPr>
      </w:pPr>
      <w:r>
        <w:rPr>
          <w:rFonts w:ascii="仿宋_GB2312" w:eastAsia="仿宋_GB2312" w:hAnsi="仿宋" w:hint="eastAsia"/>
          <w:sz w:val="28"/>
          <w:szCs w:val="28"/>
        </w:rPr>
        <w:lastRenderedPageBreak/>
        <w:t>附件2：</w:t>
      </w:r>
    </w:p>
    <w:p w14:paraId="15B84ED9" w14:textId="77777777" w:rsidR="004A15A7" w:rsidRDefault="00000000">
      <w:pPr>
        <w:adjustRightInd w:val="0"/>
        <w:snapToGrid w:val="0"/>
        <w:spacing w:line="360" w:lineRule="auto"/>
        <w:jc w:val="center"/>
        <w:rPr>
          <w:rFonts w:ascii="小标宋" w:eastAsia="小标宋" w:hAnsi="小标宋" w:cs="小标宋" w:hint="eastAsia"/>
          <w:sz w:val="44"/>
          <w:szCs w:val="44"/>
        </w:rPr>
      </w:pPr>
      <w:r>
        <w:rPr>
          <w:rFonts w:ascii="小标宋" w:eastAsia="小标宋" w:hAnsi="小标宋" w:cs="小标宋" w:hint="eastAsia"/>
          <w:sz w:val="44"/>
          <w:szCs w:val="44"/>
        </w:rPr>
        <w:t>租金明细表</w:t>
      </w:r>
    </w:p>
    <w:tbl>
      <w:tblPr>
        <w:tblpPr w:leftFromText="180" w:rightFromText="180" w:vertAnchor="text" w:horzAnchor="page" w:tblpX="1761" w:tblpY="241"/>
        <w:tblOverlap w:val="neve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559"/>
        <w:gridCol w:w="1985"/>
        <w:gridCol w:w="3577"/>
      </w:tblGrid>
      <w:tr w:rsidR="004A15A7" w14:paraId="5B7965AB" w14:textId="77777777">
        <w:trPr>
          <w:trHeight w:hRule="exact" w:val="665"/>
        </w:trPr>
        <w:tc>
          <w:tcPr>
            <w:tcW w:w="1526" w:type="dxa"/>
            <w:vAlign w:val="center"/>
          </w:tcPr>
          <w:p w14:paraId="5AB594E6" w14:textId="77777777" w:rsidR="004A15A7" w:rsidRDefault="00000000">
            <w:pPr>
              <w:spacing w:line="300" w:lineRule="exact"/>
              <w:jc w:val="center"/>
              <w:rPr>
                <w:rFonts w:ascii="仿宋_GB2312" w:eastAsia="仿宋_GB2312"/>
                <w:sz w:val="28"/>
                <w:szCs w:val="28"/>
              </w:rPr>
            </w:pPr>
            <w:r>
              <w:rPr>
                <w:rFonts w:ascii="仿宋_GB2312" w:eastAsia="仿宋_GB2312" w:hAnsi="宋体" w:hint="eastAsia"/>
                <w:sz w:val="28"/>
                <w:szCs w:val="28"/>
              </w:rPr>
              <w:t>租赁租期</w:t>
            </w:r>
          </w:p>
        </w:tc>
        <w:tc>
          <w:tcPr>
            <w:tcW w:w="1559" w:type="dxa"/>
            <w:vAlign w:val="center"/>
          </w:tcPr>
          <w:p w14:paraId="031E32FF" w14:textId="77777777" w:rsidR="004A15A7" w:rsidRDefault="00000000">
            <w:pPr>
              <w:spacing w:line="300" w:lineRule="exact"/>
              <w:jc w:val="center"/>
              <w:rPr>
                <w:rFonts w:ascii="仿宋_GB2312" w:eastAsia="仿宋_GB2312"/>
                <w:sz w:val="28"/>
                <w:szCs w:val="28"/>
              </w:rPr>
            </w:pPr>
            <w:r>
              <w:rPr>
                <w:rFonts w:ascii="仿宋_GB2312" w:eastAsia="仿宋_GB2312" w:hAnsi="宋体" w:hint="eastAsia"/>
                <w:sz w:val="28"/>
                <w:szCs w:val="28"/>
              </w:rPr>
              <w:t>租期时间</w:t>
            </w:r>
          </w:p>
        </w:tc>
        <w:tc>
          <w:tcPr>
            <w:tcW w:w="1985" w:type="dxa"/>
            <w:vAlign w:val="center"/>
          </w:tcPr>
          <w:p w14:paraId="38970248" w14:textId="77777777" w:rsidR="004A15A7" w:rsidRDefault="00000000">
            <w:pPr>
              <w:spacing w:line="300" w:lineRule="exact"/>
              <w:jc w:val="center"/>
              <w:rPr>
                <w:rFonts w:ascii="仿宋_GB2312" w:eastAsia="仿宋_GB2312"/>
                <w:sz w:val="28"/>
                <w:szCs w:val="28"/>
              </w:rPr>
            </w:pPr>
            <w:r>
              <w:rPr>
                <w:rFonts w:ascii="仿宋_GB2312" w:eastAsia="仿宋_GB2312" w:hAnsi="宋体" w:hint="eastAsia"/>
                <w:sz w:val="28"/>
                <w:szCs w:val="28"/>
              </w:rPr>
              <w:t>租金（元）</w:t>
            </w:r>
          </w:p>
        </w:tc>
        <w:tc>
          <w:tcPr>
            <w:tcW w:w="3577" w:type="dxa"/>
            <w:vAlign w:val="center"/>
          </w:tcPr>
          <w:p w14:paraId="143F4CFE" w14:textId="77777777" w:rsidR="004A15A7" w:rsidRDefault="00000000">
            <w:pPr>
              <w:spacing w:line="300" w:lineRule="exact"/>
              <w:jc w:val="center"/>
              <w:rPr>
                <w:rFonts w:ascii="仿宋_GB2312" w:eastAsia="仿宋_GB2312"/>
                <w:sz w:val="28"/>
                <w:szCs w:val="28"/>
              </w:rPr>
            </w:pPr>
            <w:r>
              <w:rPr>
                <w:rFonts w:ascii="仿宋_GB2312" w:eastAsia="仿宋_GB2312" w:hAnsi="宋体" w:hint="eastAsia"/>
                <w:sz w:val="28"/>
                <w:szCs w:val="28"/>
              </w:rPr>
              <w:t>租金到账时间</w:t>
            </w:r>
          </w:p>
        </w:tc>
      </w:tr>
      <w:tr w:rsidR="004A15A7" w14:paraId="5B1C1F3C" w14:textId="77777777">
        <w:trPr>
          <w:trHeight w:hRule="exact" w:val="838"/>
        </w:trPr>
        <w:tc>
          <w:tcPr>
            <w:tcW w:w="1526" w:type="dxa"/>
            <w:vAlign w:val="center"/>
          </w:tcPr>
          <w:p w14:paraId="5B3E3034"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第一租期</w:t>
            </w:r>
          </w:p>
        </w:tc>
        <w:tc>
          <w:tcPr>
            <w:tcW w:w="1559" w:type="dxa"/>
            <w:vAlign w:val="center"/>
          </w:tcPr>
          <w:p w14:paraId="7BCC27FC" w14:textId="77777777" w:rsidR="004A15A7" w:rsidRDefault="004A15A7">
            <w:pPr>
              <w:spacing w:line="300" w:lineRule="exact"/>
              <w:jc w:val="center"/>
              <w:rPr>
                <w:rFonts w:ascii="仿宋_GB2312" w:eastAsia="仿宋_GB2312"/>
                <w:sz w:val="24"/>
              </w:rPr>
            </w:pPr>
          </w:p>
        </w:tc>
        <w:tc>
          <w:tcPr>
            <w:tcW w:w="1985" w:type="dxa"/>
            <w:vAlign w:val="center"/>
          </w:tcPr>
          <w:p w14:paraId="6226DA5E" w14:textId="77777777" w:rsidR="004A15A7" w:rsidRDefault="004A15A7">
            <w:pPr>
              <w:spacing w:line="300" w:lineRule="exact"/>
              <w:jc w:val="center"/>
              <w:rPr>
                <w:rFonts w:ascii="仿宋_GB2312" w:eastAsia="仿宋_GB2312"/>
                <w:sz w:val="24"/>
              </w:rPr>
            </w:pPr>
          </w:p>
        </w:tc>
        <w:tc>
          <w:tcPr>
            <w:tcW w:w="3577" w:type="dxa"/>
            <w:vAlign w:val="center"/>
          </w:tcPr>
          <w:p w14:paraId="079430AD" w14:textId="77777777" w:rsidR="004A15A7" w:rsidRDefault="00000000">
            <w:pPr>
              <w:spacing w:line="300" w:lineRule="exact"/>
              <w:jc w:val="center"/>
              <w:rPr>
                <w:rFonts w:ascii="仿宋_GB2312" w:eastAsia="仿宋_GB2312"/>
                <w:sz w:val="24"/>
              </w:rPr>
            </w:pPr>
            <w:r>
              <w:rPr>
                <w:rFonts w:ascii="仿宋_GB2312" w:eastAsia="仿宋_GB2312" w:hint="eastAsia"/>
                <w:sz w:val="24"/>
              </w:rPr>
              <w:t>租赁起始日起</w:t>
            </w:r>
            <w:r>
              <w:rPr>
                <w:rFonts w:ascii="仿宋_GB2312" w:eastAsia="仿宋_GB2312"/>
                <w:sz w:val="24"/>
              </w:rPr>
              <w:t>10</w:t>
            </w:r>
            <w:r>
              <w:rPr>
                <w:rFonts w:ascii="仿宋_GB2312" w:eastAsia="仿宋_GB2312" w:hint="eastAsia"/>
                <w:sz w:val="24"/>
              </w:rPr>
              <w:t>个工作日内</w:t>
            </w:r>
          </w:p>
        </w:tc>
      </w:tr>
      <w:tr w:rsidR="004A15A7" w14:paraId="453C0860" w14:textId="77777777">
        <w:trPr>
          <w:trHeight w:hRule="exact" w:val="624"/>
        </w:trPr>
        <w:tc>
          <w:tcPr>
            <w:tcW w:w="1526" w:type="dxa"/>
            <w:vAlign w:val="center"/>
          </w:tcPr>
          <w:p w14:paraId="60E71816"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第二租期</w:t>
            </w:r>
          </w:p>
        </w:tc>
        <w:tc>
          <w:tcPr>
            <w:tcW w:w="1559" w:type="dxa"/>
            <w:vAlign w:val="center"/>
          </w:tcPr>
          <w:p w14:paraId="1C93F549" w14:textId="77777777" w:rsidR="004A15A7" w:rsidRDefault="004A15A7">
            <w:pPr>
              <w:spacing w:line="300" w:lineRule="exact"/>
              <w:jc w:val="center"/>
              <w:rPr>
                <w:rFonts w:ascii="仿宋_GB2312" w:eastAsia="仿宋_GB2312"/>
                <w:sz w:val="24"/>
              </w:rPr>
            </w:pPr>
          </w:p>
        </w:tc>
        <w:tc>
          <w:tcPr>
            <w:tcW w:w="1985" w:type="dxa"/>
            <w:vAlign w:val="center"/>
          </w:tcPr>
          <w:p w14:paraId="7335BD92" w14:textId="77777777" w:rsidR="004A15A7" w:rsidRDefault="004A15A7">
            <w:pPr>
              <w:spacing w:line="300" w:lineRule="exact"/>
              <w:jc w:val="center"/>
              <w:rPr>
                <w:rFonts w:ascii="仿宋_GB2312" w:eastAsia="仿宋_GB2312"/>
                <w:sz w:val="24"/>
              </w:rPr>
            </w:pPr>
          </w:p>
        </w:tc>
        <w:tc>
          <w:tcPr>
            <w:tcW w:w="3577" w:type="dxa"/>
            <w:vAlign w:val="center"/>
          </w:tcPr>
          <w:p w14:paraId="6FB671E3"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75445348" w14:textId="77777777">
        <w:trPr>
          <w:trHeight w:hRule="exact" w:val="787"/>
        </w:trPr>
        <w:tc>
          <w:tcPr>
            <w:tcW w:w="1526" w:type="dxa"/>
            <w:vAlign w:val="center"/>
          </w:tcPr>
          <w:p w14:paraId="2B1A2EE8"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第三租期</w:t>
            </w:r>
          </w:p>
        </w:tc>
        <w:tc>
          <w:tcPr>
            <w:tcW w:w="1559" w:type="dxa"/>
            <w:vAlign w:val="center"/>
          </w:tcPr>
          <w:p w14:paraId="26864091" w14:textId="77777777" w:rsidR="004A15A7" w:rsidRDefault="004A15A7">
            <w:pPr>
              <w:spacing w:line="300" w:lineRule="exact"/>
              <w:jc w:val="center"/>
              <w:rPr>
                <w:rFonts w:ascii="仿宋_GB2312" w:eastAsia="仿宋_GB2312"/>
                <w:sz w:val="24"/>
              </w:rPr>
            </w:pPr>
          </w:p>
        </w:tc>
        <w:tc>
          <w:tcPr>
            <w:tcW w:w="1985" w:type="dxa"/>
            <w:vAlign w:val="center"/>
          </w:tcPr>
          <w:p w14:paraId="0767BCB1" w14:textId="77777777" w:rsidR="004A15A7" w:rsidRDefault="004A15A7">
            <w:pPr>
              <w:spacing w:line="300" w:lineRule="exact"/>
              <w:jc w:val="center"/>
              <w:rPr>
                <w:rFonts w:ascii="仿宋_GB2312" w:eastAsia="仿宋_GB2312"/>
                <w:sz w:val="24"/>
              </w:rPr>
            </w:pPr>
          </w:p>
        </w:tc>
        <w:tc>
          <w:tcPr>
            <w:tcW w:w="3577" w:type="dxa"/>
            <w:vAlign w:val="center"/>
          </w:tcPr>
          <w:p w14:paraId="31BE86C0"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2F292B2B" w14:textId="77777777">
        <w:trPr>
          <w:trHeight w:hRule="exact" w:val="622"/>
        </w:trPr>
        <w:tc>
          <w:tcPr>
            <w:tcW w:w="1526" w:type="dxa"/>
            <w:vAlign w:val="center"/>
          </w:tcPr>
          <w:p w14:paraId="593BE1B3"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第四租期</w:t>
            </w:r>
          </w:p>
        </w:tc>
        <w:tc>
          <w:tcPr>
            <w:tcW w:w="1559" w:type="dxa"/>
            <w:vAlign w:val="center"/>
          </w:tcPr>
          <w:p w14:paraId="694E6345" w14:textId="77777777" w:rsidR="004A15A7" w:rsidRDefault="004A15A7">
            <w:pPr>
              <w:spacing w:line="300" w:lineRule="exact"/>
              <w:jc w:val="center"/>
              <w:rPr>
                <w:rFonts w:ascii="仿宋_GB2312" w:eastAsia="仿宋_GB2312"/>
                <w:sz w:val="24"/>
              </w:rPr>
            </w:pPr>
          </w:p>
        </w:tc>
        <w:tc>
          <w:tcPr>
            <w:tcW w:w="1985" w:type="dxa"/>
            <w:vAlign w:val="center"/>
          </w:tcPr>
          <w:p w14:paraId="7F4346B3" w14:textId="77777777" w:rsidR="004A15A7" w:rsidRDefault="004A15A7">
            <w:pPr>
              <w:spacing w:line="300" w:lineRule="exact"/>
              <w:jc w:val="center"/>
              <w:rPr>
                <w:rFonts w:ascii="仿宋_GB2312" w:eastAsia="仿宋_GB2312"/>
                <w:sz w:val="24"/>
              </w:rPr>
            </w:pPr>
          </w:p>
        </w:tc>
        <w:tc>
          <w:tcPr>
            <w:tcW w:w="3577" w:type="dxa"/>
            <w:vAlign w:val="center"/>
          </w:tcPr>
          <w:p w14:paraId="52FC2BCD"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6A53EDBD" w14:textId="77777777">
        <w:trPr>
          <w:trHeight w:hRule="exact" w:val="682"/>
        </w:trPr>
        <w:tc>
          <w:tcPr>
            <w:tcW w:w="1526" w:type="dxa"/>
            <w:vAlign w:val="center"/>
          </w:tcPr>
          <w:p w14:paraId="5969E656"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第五租期</w:t>
            </w:r>
          </w:p>
        </w:tc>
        <w:tc>
          <w:tcPr>
            <w:tcW w:w="1559" w:type="dxa"/>
            <w:vAlign w:val="center"/>
          </w:tcPr>
          <w:p w14:paraId="4EB669A7" w14:textId="77777777" w:rsidR="004A15A7" w:rsidRDefault="004A15A7">
            <w:pPr>
              <w:spacing w:line="300" w:lineRule="exact"/>
              <w:jc w:val="center"/>
              <w:rPr>
                <w:rFonts w:ascii="仿宋_GB2312" w:eastAsia="仿宋_GB2312"/>
                <w:sz w:val="24"/>
              </w:rPr>
            </w:pPr>
          </w:p>
        </w:tc>
        <w:tc>
          <w:tcPr>
            <w:tcW w:w="1985" w:type="dxa"/>
            <w:vAlign w:val="center"/>
          </w:tcPr>
          <w:p w14:paraId="47000189" w14:textId="77777777" w:rsidR="004A15A7" w:rsidRDefault="004A15A7">
            <w:pPr>
              <w:spacing w:line="300" w:lineRule="exact"/>
              <w:jc w:val="center"/>
              <w:rPr>
                <w:rFonts w:ascii="仿宋_GB2312" w:eastAsia="仿宋_GB2312"/>
                <w:sz w:val="24"/>
              </w:rPr>
            </w:pPr>
          </w:p>
        </w:tc>
        <w:tc>
          <w:tcPr>
            <w:tcW w:w="3577" w:type="dxa"/>
            <w:vAlign w:val="center"/>
          </w:tcPr>
          <w:p w14:paraId="6647C4C0"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3764F225" w14:textId="77777777">
        <w:trPr>
          <w:trHeight w:hRule="exact" w:val="719"/>
        </w:trPr>
        <w:tc>
          <w:tcPr>
            <w:tcW w:w="1526" w:type="dxa"/>
            <w:vAlign w:val="center"/>
          </w:tcPr>
          <w:p w14:paraId="30D44C65"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第六租期</w:t>
            </w:r>
          </w:p>
        </w:tc>
        <w:tc>
          <w:tcPr>
            <w:tcW w:w="1559" w:type="dxa"/>
            <w:vAlign w:val="center"/>
          </w:tcPr>
          <w:p w14:paraId="5B838546" w14:textId="77777777" w:rsidR="004A15A7" w:rsidRDefault="004A15A7">
            <w:pPr>
              <w:spacing w:line="300" w:lineRule="exact"/>
              <w:jc w:val="center"/>
              <w:rPr>
                <w:rFonts w:ascii="仿宋_GB2312" w:eastAsia="仿宋_GB2312"/>
                <w:sz w:val="24"/>
              </w:rPr>
            </w:pPr>
          </w:p>
        </w:tc>
        <w:tc>
          <w:tcPr>
            <w:tcW w:w="1985" w:type="dxa"/>
            <w:vAlign w:val="center"/>
          </w:tcPr>
          <w:p w14:paraId="5F9CAC50" w14:textId="77777777" w:rsidR="004A15A7" w:rsidRDefault="004A15A7">
            <w:pPr>
              <w:spacing w:line="300" w:lineRule="exact"/>
              <w:jc w:val="center"/>
              <w:rPr>
                <w:rFonts w:ascii="仿宋_GB2312" w:eastAsia="仿宋_GB2312"/>
                <w:sz w:val="24"/>
              </w:rPr>
            </w:pPr>
          </w:p>
        </w:tc>
        <w:tc>
          <w:tcPr>
            <w:tcW w:w="3577" w:type="dxa"/>
            <w:vAlign w:val="center"/>
          </w:tcPr>
          <w:p w14:paraId="188B69C2"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0E85BFEB" w14:textId="77777777">
        <w:trPr>
          <w:trHeight w:hRule="exact" w:val="639"/>
        </w:trPr>
        <w:tc>
          <w:tcPr>
            <w:tcW w:w="1526" w:type="dxa"/>
            <w:vAlign w:val="center"/>
          </w:tcPr>
          <w:p w14:paraId="36AA57E6" w14:textId="77777777" w:rsidR="004A15A7" w:rsidRDefault="00000000">
            <w:pPr>
              <w:spacing w:line="300" w:lineRule="exact"/>
              <w:jc w:val="center"/>
              <w:rPr>
                <w:rFonts w:ascii="仿宋_GB2312" w:eastAsia="仿宋_GB2312" w:hAnsi="宋体" w:hint="eastAsia"/>
                <w:sz w:val="24"/>
              </w:rPr>
            </w:pPr>
            <w:r>
              <w:rPr>
                <w:rFonts w:ascii="仿宋_GB2312" w:eastAsia="仿宋_GB2312" w:hAnsi="宋体" w:hint="eastAsia"/>
                <w:sz w:val="24"/>
              </w:rPr>
              <w:t>第七租期</w:t>
            </w:r>
          </w:p>
        </w:tc>
        <w:tc>
          <w:tcPr>
            <w:tcW w:w="1559" w:type="dxa"/>
            <w:vAlign w:val="center"/>
          </w:tcPr>
          <w:p w14:paraId="3FFADFF5" w14:textId="77777777" w:rsidR="004A15A7" w:rsidRDefault="004A15A7">
            <w:pPr>
              <w:spacing w:line="300" w:lineRule="exact"/>
              <w:jc w:val="center"/>
              <w:rPr>
                <w:rFonts w:ascii="仿宋_GB2312" w:eastAsia="仿宋_GB2312"/>
                <w:sz w:val="24"/>
              </w:rPr>
            </w:pPr>
          </w:p>
        </w:tc>
        <w:tc>
          <w:tcPr>
            <w:tcW w:w="1985" w:type="dxa"/>
            <w:vAlign w:val="center"/>
          </w:tcPr>
          <w:p w14:paraId="166E85D6" w14:textId="77777777" w:rsidR="004A15A7" w:rsidRDefault="004A15A7">
            <w:pPr>
              <w:spacing w:line="300" w:lineRule="exact"/>
              <w:jc w:val="center"/>
              <w:rPr>
                <w:rFonts w:ascii="仿宋_GB2312" w:eastAsia="仿宋_GB2312"/>
                <w:sz w:val="24"/>
              </w:rPr>
            </w:pPr>
          </w:p>
        </w:tc>
        <w:tc>
          <w:tcPr>
            <w:tcW w:w="3577" w:type="dxa"/>
            <w:vAlign w:val="center"/>
          </w:tcPr>
          <w:p w14:paraId="29110F54"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002EA582" w14:textId="77777777">
        <w:trPr>
          <w:trHeight w:hRule="exact" w:val="639"/>
        </w:trPr>
        <w:tc>
          <w:tcPr>
            <w:tcW w:w="1526" w:type="dxa"/>
            <w:vAlign w:val="center"/>
          </w:tcPr>
          <w:p w14:paraId="3C2048E7" w14:textId="77777777" w:rsidR="004A15A7" w:rsidRDefault="00000000">
            <w:pPr>
              <w:spacing w:line="300" w:lineRule="exact"/>
              <w:jc w:val="center"/>
              <w:rPr>
                <w:rFonts w:ascii="仿宋_GB2312" w:eastAsia="仿宋_GB2312" w:hAnsi="宋体" w:hint="eastAsia"/>
                <w:sz w:val="24"/>
              </w:rPr>
            </w:pPr>
            <w:r>
              <w:rPr>
                <w:rFonts w:ascii="仿宋_GB2312" w:eastAsia="仿宋_GB2312" w:hAnsi="宋体" w:hint="eastAsia"/>
                <w:sz w:val="24"/>
              </w:rPr>
              <w:t>第八租期</w:t>
            </w:r>
          </w:p>
        </w:tc>
        <w:tc>
          <w:tcPr>
            <w:tcW w:w="1559" w:type="dxa"/>
            <w:vAlign w:val="center"/>
          </w:tcPr>
          <w:p w14:paraId="3D99980A" w14:textId="77777777" w:rsidR="004A15A7" w:rsidRDefault="004A15A7">
            <w:pPr>
              <w:spacing w:line="300" w:lineRule="exact"/>
              <w:jc w:val="center"/>
              <w:rPr>
                <w:rFonts w:ascii="仿宋_GB2312" w:eastAsia="仿宋_GB2312"/>
                <w:sz w:val="24"/>
              </w:rPr>
            </w:pPr>
          </w:p>
        </w:tc>
        <w:tc>
          <w:tcPr>
            <w:tcW w:w="1985" w:type="dxa"/>
            <w:vAlign w:val="center"/>
          </w:tcPr>
          <w:p w14:paraId="486A9478" w14:textId="77777777" w:rsidR="004A15A7" w:rsidRDefault="004A15A7">
            <w:pPr>
              <w:spacing w:line="300" w:lineRule="exact"/>
              <w:jc w:val="center"/>
              <w:rPr>
                <w:rFonts w:ascii="仿宋_GB2312" w:eastAsia="仿宋_GB2312"/>
                <w:sz w:val="24"/>
              </w:rPr>
            </w:pPr>
          </w:p>
        </w:tc>
        <w:tc>
          <w:tcPr>
            <w:tcW w:w="3577" w:type="dxa"/>
            <w:vAlign w:val="center"/>
          </w:tcPr>
          <w:p w14:paraId="3BCE9B75"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1EC6E0A2" w14:textId="77777777">
        <w:trPr>
          <w:trHeight w:hRule="exact" w:val="639"/>
        </w:trPr>
        <w:tc>
          <w:tcPr>
            <w:tcW w:w="1526" w:type="dxa"/>
            <w:vAlign w:val="center"/>
          </w:tcPr>
          <w:p w14:paraId="18902314" w14:textId="77777777" w:rsidR="004A15A7" w:rsidRDefault="00000000">
            <w:pPr>
              <w:spacing w:line="300" w:lineRule="exact"/>
              <w:jc w:val="center"/>
              <w:rPr>
                <w:rFonts w:ascii="仿宋_GB2312" w:eastAsia="仿宋_GB2312" w:hAnsi="宋体" w:hint="eastAsia"/>
                <w:sz w:val="24"/>
              </w:rPr>
            </w:pPr>
            <w:r>
              <w:rPr>
                <w:rFonts w:ascii="仿宋_GB2312" w:eastAsia="仿宋_GB2312" w:hAnsi="宋体" w:hint="eastAsia"/>
                <w:sz w:val="24"/>
              </w:rPr>
              <w:t>第九租期</w:t>
            </w:r>
          </w:p>
        </w:tc>
        <w:tc>
          <w:tcPr>
            <w:tcW w:w="1559" w:type="dxa"/>
            <w:vAlign w:val="center"/>
          </w:tcPr>
          <w:p w14:paraId="6C9E683E" w14:textId="77777777" w:rsidR="004A15A7" w:rsidRDefault="004A15A7">
            <w:pPr>
              <w:spacing w:line="300" w:lineRule="exact"/>
              <w:jc w:val="center"/>
              <w:rPr>
                <w:rFonts w:ascii="仿宋_GB2312" w:eastAsia="仿宋_GB2312"/>
                <w:sz w:val="24"/>
              </w:rPr>
            </w:pPr>
          </w:p>
        </w:tc>
        <w:tc>
          <w:tcPr>
            <w:tcW w:w="1985" w:type="dxa"/>
            <w:vAlign w:val="center"/>
          </w:tcPr>
          <w:p w14:paraId="141200A7" w14:textId="77777777" w:rsidR="004A15A7" w:rsidRDefault="004A15A7">
            <w:pPr>
              <w:spacing w:line="300" w:lineRule="exact"/>
              <w:jc w:val="center"/>
              <w:rPr>
                <w:rFonts w:ascii="仿宋_GB2312" w:eastAsia="仿宋_GB2312"/>
                <w:sz w:val="24"/>
              </w:rPr>
            </w:pPr>
          </w:p>
        </w:tc>
        <w:tc>
          <w:tcPr>
            <w:tcW w:w="3577" w:type="dxa"/>
            <w:vAlign w:val="center"/>
          </w:tcPr>
          <w:p w14:paraId="11AFC28A"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3787574F" w14:textId="77777777">
        <w:trPr>
          <w:trHeight w:hRule="exact" w:val="639"/>
        </w:trPr>
        <w:tc>
          <w:tcPr>
            <w:tcW w:w="1526" w:type="dxa"/>
            <w:vAlign w:val="center"/>
          </w:tcPr>
          <w:p w14:paraId="4EA458AE" w14:textId="77777777" w:rsidR="004A15A7" w:rsidRDefault="00000000">
            <w:pPr>
              <w:spacing w:line="300" w:lineRule="exact"/>
              <w:jc w:val="center"/>
              <w:rPr>
                <w:rFonts w:ascii="仿宋_GB2312" w:eastAsia="仿宋_GB2312" w:hAnsi="宋体" w:hint="eastAsia"/>
                <w:sz w:val="24"/>
              </w:rPr>
            </w:pPr>
            <w:r>
              <w:rPr>
                <w:rFonts w:ascii="仿宋_GB2312" w:eastAsia="仿宋_GB2312" w:hAnsi="宋体" w:hint="eastAsia"/>
                <w:sz w:val="24"/>
              </w:rPr>
              <w:t>第十租期</w:t>
            </w:r>
          </w:p>
        </w:tc>
        <w:tc>
          <w:tcPr>
            <w:tcW w:w="1559" w:type="dxa"/>
            <w:vAlign w:val="center"/>
          </w:tcPr>
          <w:p w14:paraId="11EADD09" w14:textId="77777777" w:rsidR="004A15A7" w:rsidRDefault="004A15A7">
            <w:pPr>
              <w:spacing w:line="300" w:lineRule="exact"/>
              <w:jc w:val="center"/>
              <w:rPr>
                <w:rFonts w:ascii="仿宋_GB2312" w:eastAsia="仿宋_GB2312"/>
                <w:sz w:val="24"/>
              </w:rPr>
            </w:pPr>
          </w:p>
        </w:tc>
        <w:tc>
          <w:tcPr>
            <w:tcW w:w="1985" w:type="dxa"/>
            <w:vAlign w:val="center"/>
          </w:tcPr>
          <w:p w14:paraId="7A2E633B" w14:textId="77777777" w:rsidR="004A15A7" w:rsidRDefault="004A15A7">
            <w:pPr>
              <w:spacing w:line="300" w:lineRule="exact"/>
              <w:jc w:val="center"/>
              <w:rPr>
                <w:rFonts w:ascii="仿宋_GB2312" w:eastAsia="仿宋_GB2312"/>
                <w:sz w:val="24"/>
              </w:rPr>
            </w:pPr>
          </w:p>
        </w:tc>
        <w:tc>
          <w:tcPr>
            <w:tcW w:w="3577" w:type="dxa"/>
            <w:vAlign w:val="center"/>
          </w:tcPr>
          <w:p w14:paraId="60A1BAC7" w14:textId="77777777" w:rsidR="004A15A7" w:rsidRDefault="00000000">
            <w:pPr>
              <w:spacing w:line="300" w:lineRule="exact"/>
              <w:jc w:val="center"/>
              <w:rPr>
                <w:rFonts w:ascii="仿宋_GB2312" w:eastAsia="仿宋_GB2312"/>
                <w:sz w:val="24"/>
              </w:rPr>
            </w:pPr>
            <w:r>
              <w:rPr>
                <w:rFonts w:ascii="仿宋_GB2312" w:eastAsia="仿宋_GB2312" w:hAnsi="仿宋" w:cs="仿宋_GB2312" w:hint="eastAsia"/>
                <w:sz w:val="24"/>
              </w:rPr>
              <w:t>上个租赁周期到期前1个月内</w:t>
            </w:r>
          </w:p>
        </w:tc>
      </w:tr>
      <w:tr w:rsidR="004A15A7" w14:paraId="368B4665" w14:textId="77777777">
        <w:trPr>
          <w:trHeight w:hRule="exact" w:val="945"/>
        </w:trPr>
        <w:tc>
          <w:tcPr>
            <w:tcW w:w="1526" w:type="dxa"/>
            <w:vAlign w:val="center"/>
          </w:tcPr>
          <w:p w14:paraId="5E2D4492" w14:textId="77777777" w:rsidR="004A15A7" w:rsidRDefault="00000000">
            <w:pPr>
              <w:spacing w:line="300" w:lineRule="exact"/>
              <w:jc w:val="center"/>
              <w:rPr>
                <w:rFonts w:ascii="仿宋_GB2312" w:eastAsia="仿宋_GB2312"/>
                <w:sz w:val="24"/>
              </w:rPr>
            </w:pPr>
            <w:r>
              <w:rPr>
                <w:rFonts w:ascii="仿宋_GB2312" w:eastAsia="仿宋_GB2312" w:hAnsi="宋体" w:hint="eastAsia"/>
                <w:sz w:val="24"/>
              </w:rPr>
              <w:t>总金额（元）</w:t>
            </w:r>
          </w:p>
        </w:tc>
        <w:tc>
          <w:tcPr>
            <w:tcW w:w="7121" w:type="dxa"/>
            <w:gridSpan w:val="3"/>
            <w:vAlign w:val="center"/>
          </w:tcPr>
          <w:p w14:paraId="09AC6AD6" w14:textId="77777777" w:rsidR="004A15A7" w:rsidRDefault="004A15A7">
            <w:pPr>
              <w:spacing w:line="300" w:lineRule="exact"/>
              <w:jc w:val="center"/>
              <w:rPr>
                <w:rFonts w:ascii="宋体" w:hAnsi="宋体" w:cs="宋体" w:hint="eastAsia"/>
                <w:color w:val="000000"/>
                <w:sz w:val="24"/>
              </w:rPr>
            </w:pPr>
          </w:p>
        </w:tc>
      </w:tr>
    </w:tbl>
    <w:p w14:paraId="18186271" w14:textId="77777777" w:rsidR="004A15A7" w:rsidRDefault="004A15A7"/>
    <w:p w14:paraId="7A85430B" w14:textId="77777777" w:rsidR="004A15A7" w:rsidRDefault="00000000">
      <w:pPr>
        <w:rPr>
          <w:rFonts w:ascii="仿宋_GB2312" w:eastAsia="仿宋_GB2312" w:hAnsi="仿宋" w:hint="eastAsia"/>
          <w:bCs/>
          <w:sz w:val="28"/>
          <w:szCs w:val="28"/>
        </w:rPr>
      </w:pPr>
      <w:r>
        <w:rPr>
          <w:rFonts w:ascii="仿宋_GB2312" w:eastAsia="仿宋_GB2312" w:hAnsi="仿宋" w:hint="eastAsia"/>
          <w:bCs/>
          <w:sz w:val="28"/>
          <w:szCs w:val="28"/>
        </w:rPr>
        <w:br w:type="page"/>
      </w:r>
    </w:p>
    <w:p w14:paraId="6569ED76" w14:textId="77777777" w:rsidR="004A15A7" w:rsidRDefault="00000000">
      <w:pPr>
        <w:adjustRightInd w:val="0"/>
        <w:snapToGrid w:val="0"/>
        <w:spacing w:after="120" w:line="440" w:lineRule="exact"/>
        <w:rPr>
          <w:rFonts w:ascii="小标宋" w:eastAsia="小标宋" w:hAnsi="宋体" w:cs="小标宋" w:hint="eastAsia"/>
          <w:snapToGrid w:val="0"/>
          <w:kern w:val="0"/>
          <w:sz w:val="44"/>
          <w:szCs w:val="44"/>
        </w:rPr>
      </w:pPr>
      <w:r>
        <w:rPr>
          <w:rFonts w:ascii="仿宋_GB2312" w:eastAsia="仿宋_GB2312" w:hAnsi="仿宋" w:hint="eastAsia"/>
          <w:bCs/>
          <w:sz w:val="28"/>
          <w:szCs w:val="28"/>
        </w:rPr>
        <w:lastRenderedPageBreak/>
        <w:t>附件3：廉政协议</w:t>
      </w:r>
    </w:p>
    <w:p w14:paraId="2BC7BA6F" w14:textId="77777777" w:rsidR="004A15A7" w:rsidRDefault="00000000">
      <w:pPr>
        <w:spacing w:line="360" w:lineRule="auto"/>
        <w:ind w:firstLineChars="200" w:firstLine="643"/>
        <w:jc w:val="center"/>
        <w:textAlignment w:val="baseline"/>
        <w:rPr>
          <w:rFonts w:ascii="仿宋" w:eastAsia="仿宋" w:hAnsi="仿宋" w:cs="仿宋" w:hint="eastAsia"/>
          <w:b/>
          <w:bCs/>
          <w:sz w:val="32"/>
          <w:szCs w:val="32"/>
        </w:rPr>
      </w:pPr>
      <w:r>
        <w:rPr>
          <w:rFonts w:ascii="仿宋" w:eastAsia="仿宋" w:hAnsi="仿宋" w:cs="仿宋" w:hint="eastAsia"/>
          <w:b/>
          <w:bCs/>
          <w:snapToGrid w:val="0"/>
          <w:color w:val="000000"/>
          <w:sz w:val="32"/>
          <w:szCs w:val="32"/>
          <w:lang w:bidi="ar"/>
        </w:rPr>
        <w:t>廉政协议</w:t>
      </w:r>
    </w:p>
    <w:tbl>
      <w:tblPr>
        <w:tblW w:w="8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0"/>
      </w:tblGrid>
      <w:tr w:rsidR="004A15A7" w14:paraId="6DC4A4E7" w14:textId="77777777">
        <w:trPr>
          <w:trHeight w:val="276"/>
          <w:jc w:val="center"/>
        </w:trPr>
        <w:tc>
          <w:tcPr>
            <w:tcW w:w="8104" w:type="dxa"/>
            <w:tcBorders>
              <w:top w:val="single" w:sz="4" w:space="0" w:color="auto"/>
              <w:left w:val="single" w:sz="4" w:space="0" w:color="auto"/>
              <w:bottom w:val="single" w:sz="4" w:space="0" w:color="auto"/>
              <w:right w:val="single" w:sz="4" w:space="0" w:color="auto"/>
            </w:tcBorders>
            <w:vAlign w:val="center"/>
          </w:tcPr>
          <w:p w14:paraId="284803C0" w14:textId="77777777" w:rsidR="004A15A7" w:rsidRDefault="00000000">
            <w:pPr>
              <w:spacing w:beforeLines="50" w:before="156" w:line="360" w:lineRule="auto"/>
              <w:ind w:firstLineChars="100" w:firstLine="320"/>
              <w:rPr>
                <w:rFonts w:ascii="仿宋" w:eastAsia="仿宋" w:hAnsi="仿宋" w:cs="仿宋" w:hint="eastAsia"/>
                <w:kern w:val="0"/>
                <w:sz w:val="32"/>
                <w:szCs w:val="32"/>
              </w:rPr>
            </w:pPr>
            <w:r>
              <w:rPr>
                <w:rFonts w:ascii="仿宋" w:eastAsia="仿宋" w:hAnsi="仿宋" w:cs="仿宋" w:hint="eastAsia"/>
                <w:snapToGrid w:val="0"/>
                <w:color w:val="000000"/>
                <w:kern w:val="0"/>
                <w:sz w:val="32"/>
                <w:szCs w:val="32"/>
                <w:lang w:bidi="ar"/>
              </w:rPr>
              <w:t>甲方：杭州市西站枢纽开发有限公司</w:t>
            </w:r>
          </w:p>
        </w:tc>
      </w:tr>
      <w:tr w:rsidR="004A15A7" w14:paraId="44D4C663" w14:textId="77777777">
        <w:trPr>
          <w:trHeight w:val="751"/>
          <w:jc w:val="center"/>
        </w:trPr>
        <w:tc>
          <w:tcPr>
            <w:tcW w:w="8104" w:type="dxa"/>
            <w:tcBorders>
              <w:top w:val="single" w:sz="4" w:space="0" w:color="auto"/>
              <w:left w:val="single" w:sz="4" w:space="0" w:color="auto"/>
              <w:bottom w:val="single" w:sz="4" w:space="0" w:color="auto"/>
              <w:right w:val="single" w:sz="4" w:space="0" w:color="auto"/>
            </w:tcBorders>
            <w:vAlign w:val="center"/>
          </w:tcPr>
          <w:p w14:paraId="2BF72F0D" w14:textId="77777777" w:rsidR="004A15A7" w:rsidRDefault="00000000">
            <w:pPr>
              <w:ind w:firstLineChars="100" w:firstLine="320"/>
              <w:rPr>
                <w:rFonts w:ascii="仿宋" w:eastAsia="仿宋" w:hAnsi="仿宋" w:cs="仿宋" w:hint="eastAsia"/>
                <w:kern w:val="0"/>
                <w:sz w:val="32"/>
                <w:szCs w:val="32"/>
              </w:rPr>
            </w:pPr>
            <w:r>
              <w:rPr>
                <w:rFonts w:ascii="仿宋" w:eastAsia="仿宋" w:hAnsi="仿宋" w:cs="仿宋" w:hint="eastAsia"/>
                <w:snapToGrid w:val="0"/>
                <w:color w:val="000000"/>
                <w:kern w:val="0"/>
                <w:sz w:val="32"/>
                <w:szCs w:val="32"/>
                <w:lang w:bidi="ar"/>
              </w:rPr>
              <w:t>乙方：</w:t>
            </w:r>
          </w:p>
        </w:tc>
      </w:tr>
      <w:tr w:rsidR="004A15A7" w14:paraId="6A0A69AC" w14:textId="77777777">
        <w:trPr>
          <w:trHeight w:val="233"/>
          <w:jc w:val="center"/>
        </w:trPr>
        <w:tc>
          <w:tcPr>
            <w:tcW w:w="8104" w:type="dxa"/>
            <w:tcBorders>
              <w:top w:val="single" w:sz="4" w:space="0" w:color="auto"/>
              <w:left w:val="single" w:sz="4" w:space="0" w:color="auto"/>
              <w:bottom w:val="single" w:sz="4" w:space="0" w:color="auto"/>
              <w:right w:val="single" w:sz="4" w:space="0" w:color="auto"/>
            </w:tcBorders>
            <w:vAlign w:val="center"/>
          </w:tcPr>
          <w:p w14:paraId="31CB9470" w14:textId="77777777" w:rsidR="004A15A7" w:rsidRDefault="00000000">
            <w:pPr>
              <w:spacing w:beforeLines="50" w:before="156" w:line="360" w:lineRule="auto"/>
              <w:ind w:firstLineChars="100" w:firstLine="320"/>
              <w:rPr>
                <w:rFonts w:ascii="仿宋" w:eastAsia="仿宋" w:hAnsi="仿宋" w:cs="仿宋" w:hint="eastAsia"/>
                <w:kern w:val="0"/>
                <w:sz w:val="32"/>
                <w:szCs w:val="32"/>
              </w:rPr>
            </w:pPr>
            <w:r>
              <w:rPr>
                <w:rFonts w:ascii="仿宋" w:eastAsia="仿宋" w:hAnsi="仿宋" w:cs="仿宋" w:hint="eastAsia"/>
                <w:snapToGrid w:val="0"/>
                <w:color w:val="000000"/>
                <w:kern w:val="0"/>
                <w:sz w:val="32"/>
                <w:szCs w:val="32"/>
                <w:lang w:bidi="ar"/>
              </w:rPr>
              <w:t xml:space="preserve">甲方项目负责人：        </w:t>
            </w:r>
            <w:r>
              <w:rPr>
                <w:rFonts w:ascii="仿宋" w:eastAsia="仿宋" w:hAnsi="仿宋" w:cs="仿宋" w:hint="eastAsia"/>
                <w:sz w:val="32"/>
                <w:szCs w:val="32"/>
              </w:rPr>
              <w:t>电话：</w:t>
            </w:r>
            <w:r>
              <w:rPr>
                <w:rFonts w:ascii="仿宋" w:eastAsia="仿宋" w:hAnsi="仿宋" w:cs="仿宋" w:hint="eastAsia"/>
                <w:snapToGrid w:val="0"/>
                <w:color w:val="000000"/>
                <w:kern w:val="0"/>
                <w:sz w:val="32"/>
                <w:szCs w:val="32"/>
                <w:lang w:bidi="ar"/>
              </w:rPr>
              <w:t xml:space="preserve"> </w:t>
            </w:r>
          </w:p>
        </w:tc>
      </w:tr>
      <w:tr w:rsidR="004A15A7" w14:paraId="7EF71746" w14:textId="77777777">
        <w:trPr>
          <w:trHeight w:val="76"/>
          <w:jc w:val="center"/>
        </w:trPr>
        <w:tc>
          <w:tcPr>
            <w:tcW w:w="8104" w:type="dxa"/>
            <w:tcBorders>
              <w:top w:val="single" w:sz="4" w:space="0" w:color="auto"/>
              <w:left w:val="single" w:sz="4" w:space="0" w:color="auto"/>
              <w:bottom w:val="single" w:sz="4" w:space="0" w:color="auto"/>
              <w:right w:val="single" w:sz="4" w:space="0" w:color="auto"/>
            </w:tcBorders>
            <w:vAlign w:val="center"/>
          </w:tcPr>
          <w:p w14:paraId="2C84D549" w14:textId="77777777" w:rsidR="004A15A7" w:rsidRDefault="00000000">
            <w:pPr>
              <w:spacing w:beforeLines="50" w:before="156" w:line="360" w:lineRule="auto"/>
              <w:ind w:firstLineChars="100" w:firstLine="320"/>
              <w:rPr>
                <w:rFonts w:ascii="仿宋" w:eastAsia="仿宋" w:hAnsi="仿宋" w:cs="仿宋" w:hint="eastAsia"/>
                <w:kern w:val="0"/>
                <w:sz w:val="32"/>
                <w:szCs w:val="32"/>
              </w:rPr>
            </w:pPr>
            <w:r>
              <w:rPr>
                <w:rFonts w:ascii="仿宋" w:eastAsia="仿宋" w:hAnsi="仿宋" w:cs="仿宋" w:hint="eastAsia"/>
                <w:snapToGrid w:val="0"/>
                <w:color w:val="000000"/>
                <w:kern w:val="0"/>
                <w:sz w:val="32"/>
                <w:szCs w:val="32"/>
                <w:lang w:bidi="ar"/>
              </w:rPr>
              <w:t xml:space="preserve">乙方项目负责人：        </w:t>
            </w:r>
            <w:r>
              <w:rPr>
                <w:rFonts w:ascii="仿宋" w:eastAsia="仿宋" w:hAnsi="仿宋" w:cs="仿宋" w:hint="eastAsia"/>
                <w:sz w:val="32"/>
                <w:szCs w:val="32"/>
              </w:rPr>
              <w:t>电话：</w:t>
            </w:r>
          </w:p>
        </w:tc>
      </w:tr>
      <w:tr w:rsidR="004A15A7" w14:paraId="34D5A990" w14:textId="77777777">
        <w:trPr>
          <w:trHeight w:val="372"/>
          <w:jc w:val="center"/>
        </w:trPr>
        <w:tc>
          <w:tcPr>
            <w:tcW w:w="8104" w:type="dxa"/>
            <w:tcBorders>
              <w:top w:val="single" w:sz="4" w:space="0" w:color="auto"/>
              <w:left w:val="single" w:sz="4" w:space="0" w:color="auto"/>
              <w:bottom w:val="single" w:sz="4" w:space="0" w:color="auto"/>
              <w:right w:val="single" w:sz="4" w:space="0" w:color="auto"/>
            </w:tcBorders>
            <w:vAlign w:val="center"/>
          </w:tcPr>
          <w:p w14:paraId="6844DCC0" w14:textId="77777777" w:rsidR="004A15A7" w:rsidRDefault="00000000">
            <w:pPr>
              <w:spacing w:beforeLines="50" w:before="156" w:line="360" w:lineRule="auto"/>
              <w:ind w:firstLineChars="100" w:firstLine="320"/>
              <w:rPr>
                <w:rFonts w:ascii="仿宋" w:eastAsia="仿宋" w:hAnsi="仿宋" w:cs="仿宋" w:hint="eastAsia"/>
                <w:kern w:val="0"/>
                <w:sz w:val="32"/>
                <w:szCs w:val="32"/>
              </w:rPr>
            </w:pPr>
            <w:r>
              <w:rPr>
                <w:rFonts w:ascii="仿宋" w:eastAsia="仿宋" w:hAnsi="仿宋" w:cs="仿宋" w:hint="eastAsia"/>
                <w:snapToGrid w:val="0"/>
                <w:color w:val="000000"/>
                <w:kern w:val="0"/>
                <w:sz w:val="32"/>
                <w:szCs w:val="32"/>
                <w:lang w:bidi="ar"/>
              </w:rPr>
              <w:t>监督部门联系人：</w:t>
            </w:r>
            <w:r>
              <w:rPr>
                <w:rFonts w:ascii="仿宋" w:eastAsia="仿宋" w:hAnsi="仿宋" w:cs="仿宋" w:hint="eastAsia"/>
                <w:kern w:val="0"/>
                <w:sz w:val="32"/>
                <w:szCs w:val="32"/>
              </w:rPr>
              <w:t xml:space="preserve">        电话：</w:t>
            </w:r>
          </w:p>
        </w:tc>
      </w:tr>
    </w:tbl>
    <w:p w14:paraId="03D6BDCD"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为加强廉政建设，规范双方的各项活动，防止发生各种谋取不正当利益的违法违纪行为，保护国家、集体和当事人的合法权益，根据国家有关法律法规和廉政建设责任制度规定，特签订本廉政协议。</w:t>
      </w:r>
    </w:p>
    <w:p w14:paraId="603C15B2" w14:textId="77777777" w:rsidR="004A15A7" w:rsidRDefault="00000000">
      <w:pPr>
        <w:spacing w:beforeLines="50" w:before="156" w:line="560" w:lineRule="exact"/>
        <w:ind w:firstLineChars="200" w:firstLine="643"/>
        <w:rPr>
          <w:rFonts w:ascii="仿宋" w:eastAsia="仿宋" w:hAnsi="仿宋" w:cs="仿宋" w:hint="eastAsia"/>
          <w:b/>
          <w:color w:val="000000"/>
          <w:kern w:val="0"/>
          <w:sz w:val="32"/>
          <w:szCs w:val="32"/>
        </w:rPr>
      </w:pPr>
      <w:r>
        <w:rPr>
          <w:rFonts w:ascii="仿宋" w:eastAsia="仿宋" w:hAnsi="仿宋" w:cs="仿宋" w:hint="eastAsia"/>
          <w:b/>
          <w:color w:val="000000"/>
          <w:kern w:val="0"/>
          <w:sz w:val="32"/>
          <w:szCs w:val="32"/>
        </w:rPr>
        <w:t>第一条 甲乙双方共同约定</w:t>
      </w:r>
    </w:p>
    <w:p w14:paraId="7C193EA7"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1.甲乙双方应共同严格遵守国家和省市以及主管部门关于市场准入、项目招标投标、市场经济活动等有关法律法规和相关政策，以及项目廉政建设的各项规定。</w:t>
      </w:r>
    </w:p>
    <w:p w14:paraId="6F858992"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2.甲乙双方应严格执行双方签订的合同文件，并自觉按照合同约定履行各自的责任。</w:t>
      </w:r>
    </w:p>
    <w:p w14:paraId="70FB9E72"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3.甲乙双方的业务活动必须坚持公开、公平、公正、诚信、透明的原则（除法律法规另有规定者外）。不得为获取不正当的</w:t>
      </w:r>
      <w:r>
        <w:rPr>
          <w:rFonts w:ascii="仿宋" w:eastAsia="仿宋" w:hAnsi="仿宋" w:cs="仿宋" w:hint="eastAsia"/>
          <w:color w:val="000000"/>
          <w:kern w:val="0"/>
          <w:sz w:val="32"/>
          <w:szCs w:val="32"/>
        </w:rPr>
        <w:lastRenderedPageBreak/>
        <w:t>利益，损害国家、集体和对方利益；不得违反管理相关规章制度。</w:t>
      </w:r>
    </w:p>
    <w:p w14:paraId="7FFA77B7"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4.甲乙双方有对本方人员开展廉政告知、廉政教育和职业道德教育的义务。</w:t>
      </w:r>
    </w:p>
    <w:p w14:paraId="46CFB4DF"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5.甲乙双方应加强对本方人员廉政监督，建立健全廉政制度，认真严肃查处本方人员违法违纪行为。</w:t>
      </w:r>
    </w:p>
    <w:p w14:paraId="295A9F90"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6.甲乙双方如发现对方人员在业务活动中有违规、违纪、违法行为的，应及时提醒对方并督促其纠正，或直接向对方法定代表人、纪检监察部门及检察机关如实反映情况。</w:t>
      </w:r>
    </w:p>
    <w:p w14:paraId="14A814E8" w14:textId="77777777" w:rsidR="004A15A7" w:rsidRDefault="00000000">
      <w:pPr>
        <w:spacing w:beforeLines="50" w:before="156" w:line="560" w:lineRule="exact"/>
        <w:ind w:firstLineChars="200" w:firstLine="643"/>
        <w:rPr>
          <w:rFonts w:ascii="仿宋" w:eastAsia="仿宋" w:hAnsi="仿宋" w:cs="仿宋" w:hint="eastAsia"/>
          <w:b/>
          <w:color w:val="000000"/>
          <w:kern w:val="0"/>
          <w:sz w:val="32"/>
          <w:szCs w:val="32"/>
        </w:rPr>
      </w:pPr>
      <w:r>
        <w:rPr>
          <w:rFonts w:ascii="仿宋" w:eastAsia="仿宋" w:hAnsi="仿宋" w:cs="仿宋" w:hint="eastAsia"/>
          <w:b/>
          <w:color w:val="000000"/>
          <w:kern w:val="0"/>
          <w:sz w:val="32"/>
          <w:szCs w:val="32"/>
        </w:rPr>
        <w:t>第二条 甲方（含甲方人员）的廉政责任</w:t>
      </w:r>
    </w:p>
    <w:p w14:paraId="0F36C799"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1.不得接受乙方或向乙方索取或以借用为名占用乙方的任何财物；不得接受乙方的礼金、礼品和各种有价证券、支付凭证及其他贵重物品；不得接受乙方的以任何名义支付的回扣、好处费、感谢费或其他经济利益。</w:t>
      </w:r>
    </w:p>
    <w:p w14:paraId="4393FEB7"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不得向乙方报销应由甲方（含甲方人员）承担的费用；不得接受乙方提供的宴请、旅游、健身、娱乐等活动安排；在婚丧嫁娶等活动中不得邀请乙方人员参加；不得接受乙方提供装修住房、配偶子女的工作安排等方面的便利。</w:t>
      </w:r>
    </w:p>
    <w:p w14:paraId="1F9F8CEC"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3.不得利用职务</w:t>
      </w:r>
      <w:proofErr w:type="gramStart"/>
      <w:r>
        <w:rPr>
          <w:rFonts w:ascii="仿宋" w:eastAsia="仿宋" w:hAnsi="仿宋" w:cs="仿宋" w:hint="eastAsia"/>
          <w:color w:val="000000"/>
          <w:kern w:val="0"/>
          <w:sz w:val="32"/>
          <w:szCs w:val="32"/>
        </w:rPr>
        <w:t>便利向</w:t>
      </w:r>
      <w:proofErr w:type="gramEnd"/>
      <w:r>
        <w:rPr>
          <w:rFonts w:ascii="仿宋" w:eastAsia="仿宋" w:hAnsi="仿宋" w:cs="仿宋" w:hint="eastAsia"/>
          <w:color w:val="000000"/>
          <w:kern w:val="0"/>
          <w:sz w:val="32"/>
          <w:szCs w:val="32"/>
        </w:rPr>
        <w:t>乙方介绍或指定工程分包单位（或个人）、物资供应商；不得利用职务</w:t>
      </w:r>
      <w:proofErr w:type="gramStart"/>
      <w:r>
        <w:rPr>
          <w:rFonts w:ascii="仿宋" w:eastAsia="仿宋" w:hAnsi="仿宋" w:cs="仿宋" w:hint="eastAsia"/>
          <w:color w:val="000000"/>
          <w:kern w:val="0"/>
          <w:sz w:val="32"/>
          <w:szCs w:val="32"/>
        </w:rPr>
        <w:t>便利向</w:t>
      </w:r>
      <w:proofErr w:type="gramEnd"/>
      <w:r>
        <w:rPr>
          <w:rFonts w:ascii="仿宋" w:eastAsia="仿宋" w:hAnsi="仿宋" w:cs="仿宋" w:hint="eastAsia"/>
          <w:color w:val="000000"/>
          <w:kern w:val="0"/>
          <w:sz w:val="32"/>
          <w:szCs w:val="32"/>
        </w:rPr>
        <w:t>乙方推销或指定使用物资设备等。</w:t>
      </w:r>
    </w:p>
    <w:p w14:paraId="46EDF66D"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lastRenderedPageBreak/>
        <w:t>4.不得接受乙方购置的或长期提供的通信工具、交通工具等。</w:t>
      </w:r>
    </w:p>
    <w:p w14:paraId="32139262"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5.对无法拒绝的乙方及其人员所送的钱物，受礼者自收受之日起一个月内上交至甲方监察审计部门。</w:t>
      </w:r>
    </w:p>
    <w:p w14:paraId="33E38AD3"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6.对乙方提供的有关信息，应及时调查处理并反馈结果。</w:t>
      </w:r>
    </w:p>
    <w:p w14:paraId="3B519699" w14:textId="77777777" w:rsidR="004A15A7" w:rsidRDefault="00000000">
      <w:pPr>
        <w:spacing w:beforeLines="50" w:before="156" w:line="560" w:lineRule="exact"/>
        <w:ind w:firstLineChars="200" w:firstLine="643"/>
        <w:rPr>
          <w:rFonts w:ascii="仿宋" w:eastAsia="仿宋" w:hAnsi="仿宋" w:cs="仿宋" w:hint="eastAsia"/>
          <w:b/>
          <w:color w:val="000000"/>
          <w:kern w:val="0"/>
          <w:sz w:val="32"/>
          <w:szCs w:val="32"/>
        </w:rPr>
      </w:pPr>
      <w:r>
        <w:rPr>
          <w:rFonts w:ascii="仿宋" w:eastAsia="仿宋" w:hAnsi="仿宋" w:cs="仿宋" w:hint="eastAsia"/>
          <w:b/>
          <w:color w:val="000000"/>
          <w:kern w:val="0"/>
          <w:sz w:val="32"/>
          <w:szCs w:val="32"/>
        </w:rPr>
        <w:t>第三条 乙方（含乙方人员）的廉政责任</w:t>
      </w:r>
    </w:p>
    <w:p w14:paraId="440B2C2C"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 xml:space="preserve">1.不得以任何形式向甲方行贿；不得向甲方送礼金、礼品和各种有价证券、支付凭证及其他贵重物品；不得以任何名义向甲方及其工作人员支付回扣、好处费、感谢费或其他经济利益。 </w:t>
      </w:r>
    </w:p>
    <w:p w14:paraId="7BAA5D7C"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不得为甲方报销应由甲方（含甲方人员）承担的费用；不向甲方提供宴请、旅游、健身、娱乐等活动；不参加甲方人员的婚丧嫁娶等活动，不向甲方家庭成员及其亲属赠送任何礼金、礼品等；不得向甲方及其工作人员提供个人装修住房、配偶子女的工作安排等方面的便利。</w:t>
      </w:r>
    </w:p>
    <w:p w14:paraId="51D16584"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3.不得接受甲方介绍或指定的工程分包单位和物资供应商；不得接受甲方推销或指定使用的物资设备。</w:t>
      </w:r>
    </w:p>
    <w:p w14:paraId="69306260"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4.不得以任何理由为甲方及其工作人员购置或长期提供通信工具、交通工具等。</w:t>
      </w:r>
    </w:p>
    <w:p w14:paraId="003AEC86"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5.对甲方及其人员索要钱物、介绍或指定工程分包单位和物资供应商、推销或指定使用物资设备、借用占用车辆等行为予以拒绝，并及时主动向乙方上级纪检监察组织报告。</w:t>
      </w:r>
    </w:p>
    <w:p w14:paraId="6F907684"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lastRenderedPageBreak/>
        <w:t>6.对甲方提供的</w:t>
      </w:r>
      <w:r>
        <w:rPr>
          <w:rFonts w:ascii="仿宋" w:eastAsia="仿宋" w:hAnsi="仿宋" w:cs="仿宋" w:hint="eastAsia"/>
          <w:sz w:val="32"/>
          <w:szCs w:val="32"/>
        </w:rPr>
        <w:t>涉及</w:t>
      </w:r>
      <w:r>
        <w:rPr>
          <w:rFonts w:ascii="仿宋" w:eastAsia="仿宋" w:hAnsi="仿宋" w:cs="仿宋" w:hint="eastAsia"/>
          <w:color w:val="000000"/>
          <w:kern w:val="0"/>
          <w:sz w:val="32"/>
          <w:szCs w:val="32"/>
        </w:rPr>
        <w:t>乙方（含乙方人员）违纪违规的信息，应及时调查处理并反馈结果。</w:t>
      </w:r>
    </w:p>
    <w:p w14:paraId="141F9BBF"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7.乙方不得以任何理由为甲方及其人员组织有可能影响公正执行公务的宴请和各类休闲娱乐等活动。</w:t>
      </w:r>
    </w:p>
    <w:p w14:paraId="1BA69E91"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8.乙方及其工作人员必须严格按照有关规程办事，不得与其他单位互相串通，损害甲方利益。</w:t>
      </w:r>
    </w:p>
    <w:p w14:paraId="621DF2A5" w14:textId="77777777" w:rsidR="004A15A7" w:rsidRDefault="00000000">
      <w:pPr>
        <w:spacing w:beforeLines="50" w:before="156" w:line="560" w:lineRule="exact"/>
        <w:ind w:firstLineChars="200" w:firstLine="643"/>
        <w:rPr>
          <w:rFonts w:ascii="仿宋" w:eastAsia="仿宋" w:hAnsi="仿宋" w:cs="仿宋" w:hint="eastAsia"/>
          <w:b/>
          <w:color w:val="000000"/>
          <w:kern w:val="0"/>
          <w:sz w:val="32"/>
          <w:szCs w:val="32"/>
        </w:rPr>
      </w:pPr>
      <w:r>
        <w:rPr>
          <w:rFonts w:ascii="仿宋" w:eastAsia="仿宋" w:hAnsi="仿宋" w:cs="仿宋" w:hint="eastAsia"/>
          <w:b/>
          <w:color w:val="000000"/>
          <w:kern w:val="0"/>
          <w:sz w:val="32"/>
          <w:szCs w:val="32"/>
        </w:rPr>
        <w:t>第四条 违约责任</w:t>
      </w:r>
    </w:p>
    <w:p w14:paraId="31F29935"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甲乙双方不履行各自义务，构成犯罪和违纪的，由司法机关和有关纪检监察部门按管辖依法依纪处理，所认定的事实和处理结果作为承担下列约定违约责任的依据。</w:t>
      </w:r>
    </w:p>
    <w:p w14:paraId="42EC43FF"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1.甲乙双方工作人员有违反本协议约定的责任行为的，按照管理权限，依据有关法律法规和甲乙双方单位及其上级党政部门党风廉政建设规定给予当事人批评教育、组织处理或党纪政纪处分；涉嫌犯罪的，移交司法机关追究刑事责任；给甲方单位造成经济损失的，应予以赔偿。</w:t>
      </w:r>
    </w:p>
    <w:p w14:paraId="7CF95AE2"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2.乙方贿赂甲方人员的，被纪检监察部门或检察机关立案查处的，甲方有权中止项目合同（项目合同是否终止由甲方按合同条款执行），由此造成甲方的损失以及一切费用均由乙方承担。</w:t>
      </w:r>
    </w:p>
    <w:p w14:paraId="05209AB9"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3.甲乙双方不履行协议约定义务的，应将责任人调离本项目并按规定予以处理，且双方有义务将有关责任人的责任追究情况</w:t>
      </w:r>
      <w:r>
        <w:rPr>
          <w:rFonts w:ascii="仿宋" w:eastAsia="仿宋" w:hAnsi="仿宋" w:cs="仿宋" w:hint="eastAsia"/>
          <w:color w:val="000000"/>
          <w:kern w:val="0"/>
          <w:sz w:val="32"/>
          <w:szCs w:val="32"/>
        </w:rPr>
        <w:lastRenderedPageBreak/>
        <w:t>通报对方。</w:t>
      </w:r>
    </w:p>
    <w:p w14:paraId="4EDC602E"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4.甲乙双方自觉履行本协议并互相监督，一方不履行协议的，另一方有权利和义务进行举报。一方主动举报另一方，举报方不承担上述约定的违约责任，全部由被举报方承担，但</w:t>
      </w:r>
      <w:proofErr w:type="gramStart"/>
      <w:r>
        <w:rPr>
          <w:rFonts w:ascii="仿宋" w:eastAsia="仿宋" w:hAnsi="仿宋" w:cs="仿宋" w:hint="eastAsia"/>
          <w:color w:val="000000"/>
          <w:kern w:val="0"/>
          <w:sz w:val="32"/>
          <w:szCs w:val="32"/>
        </w:rPr>
        <w:t>不</w:t>
      </w:r>
      <w:proofErr w:type="gramEnd"/>
      <w:r>
        <w:rPr>
          <w:rFonts w:ascii="仿宋" w:eastAsia="仿宋" w:hAnsi="仿宋" w:cs="仿宋" w:hint="eastAsia"/>
          <w:color w:val="000000"/>
          <w:kern w:val="0"/>
          <w:sz w:val="32"/>
          <w:szCs w:val="32"/>
        </w:rPr>
        <w:t>免除各自应负的法纪责任。</w:t>
      </w:r>
    </w:p>
    <w:p w14:paraId="7762AEA8"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5.由于甲乙双方单位或工作人员个人行为造成违约的，由违约方承担上述违约责任。</w:t>
      </w:r>
    </w:p>
    <w:p w14:paraId="1FD35D17"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6.甲乙双方在履行协议中发生争议，一方有权向对方上级单位主管部门和纪检监察部门反映情况并要求帮助解决争议。</w:t>
      </w:r>
    </w:p>
    <w:p w14:paraId="0AA71127" w14:textId="77777777" w:rsidR="004A15A7" w:rsidRDefault="004A15A7">
      <w:pPr>
        <w:widowControl/>
        <w:jc w:val="left"/>
        <w:rPr>
          <w:rFonts w:ascii="仿宋" w:eastAsia="仿宋" w:hAnsi="仿宋" w:cs="仿宋" w:hint="eastAsia"/>
          <w:color w:val="000000"/>
          <w:kern w:val="0"/>
          <w:sz w:val="32"/>
          <w:szCs w:val="32"/>
        </w:rPr>
      </w:pPr>
    </w:p>
    <w:p w14:paraId="4649B7D2" w14:textId="77777777" w:rsidR="004A15A7" w:rsidRDefault="004A15A7">
      <w:pPr>
        <w:pStyle w:val="a0"/>
        <w:ind w:firstLine="420"/>
        <w:sectPr w:rsidR="004A15A7">
          <w:pgSz w:w="11906" w:h="16838"/>
          <w:pgMar w:top="2098" w:right="1474" w:bottom="1984" w:left="1587" w:header="851" w:footer="992" w:gutter="0"/>
          <w:pgNumType w:start="1"/>
          <w:cols w:space="720"/>
          <w:docGrid w:type="lines" w:linePitch="312"/>
        </w:sectPr>
      </w:pPr>
    </w:p>
    <w:p w14:paraId="151DC50A" w14:textId="77777777" w:rsidR="004A15A7" w:rsidRDefault="00000000">
      <w:pPr>
        <w:spacing w:line="560" w:lineRule="exact"/>
        <w:rPr>
          <w:rFonts w:ascii="仿宋" w:eastAsia="仿宋" w:hAnsi="仿宋" w:cs="仿宋" w:hint="eastAsia"/>
          <w:bCs/>
          <w:color w:val="000000"/>
          <w:sz w:val="32"/>
          <w:szCs w:val="32"/>
          <w:highlight w:val="white"/>
        </w:rPr>
      </w:pPr>
      <w:r>
        <w:rPr>
          <w:rFonts w:ascii="仿宋" w:eastAsia="仿宋" w:hAnsi="仿宋" w:cs="仿宋" w:hint="eastAsia"/>
          <w:bCs/>
          <w:color w:val="000000"/>
          <w:sz w:val="32"/>
          <w:szCs w:val="32"/>
          <w:highlight w:val="white"/>
        </w:rPr>
        <w:lastRenderedPageBreak/>
        <w:t>附件4：安全协议</w:t>
      </w:r>
    </w:p>
    <w:p w14:paraId="321CCAA1" w14:textId="77777777" w:rsidR="004A15A7" w:rsidRDefault="00000000">
      <w:pPr>
        <w:spacing w:line="560" w:lineRule="exact"/>
        <w:jc w:val="center"/>
        <w:textAlignment w:val="baseline"/>
        <w:rPr>
          <w:rFonts w:ascii="仿宋" w:eastAsia="仿宋" w:hAnsi="仿宋" w:cs="仿宋" w:hint="eastAsia"/>
          <w:b/>
          <w:bCs/>
          <w:sz w:val="32"/>
          <w:szCs w:val="32"/>
        </w:rPr>
      </w:pPr>
      <w:r>
        <w:rPr>
          <w:rFonts w:ascii="仿宋" w:eastAsia="仿宋" w:hAnsi="仿宋" w:cs="仿宋" w:hint="eastAsia"/>
          <w:b/>
          <w:bCs/>
          <w:sz w:val="32"/>
          <w:szCs w:val="32"/>
        </w:rPr>
        <w:t>安 全 协 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4A15A7" w14:paraId="42052F59" w14:textId="77777777">
        <w:trPr>
          <w:trHeight w:val="522"/>
          <w:jc w:val="center"/>
        </w:trPr>
        <w:tc>
          <w:tcPr>
            <w:tcW w:w="8479" w:type="dxa"/>
            <w:tcBorders>
              <w:top w:val="single" w:sz="4" w:space="0" w:color="auto"/>
              <w:left w:val="single" w:sz="4" w:space="0" w:color="auto"/>
              <w:bottom w:val="single" w:sz="4" w:space="0" w:color="auto"/>
              <w:right w:val="single" w:sz="4" w:space="0" w:color="auto"/>
            </w:tcBorders>
            <w:vAlign w:val="center"/>
          </w:tcPr>
          <w:p w14:paraId="15964C98" w14:textId="77777777" w:rsidR="004A15A7" w:rsidRDefault="00000000">
            <w:pPr>
              <w:spacing w:line="560" w:lineRule="exact"/>
              <w:textAlignment w:val="baseline"/>
              <w:rPr>
                <w:rFonts w:ascii="仿宋" w:eastAsia="仿宋" w:hAnsi="仿宋" w:cs="仿宋" w:hint="eastAsia"/>
                <w:kern w:val="0"/>
                <w:sz w:val="32"/>
                <w:szCs w:val="32"/>
              </w:rPr>
            </w:pPr>
            <w:r>
              <w:rPr>
                <w:rFonts w:ascii="仿宋" w:eastAsia="仿宋" w:hAnsi="仿宋" w:cs="仿宋" w:hint="eastAsia"/>
                <w:sz w:val="32"/>
                <w:szCs w:val="32"/>
              </w:rPr>
              <w:t>甲方：杭州市西站枢纽开发有限公司</w:t>
            </w:r>
          </w:p>
        </w:tc>
      </w:tr>
      <w:tr w:rsidR="004A15A7" w14:paraId="0EE0DEAA" w14:textId="77777777">
        <w:trPr>
          <w:trHeight w:val="488"/>
          <w:jc w:val="center"/>
        </w:trPr>
        <w:tc>
          <w:tcPr>
            <w:tcW w:w="8479" w:type="dxa"/>
            <w:tcBorders>
              <w:top w:val="single" w:sz="4" w:space="0" w:color="auto"/>
              <w:left w:val="single" w:sz="4" w:space="0" w:color="auto"/>
              <w:bottom w:val="single" w:sz="4" w:space="0" w:color="auto"/>
              <w:right w:val="single" w:sz="4" w:space="0" w:color="auto"/>
            </w:tcBorders>
            <w:vAlign w:val="center"/>
          </w:tcPr>
          <w:p w14:paraId="5BF631C9" w14:textId="77777777" w:rsidR="004A15A7" w:rsidRDefault="00000000">
            <w:pPr>
              <w:spacing w:line="560" w:lineRule="exact"/>
              <w:textAlignment w:val="baseline"/>
              <w:rPr>
                <w:rFonts w:ascii="仿宋" w:eastAsia="仿宋" w:hAnsi="仿宋" w:cs="仿宋" w:hint="eastAsia"/>
                <w:kern w:val="0"/>
                <w:sz w:val="32"/>
                <w:szCs w:val="32"/>
              </w:rPr>
            </w:pPr>
            <w:r>
              <w:rPr>
                <w:rFonts w:ascii="仿宋" w:eastAsia="仿宋" w:hAnsi="仿宋" w:cs="仿宋" w:hint="eastAsia"/>
                <w:sz w:val="32"/>
                <w:szCs w:val="32"/>
              </w:rPr>
              <w:t>乙方：</w:t>
            </w:r>
          </w:p>
        </w:tc>
      </w:tr>
      <w:tr w:rsidR="004A15A7" w14:paraId="76923C6A" w14:textId="77777777">
        <w:trPr>
          <w:trHeight w:val="311"/>
          <w:jc w:val="center"/>
        </w:trPr>
        <w:tc>
          <w:tcPr>
            <w:tcW w:w="8479" w:type="dxa"/>
            <w:tcBorders>
              <w:top w:val="single" w:sz="4" w:space="0" w:color="auto"/>
              <w:left w:val="single" w:sz="4" w:space="0" w:color="auto"/>
              <w:bottom w:val="single" w:sz="4" w:space="0" w:color="auto"/>
              <w:right w:val="single" w:sz="4" w:space="0" w:color="auto"/>
            </w:tcBorders>
            <w:vAlign w:val="center"/>
          </w:tcPr>
          <w:p w14:paraId="63CACFC9" w14:textId="77777777" w:rsidR="004A15A7" w:rsidRDefault="00000000">
            <w:pPr>
              <w:spacing w:line="560" w:lineRule="exact"/>
              <w:textAlignment w:val="baseline"/>
              <w:rPr>
                <w:rFonts w:ascii="仿宋" w:eastAsia="仿宋" w:hAnsi="仿宋" w:cs="仿宋" w:hint="eastAsia"/>
                <w:kern w:val="0"/>
                <w:sz w:val="32"/>
                <w:szCs w:val="32"/>
              </w:rPr>
            </w:pPr>
            <w:r>
              <w:rPr>
                <w:rFonts w:ascii="仿宋" w:eastAsia="仿宋" w:hAnsi="仿宋" w:cs="仿宋" w:hint="eastAsia"/>
                <w:sz w:val="32"/>
                <w:szCs w:val="32"/>
              </w:rPr>
              <w:t>甲方项目负责人：          电话：</w:t>
            </w:r>
          </w:p>
        </w:tc>
      </w:tr>
      <w:tr w:rsidR="004A15A7" w14:paraId="10E7D286" w14:textId="77777777">
        <w:trPr>
          <w:trHeight w:val="575"/>
          <w:jc w:val="center"/>
        </w:trPr>
        <w:tc>
          <w:tcPr>
            <w:tcW w:w="8479" w:type="dxa"/>
            <w:tcBorders>
              <w:top w:val="single" w:sz="4" w:space="0" w:color="auto"/>
              <w:left w:val="single" w:sz="4" w:space="0" w:color="auto"/>
              <w:bottom w:val="single" w:sz="4" w:space="0" w:color="auto"/>
              <w:right w:val="single" w:sz="4" w:space="0" w:color="auto"/>
            </w:tcBorders>
            <w:vAlign w:val="center"/>
          </w:tcPr>
          <w:p w14:paraId="6324AC03" w14:textId="77777777" w:rsidR="004A15A7" w:rsidRDefault="00000000">
            <w:pPr>
              <w:spacing w:line="560" w:lineRule="exact"/>
              <w:textAlignment w:val="baseline"/>
              <w:rPr>
                <w:rFonts w:ascii="仿宋" w:eastAsia="仿宋" w:hAnsi="仿宋" w:cs="仿宋" w:hint="eastAsia"/>
                <w:kern w:val="0"/>
                <w:sz w:val="32"/>
                <w:szCs w:val="32"/>
              </w:rPr>
            </w:pPr>
            <w:r>
              <w:rPr>
                <w:rFonts w:ascii="仿宋" w:eastAsia="仿宋" w:hAnsi="仿宋" w:cs="仿宋" w:hint="eastAsia"/>
                <w:kern w:val="0"/>
                <w:sz w:val="32"/>
                <w:szCs w:val="32"/>
              </w:rPr>
              <w:t>乙方项目负责人：</w:t>
            </w:r>
            <w:r>
              <w:rPr>
                <w:rFonts w:ascii="仿宋" w:eastAsia="仿宋" w:hAnsi="仿宋" w:cs="仿宋" w:hint="eastAsia"/>
                <w:snapToGrid w:val="0"/>
                <w:color w:val="000000"/>
                <w:kern w:val="0"/>
                <w:sz w:val="32"/>
                <w:szCs w:val="32"/>
                <w:lang w:bidi="ar"/>
              </w:rPr>
              <w:t xml:space="preserve">          </w:t>
            </w:r>
            <w:r>
              <w:rPr>
                <w:rFonts w:ascii="仿宋" w:eastAsia="仿宋" w:hAnsi="仿宋" w:cs="仿宋" w:hint="eastAsia"/>
                <w:sz w:val="32"/>
                <w:szCs w:val="32"/>
              </w:rPr>
              <w:t>电话：</w:t>
            </w:r>
          </w:p>
        </w:tc>
      </w:tr>
      <w:tr w:rsidR="004A15A7" w14:paraId="6DEFF7BE" w14:textId="77777777">
        <w:trPr>
          <w:trHeight w:val="541"/>
          <w:jc w:val="center"/>
        </w:trPr>
        <w:tc>
          <w:tcPr>
            <w:tcW w:w="8479" w:type="dxa"/>
            <w:tcBorders>
              <w:top w:val="single" w:sz="4" w:space="0" w:color="auto"/>
              <w:left w:val="single" w:sz="4" w:space="0" w:color="auto"/>
              <w:bottom w:val="single" w:sz="4" w:space="0" w:color="auto"/>
              <w:right w:val="single" w:sz="4" w:space="0" w:color="auto"/>
            </w:tcBorders>
            <w:vAlign w:val="center"/>
          </w:tcPr>
          <w:p w14:paraId="28841395" w14:textId="77777777" w:rsidR="004A15A7" w:rsidRDefault="00000000">
            <w:pPr>
              <w:spacing w:line="560" w:lineRule="exact"/>
              <w:textAlignment w:val="baseline"/>
              <w:rPr>
                <w:rFonts w:ascii="仿宋" w:eastAsia="仿宋" w:hAnsi="仿宋" w:cs="仿宋" w:hint="eastAsia"/>
                <w:kern w:val="0"/>
                <w:sz w:val="32"/>
                <w:szCs w:val="32"/>
              </w:rPr>
            </w:pPr>
            <w:r>
              <w:rPr>
                <w:rFonts w:ascii="仿宋" w:eastAsia="仿宋" w:hAnsi="仿宋" w:cs="仿宋" w:hint="eastAsia"/>
                <w:sz w:val="32"/>
                <w:szCs w:val="32"/>
              </w:rPr>
              <w:t>甲方</w:t>
            </w:r>
            <w:r>
              <w:rPr>
                <w:rFonts w:ascii="仿宋" w:eastAsia="仿宋" w:hAnsi="仿宋" w:cs="仿宋" w:hint="eastAsia"/>
                <w:kern w:val="0"/>
                <w:sz w:val="32"/>
                <w:szCs w:val="32"/>
              </w:rPr>
              <w:t xml:space="preserve">安全部门联系人：      </w:t>
            </w:r>
            <w:r>
              <w:rPr>
                <w:rFonts w:ascii="仿宋" w:eastAsia="仿宋" w:hAnsi="仿宋" w:cs="仿宋" w:hint="eastAsia"/>
                <w:sz w:val="32"/>
                <w:szCs w:val="32"/>
              </w:rPr>
              <w:t xml:space="preserve">电话： </w:t>
            </w:r>
          </w:p>
        </w:tc>
      </w:tr>
    </w:tbl>
    <w:p w14:paraId="2A003234"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为保障从业人员的人身安全、职业健康，加强项目建设、物业经营等方面的安全生产工作，落实安全生产职责，保证合同的正常履约，依照《中华人民共和国安全生产法》《中华人民共和国</w:t>
      </w:r>
      <w:r>
        <w:rPr>
          <w:rFonts w:ascii="仿宋" w:eastAsia="仿宋" w:hAnsi="仿宋" w:cs="仿宋" w:hint="eastAsia"/>
          <w:sz w:val="32"/>
          <w:szCs w:val="32"/>
        </w:rPr>
        <w:t>消防法》《</w:t>
      </w:r>
      <w:r>
        <w:rPr>
          <w:rFonts w:ascii="仿宋" w:eastAsia="仿宋" w:hAnsi="仿宋" w:cs="仿宋" w:hint="eastAsia"/>
          <w:color w:val="000000"/>
          <w:kern w:val="0"/>
          <w:sz w:val="32"/>
          <w:szCs w:val="32"/>
        </w:rPr>
        <w:t>浙江省安全生产条例》及其他有关法律法规，甲乙双方就合同履约中双方的安全责任和义务协商达成一致，订立本协议。</w:t>
      </w:r>
    </w:p>
    <w:p w14:paraId="6492CA3B" w14:textId="77777777" w:rsidR="004A15A7" w:rsidRDefault="00000000">
      <w:pPr>
        <w:numPr>
          <w:ilvl w:val="0"/>
          <w:numId w:val="2"/>
        </w:numPr>
        <w:spacing w:beforeLines="50" w:before="156" w:line="560" w:lineRule="exact"/>
        <w:ind w:firstLineChars="200" w:firstLine="643"/>
        <w:rPr>
          <w:rFonts w:ascii="仿宋" w:eastAsia="仿宋" w:hAnsi="仿宋" w:cs="仿宋" w:hint="eastAsia"/>
          <w:b/>
          <w:bCs/>
          <w:color w:val="000000"/>
          <w:kern w:val="0"/>
          <w:sz w:val="32"/>
          <w:szCs w:val="32"/>
        </w:rPr>
      </w:pPr>
      <w:r>
        <w:rPr>
          <w:rFonts w:ascii="仿宋" w:eastAsia="仿宋" w:hAnsi="仿宋" w:cs="仿宋" w:hint="eastAsia"/>
          <w:b/>
          <w:bCs/>
          <w:color w:val="000000"/>
          <w:kern w:val="0"/>
          <w:sz w:val="32"/>
          <w:szCs w:val="32"/>
        </w:rPr>
        <w:t>甲乙双方共同责任</w:t>
      </w:r>
    </w:p>
    <w:p w14:paraId="6E65355D" w14:textId="77777777" w:rsidR="004A15A7" w:rsidRDefault="00000000">
      <w:pPr>
        <w:spacing w:beforeLines="50" w:before="156"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1.甲乙双方共同遵守国家和地方有关安全生产的法律法规和规定，认真执行国家、行业、企业安全技术标准。</w:t>
      </w:r>
    </w:p>
    <w:p w14:paraId="3BBD1B42" w14:textId="77777777" w:rsidR="004A15A7" w:rsidRDefault="00000000">
      <w:pPr>
        <w:spacing w:beforeLines="50" w:before="156"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2.甲乙双方定期召开安全工作会议，建立健全安全生产责任制。制定各项安全生产规章和安全生产目标责任，形成一体化的安全生产监督管理体系和保证体系，并按照双方职责分工抓好落实工作。</w:t>
      </w:r>
    </w:p>
    <w:p w14:paraId="60CB9129" w14:textId="77777777" w:rsidR="004A15A7" w:rsidRDefault="00000000">
      <w:pPr>
        <w:spacing w:beforeLines="50" w:before="156"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3.坚持“安全第一，预防为主，综合治理”的方针，不得违章指挥和违章作业。在组织施工生产时</w:t>
      </w:r>
      <w:proofErr w:type="gramStart"/>
      <w:r>
        <w:rPr>
          <w:rFonts w:ascii="仿宋" w:eastAsia="仿宋" w:hAnsi="仿宋" w:cs="仿宋" w:hint="eastAsia"/>
          <w:color w:val="000000"/>
          <w:kern w:val="0"/>
          <w:sz w:val="32"/>
          <w:szCs w:val="32"/>
        </w:rPr>
        <w:t>先落实</w:t>
      </w:r>
      <w:proofErr w:type="gramEnd"/>
      <w:r>
        <w:rPr>
          <w:rFonts w:ascii="仿宋" w:eastAsia="仿宋" w:hAnsi="仿宋" w:cs="仿宋" w:hint="eastAsia"/>
          <w:color w:val="000000"/>
          <w:kern w:val="0"/>
          <w:sz w:val="32"/>
          <w:szCs w:val="32"/>
        </w:rPr>
        <w:t>安全保护措施，防止事故发生。</w:t>
      </w:r>
    </w:p>
    <w:p w14:paraId="7C8CB818" w14:textId="77777777" w:rsidR="004A15A7" w:rsidRDefault="00000000">
      <w:pPr>
        <w:spacing w:beforeLines="50" w:before="156"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lastRenderedPageBreak/>
        <w:t>4.抓好日常安全教育和培训，严肃安全纪律，规范安全行为，优化作业环境，禁止野蛮施工，防止施工扰民。</w:t>
      </w:r>
    </w:p>
    <w:p w14:paraId="3D7F67A1" w14:textId="77777777" w:rsidR="004A15A7" w:rsidRDefault="00000000">
      <w:pPr>
        <w:spacing w:beforeLines="50" w:before="156" w:line="560" w:lineRule="exact"/>
        <w:ind w:firstLine="640"/>
        <w:rPr>
          <w:rFonts w:ascii="仿宋" w:eastAsia="仿宋" w:hAnsi="仿宋" w:cs="仿宋" w:hint="eastAsia"/>
          <w:color w:val="000000"/>
          <w:spacing w:val="5"/>
          <w:sz w:val="32"/>
          <w:szCs w:val="32"/>
          <w:shd w:val="clear" w:color="auto" w:fill="FFFFFF"/>
        </w:rPr>
      </w:pPr>
      <w:r>
        <w:rPr>
          <w:rFonts w:ascii="仿宋" w:eastAsia="仿宋" w:hAnsi="仿宋" w:cs="仿宋" w:hint="eastAsia"/>
          <w:color w:val="000000"/>
          <w:kern w:val="0"/>
          <w:sz w:val="32"/>
          <w:szCs w:val="32"/>
        </w:rPr>
        <w:t>5.发生事故时，应立即采取措施保护现场，抢救伤员，防止事故扩大，并及时报告上级主管部门，组成事故调查小组，查明事故原因，确定事故责任，按照“四不放过”的原则拟订改进措施，提出对事故责任者的处理意见。</w:t>
      </w:r>
    </w:p>
    <w:p w14:paraId="5BB76F84" w14:textId="77777777" w:rsidR="004A15A7" w:rsidRDefault="00000000">
      <w:pPr>
        <w:numPr>
          <w:ilvl w:val="0"/>
          <w:numId w:val="2"/>
        </w:numPr>
        <w:spacing w:line="560" w:lineRule="exact"/>
        <w:ind w:firstLineChars="200" w:firstLine="643"/>
        <w:rPr>
          <w:rFonts w:ascii="仿宋" w:eastAsia="仿宋" w:hAnsi="仿宋" w:cs="仿宋" w:hint="eastAsia"/>
          <w:color w:val="000000"/>
          <w:kern w:val="0"/>
          <w:sz w:val="32"/>
          <w:szCs w:val="32"/>
        </w:rPr>
      </w:pPr>
      <w:r>
        <w:rPr>
          <w:rFonts w:ascii="仿宋" w:eastAsia="仿宋" w:hAnsi="仿宋" w:cs="仿宋" w:hint="eastAsia"/>
          <w:b/>
          <w:bCs/>
          <w:color w:val="000000"/>
          <w:kern w:val="0"/>
          <w:sz w:val="32"/>
          <w:szCs w:val="32"/>
        </w:rPr>
        <w:t>甲方的安全责任</w:t>
      </w:r>
    </w:p>
    <w:p w14:paraId="273E079A" w14:textId="77777777" w:rsidR="004A15A7" w:rsidRDefault="00000000">
      <w:pPr>
        <w:spacing w:beforeLines="50" w:before="156" w:line="560" w:lineRule="exact"/>
        <w:ind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1.甲方应当将项目发包给具有资质的单位，签订经济合同和安全协议，明确各方在合同履行过程中安全生产方面的权利和义务。</w:t>
      </w:r>
    </w:p>
    <w:p w14:paraId="11B660F6"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2.甲方应认真贯彻执行国家和地方有关安全生产的法律法规，负责检查乙方安全生产保证体系和规章制度，并督促乙方贯彻执行。</w:t>
      </w:r>
    </w:p>
    <w:p w14:paraId="1CB271D2" w14:textId="77777777" w:rsidR="004A15A7" w:rsidRDefault="00000000">
      <w:pPr>
        <w:spacing w:beforeLines="50" w:before="156"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3.甲方应定期对乙方项目进行安全监督、检查，对存在的问题提出整改要求，督促落实整改。</w:t>
      </w:r>
    </w:p>
    <w:p w14:paraId="04C53E77"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4.甲方的建设项目安全设施必须符合国家标准或行业标准，与主体工程同时设计、同时施工、同时投入使用。</w:t>
      </w:r>
    </w:p>
    <w:p w14:paraId="1DF9FF0C"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5.甲方不得对乙方提出不符合建设工程安全生产法律法规和强制性标准的要求，不得压缩合同工期。</w:t>
      </w:r>
    </w:p>
    <w:p w14:paraId="1ABA4275"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6.甲方在编制工程概算时，应包含建设工程安全作业环境及安全施工措施相关费用。</w:t>
      </w:r>
    </w:p>
    <w:p w14:paraId="769446D6"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7.甲方项目负责人应加强项目的安全生产工作，恪尽职守，依法履行职责。</w:t>
      </w:r>
    </w:p>
    <w:p w14:paraId="316E72C2"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lastRenderedPageBreak/>
        <w:t>8.甲方可按项目情况委派第三</w:t>
      </w:r>
      <w:proofErr w:type="gramStart"/>
      <w:r>
        <w:rPr>
          <w:rFonts w:ascii="仿宋" w:eastAsia="仿宋" w:hAnsi="仿宋" w:cs="仿宋" w:hint="eastAsia"/>
          <w:color w:val="000000"/>
          <w:kern w:val="0"/>
          <w:sz w:val="32"/>
          <w:szCs w:val="32"/>
        </w:rPr>
        <w:t>方飞检单位</w:t>
      </w:r>
      <w:proofErr w:type="gramEnd"/>
      <w:r>
        <w:rPr>
          <w:rFonts w:ascii="仿宋" w:eastAsia="仿宋" w:hAnsi="仿宋" w:cs="仿宋" w:hint="eastAsia"/>
          <w:color w:val="000000"/>
          <w:kern w:val="0"/>
          <w:sz w:val="32"/>
          <w:szCs w:val="32"/>
        </w:rPr>
        <w:t>开展安全、文明环境等检查工作。</w:t>
      </w:r>
    </w:p>
    <w:p w14:paraId="75354F6B" w14:textId="77777777" w:rsidR="004A15A7" w:rsidRDefault="00000000">
      <w:pPr>
        <w:numPr>
          <w:ilvl w:val="0"/>
          <w:numId w:val="2"/>
        </w:numPr>
        <w:spacing w:line="560" w:lineRule="exact"/>
        <w:ind w:firstLineChars="200" w:firstLine="643"/>
        <w:rPr>
          <w:rFonts w:ascii="仿宋" w:eastAsia="仿宋" w:hAnsi="仿宋" w:cs="仿宋" w:hint="eastAsia"/>
          <w:b/>
          <w:bCs/>
          <w:color w:val="000000"/>
          <w:kern w:val="0"/>
          <w:sz w:val="32"/>
          <w:szCs w:val="32"/>
        </w:rPr>
      </w:pPr>
      <w:r>
        <w:rPr>
          <w:rFonts w:ascii="仿宋" w:eastAsia="仿宋" w:hAnsi="仿宋" w:cs="仿宋" w:hint="eastAsia"/>
          <w:b/>
          <w:bCs/>
          <w:color w:val="000000"/>
          <w:kern w:val="0"/>
          <w:sz w:val="32"/>
          <w:szCs w:val="32"/>
        </w:rPr>
        <w:t>乙方的安全责任</w:t>
      </w:r>
    </w:p>
    <w:p w14:paraId="1934BF00"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1.乙方作为履行合同的主体单位，应严格履行合同规定的相关安全生产工作，落实安全生产主体责任，强化安全生产第一意识，加强安全生产能力建设。</w:t>
      </w:r>
    </w:p>
    <w:p w14:paraId="179011AF"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rPr>
        <w:t>2.</w:t>
      </w:r>
      <w:r>
        <w:rPr>
          <w:rFonts w:ascii="仿宋" w:eastAsia="仿宋" w:hAnsi="仿宋" w:cs="仿宋" w:hint="eastAsia"/>
          <w:color w:val="000000"/>
          <w:sz w:val="32"/>
          <w:szCs w:val="32"/>
        </w:rPr>
        <w:t>乙方</w:t>
      </w:r>
      <w:r>
        <w:rPr>
          <w:rFonts w:ascii="仿宋" w:eastAsia="仿宋" w:hAnsi="仿宋" w:cs="仿宋" w:hint="eastAsia"/>
          <w:sz w:val="32"/>
          <w:szCs w:val="32"/>
        </w:rPr>
        <w:t>依法对本项目的安全生产工作全面负责。应当建立健全安全生产责任制、制定各项安全生产管理制度以及操作规程，保证本项目安全生产条件所需资金的投入，进行定期（至少每月一次）和专项安全检查，并做好安全检查记录，及时消除安全生产隐患。</w:t>
      </w:r>
    </w:p>
    <w:p w14:paraId="0D032046"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3.</w:t>
      </w:r>
      <w:r>
        <w:rPr>
          <w:rFonts w:ascii="仿宋" w:eastAsia="仿宋" w:hAnsi="仿宋" w:cs="仿宋" w:hint="eastAsia"/>
          <w:color w:val="000000"/>
          <w:sz w:val="32"/>
          <w:szCs w:val="32"/>
        </w:rPr>
        <w:t>乙方</w:t>
      </w:r>
      <w:r>
        <w:rPr>
          <w:rFonts w:ascii="仿宋" w:eastAsia="仿宋" w:hAnsi="仿宋" w:cs="仿宋" w:hint="eastAsia"/>
          <w:sz w:val="32"/>
          <w:szCs w:val="32"/>
        </w:rPr>
        <w:t>应当按照要求设立安全生产管理机构，配备专职安全生产管理人员，安全生产管理人员负责监督检查时发现的安全事故隐患及时向安全生产管理机构报告；对违章指挥、违章操作的行为，应当立即制止。</w:t>
      </w:r>
    </w:p>
    <w:p w14:paraId="4BF9CBA9"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sz w:val="32"/>
          <w:szCs w:val="32"/>
        </w:rPr>
        <w:t>4.</w:t>
      </w:r>
      <w:r>
        <w:rPr>
          <w:rFonts w:ascii="仿宋" w:eastAsia="仿宋" w:hAnsi="仿宋" w:cs="仿宋" w:hint="eastAsia"/>
          <w:color w:val="000000"/>
          <w:kern w:val="0"/>
          <w:sz w:val="32"/>
          <w:szCs w:val="32"/>
        </w:rPr>
        <w:t>乙方应负责为履行合同的人员购买必要的保险，在合同履约中因自身因素造成工程、财产的损失和人身伤害的赔偿，由乙方承担相应责任及所发生的费用并处理善后工作。</w:t>
      </w:r>
    </w:p>
    <w:p w14:paraId="4906EF01"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rPr>
        <w:t>5.</w:t>
      </w:r>
      <w:r>
        <w:rPr>
          <w:rFonts w:ascii="仿宋" w:eastAsia="仿宋" w:hAnsi="仿宋" w:cs="仿宋" w:hint="eastAsia"/>
          <w:sz w:val="32"/>
          <w:szCs w:val="32"/>
        </w:rPr>
        <w:t>乙方应开展日常安全交底，利用晨会、班前会议、班组长会、悬挂标语等多种形式与渠道，进一步落实项目级、</w:t>
      </w:r>
      <w:proofErr w:type="gramStart"/>
      <w:r>
        <w:rPr>
          <w:rFonts w:ascii="仿宋" w:eastAsia="仿宋" w:hAnsi="仿宋" w:cs="仿宋" w:hint="eastAsia"/>
          <w:sz w:val="32"/>
          <w:szCs w:val="32"/>
        </w:rPr>
        <w:t>班组级</w:t>
      </w:r>
      <w:proofErr w:type="gramEnd"/>
      <w:r>
        <w:rPr>
          <w:rFonts w:ascii="仿宋" w:eastAsia="仿宋" w:hAnsi="仿宋" w:cs="仿宋" w:hint="eastAsia"/>
          <w:sz w:val="32"/>
          <w:szCs w:val="32"/>
        </w:rPr>
        <w:t>安全教育。</w:t>
      </w:r>
    </w:p>
    <w:p w14:paraId="2A0BE6AF"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6.</w:t>
      </w:r>
      <w:r>
        <w:rPr>
          <w:rFonts w:ascii="仿宋" w:eastAsia="仿宋" w:hAnsi="仿宋" w:cs="仿宋" w:hint="eastAsia"/>
          <w:color w:val="000000"/>
          <w:sz w:val="32"/>
          <w:szCs w:val="32"/>
        </w:rPr>
        <w:t>乙方应</w:t>
      </w:r>
      <w:r>
        <w:rPr>
          <w:rFonts w:ascii="仿宋" w:eastAsia="仿宋" w:hAnsi="仿宋" w:cs="仿宋" w:hint="eastAsia"/>
          <w:sz w:val="32"/>
          <w:szCs w:val="32"/>
        </w:rPr>
        <w:t>根据项目存在的危险性较大工程以及台风、暴雨、消防等突发公共危险隐患编制应急预案，并有针对性地组织应急演练，每年度不少于一次。应急预案、演练方案报</w:t>
      </w:r>
      <w:r>
        <w:rPr>
          <w:rFonts w:ascii="仿宋" w:eastAsia="仿宋" w:hAnsi="仿宋" w:cs="仿宋" w:hint="eastAsia"/>
          <w:sz w:val="32"/>
          <w:szCs w:val="32"/>
        </w:rPr>
        <w:lastRenderedPageBreak/>
        <w:t>甲方（安全管理部）备案。</w:t>
      </w:r>
    </w:p>
    <w:p w14:paraId="259DA1F1" w14:textId="77777777" w:rsidR="004A15A7" w:rsidRDefault="00000000">
      <w:pPr>
        <w:spacing w:line="560" w:lineRule="exact"/>
        <w:ind w:firstLineChars="200" w:firstLine="640"/>
        <w:rPr>
          <w:rFonts w:ascii="仿宋" w:eastAsia="仿宋" w:hAnsi="仿宋" w:cs="仿宋" w:hint="eastAsia"/>
          <w:color w:val="000000"/>
          <w:kern w:val="0"/>
          <w:sz w:val="32"/>
          <w:szCs w:val="32"/>
        </w:rPr>
      </w:pPr>
      <w:r>
        <w:rPr>
          <w:rFonts w:ascii="仿宋" w:eastAsia="仿宋" w:hAnsi="仿宋" w:cs="仿宋" w:hint="eastAsia"/>
          <w:sz w:val="32"/>
          <w:szCs w:val="32"/>
        </w:rPr>
        <w:t>7.</w:t>
      </w:r>
      <w:r>
        <w:rPr>
          <w:rFonts w:ascii="仿宋" w:eastAsia="仿宋" w:hAnsi="仿宋" w:cs="仿宋" w:hint="eastAsia"/>
          <w:color w:val="000000"/>
          <w:kern w:val="0"/>
          <w:sz w:val="32"/>
          <w:szCs w:val="32"/>
        </w:rPr>
        <w:t>乙方应接受甲方的安全监督、检查，对存在的问题及时进行整改闭环；发生人身事故、安全事件或危及生产运行的不安全情况，应立即报告甲方。</w:t>
      </w:r>
    </w:p>
    <w:p w14:paraId="2B5A5047" w14:textId="77777777" w:rsidR="004A15A7" w:rsidRDefault="00000000">
      <w:pPr>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color w:val="000000"/>
          <w:kern w:val="0"/>
          <w:sz w:val="32"/>
          <w:szCs w:val="32"/>
        </w:rPr>
        <w:t>8.</w:t>
      </w:r>
      <w:r>
        <w:rPr>
          <w:rFonts w:ascii="仿宋" w:eastAsia="仿宋" w:hAnsi="仿宋" w:cs="仿宋" w:hint="eastAsia"/>
          <w:color w:val="000000"/>
          <w:sz w:val="32"/>
          <w:szCs w:val="32"/>
        </w:rPr>
        <w:t>乙方在进行生产作业时，如有交叉施工，需双方或多方分别签订安全协议，做好各自的交底及协调工作，保证施工作业的安全。</w:t>
      </w:r>
    </w:p>
    <w:p w14:paraId="42C67056"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color w:val="000000"/>
          <w:sz w:val="32"/>
          <w:szCs w:val="32"/>
        </w:rPr>
        <w:t>9.乙方</w:t>
      </w:r>
      <w:r>
        <w:rPr>
          <w:rFonts w:ascii="仿宋" w:eastAsia="仿宋" w:hAnsi="仿宋" w:cs="仿宋" w:hint="eastAsia"/>
          <w:sz w:val="32"/>
          <w:szCs w:val="32"/>
        </w:rPr>
        <w:t>特种作业人员，必须按照国家有关规定经过专门的安全作业培训，并取得特种作业操作资格证书后，方可上岗作业。</w:t>
      </w:r>
    </w:p>
    <w:p w14:paraId="51D06417"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10.</w:t>
      </w:r>
      <w:r>
        <w:rPr>
          <w:rFonts w:ascii="仿宋" w:eastAsia="仿宋" w:hAnsi="仿宋" w:cs="仿宋" w:hint="eastAsia"/>
          <w:color w:val="000000"/>
          <w:sz w:val="32"/>
          <w:szCs w:val="32"/>
        </w:rPr>
        <w:t>乙方应</w:t>
      </w:r>
      <w:r>
        <w:rPr>
          <w:rFonts w:ascii="仿宋" w:eastAsia="仿宋" w:hAnsi="仿宋" w:cs="仿宋" w:hint="eastAsia"/>
          <w:sz w:val="32"/>
          <w:szCs w:val="32"/>
        </w:rPr>
        <w:t>向作业人员提供合格的安全防护用具和用品，并当面告知危险岗位的操作规程和可能产生的危害。</w:t>
      </w:r>
    </w:p>
    <w:p w14:paraId="429C9FD2"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11.</w:t>
      </w:r>
      <w:r>
        <w:rPr>
          <w:rFonts w:ascii="仿宋" w:eastAsia="仿宋" w:hAnsi="仿宋" w:cs="仿宋" w:hint="eastAsia"/>
          <w:color w:val="000000"/>
          <w:sz w:val="32"/>
          <w:szCs w:val="32"/>
        </w:rPr>
        <w:t>乙方应</w:t>
      </w:r>
      <w:r>
        <w:rPr>
          <w:rFonts w:ascii="仿宋" w:eastAsia="仿宋" w:hAnsi="仿宋" w:cs="仿宋" w:hint="eastAsia"/>
          <w:sz w:val="32"/>
          <w:szCs w:val="32"/>
        </w:rPr>
        <w:t>加强消防安全管理，配置符合要求的消防设施，建立动火审批制度。</w:t>
      </w:r>
    </w:p>
    <w:p w14:paraId="0DAC107C" w14:textId="77777777" w:rsidR="004A15A7" w:rsidRDefault="00000000">
      <w:pPr>
        <w:spacing w:line="56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12.乙方应积极配合甲方组织的日常、专项检查和委托的第三</w:t>
      </w:r>
      <w:proofErr w:type="gramStart"/>
      <w:r>
        <w:rPr>
          <w:rFonts w:ascii="仿宋" w:eastAsia="仿宋" w:hAnsi="仿宋" w:cs="仿宋" w:hint="eastAsia"/>
          <w:sz w:val="32"/>
          <w:szCs w:val="32"/>
        </w:rPr>
        <w:t>方飞检单位</w:t>
      </w:r>
      <w:proofErr w:type="gramEnd"/>
      <w:r>
        <w:rPr>
          <w:rFonts w:ascii="仿宋" w:eastAsia="仿宋" w:hAnsi="仿宋" w:cs="仿宋" w:hint="eastAsia"/>
          <w:sz w:val="32"/>
          <w:szCs w:val="32"/>
        </w:rPr>
        <w:t>安全检查工作，遵守第三方巡检工作制度，不得</w:t>
      </w:r>
      <w:proofErr w:type="gramStart"/>
      <w:r>
        <w:rPr>
          <w:rFonts w:ascii="仿宋" w:eastAsia="仿宋" w:hAnsi="仿宋" w:cs="仿宋" w:hint="eastAsia"/>
          <w:sz w:val="32"/>
          <w:szCs w:val="32"/>
        </w:rPr>
        <w:t>与飞检巡检</w:t>
      </w:r>
      <w:proofErr w:type="gramEnd"/>
      <w:r>
        <w:rPr>
          <w:rFonts w:ascii="仿宋" w:eastAsia="仿宋" w:hAnsi="仿宋" w:cs="仿宋" w:hint="eastAsia"/>
          <w:sz w:val="32"/>
          <w:szCs w:val="32"/>
        </w:rPr>
        <w:t>人员产生业务外的接触。对检查中发现的问题，乙方应在规定时间内进行整改。如未及时整改、拒不整改、整改不彻底、同类隐患多次发生、存在重大事故隐患或其他不安全行为及不配合甲方安全管理等情况的，甲方有权根据合同（责任书）等约定或按三千至一万元/次（项）处罚乙方。</w:t>
      </w:r>
    </w:p>
    <w:p w14:paraId="1D012CAE" w14:textId="77777777" w:rsidR="004A15A7" w:rsidRDefault="00000000">
      <w:pPr>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sz w:val="32"/>
          <w:szCs w:val="32"/>
        </w:rPr>
        <w:t>13.若发生重大伤亡事故或其他安全事故（事件）等情况，乙方应及时、准确、全面地向甲方（安全管理部）报告情况，</w:t>
      </w:r>
      <w:r>
        <w:rPr>
          <w:rFonts w:ascii="仿宋" w:eastAsia="仿宋" w:hAnsi="仿宋" w:cs="仿宋" w:hint="eastAsia"/>
          <w:sz w:val="32"/>
          <w:szCs w:val="32"/>
        </w:rPr>
        <w:lastRenderedPageBreak/>
        <w:t>若未及时报告或有瞒报、谎报情况的，甲方有权根据合同（责任书）约定或按不少于一万元/次处罚乙方。</w:t>
      </w:r>
    </w:p>
    <w:p w14:paraId="511BDB90" w14:textId="77777777" w:rsidR="004A15A7" w:rsidRDefault="00000000">
      <w:pPr>
        <w:numPr>
          <w:ilvl w:val="0"/>
          <w:numId w:val="2"/>
        </w:numPr>
        <w:spacing w:line="560" w:lineRule="exact"/>
        <w:ind w:firstLineChars="200" w:firstLine="643"/>
        <w:rPr>
          <w:rFonts w:ascii="仿宋" w:eastAsia="仿宋" w:hAnsi="仿宋" w:cs="仿宋" w:hint="eastAsia"/>
          <w:b/>
          <w:bCs/>
          <w:color w:val="000000"/>
          <w:kern w:val="0"/>
          <w:sz w:val="32"/>
          <w:szCs w:val="32"/>
        </w:rPr>
      </w:pPr>
      <w:r>
        <w:rPr>
          <w:rFonts w:ascii="仿宋" w:eastAsia="仿宋" w:hAnsi="仿宋" w:cs="仿宋" w:hint="eastAsia"/>
          <w:b/>
          <w:bCs/>
          <w:color w:val="000000"/>
          <w:kern w:val="0"/>
          <w:sz w:val="32"/>
          <w:szCs w:val="32"/>
        </w:rPr>
        <w:t>安全生产考核</w:t>
      </w:r>
    </w:p>
    <w:p w14:paraId="34C300AD" w14:textId="77777777" w:rsidR="004A15A7" w:rsidRDefault="00000000">
      <w:pPr>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color w:val="000000"/>
          <w:sz w:val="32"/>
          <w:szCs w:val="32"/>
        </w:rPr>
        <w:t>考核工作分季度、年度进行，考核等级分优秀、良好、合格、不合格四个等次，具体依据双方签订的合同及</w:t>
      </w:r>
      <w:r>
        <w:rPr>
          <w:rFonts w:ascii="仿宋" w:eastAsia="仿宋" w:hAnsi="仿宋" w:cs="仿宋" w:hint="eastAsia"/>
          <w:color w:val="000000"/>
          <w:kern w:val="0"/>
          <w:sz w:val="32"/>
          <w:szCs w:val="32"/>
        </w:rPr>
        <w:t>甲方</w:t>
      </w:r>
      <w:r>
        <w:rPr>
          <w:rFonts w:ascii="仿宋" w:eastAsia="仿宋" w:hAnsi="仿宋" w:cs="仿宋" w:hint="eastAsia"/>
          <w:color w:val="000000"/>
          <w:sz w:val="32"/>
          <w:szCs w:val="32"/>
        </w:rPr>
        <w:t>制定的《项目安全考核管理制度》执行。</w:t>
      </w:r>
    </w:p>
    <w:p w14:paraId="37FDACC3" w14:textId="77777777" w:rsidR="004A15A7" w:rsidRDefault="00000000">
      <w:pPr>
        <w:numPr>
          <w:ilvl w:val="0"/>
          <w:numId w:val="2"/>
        </w:numPr>
        <w:spacing w:line="560" w:lineRule="exact"/>
        <w:ind w:firstLineChars="200" w:firstLine="643"/>
        <w:rPr>
          <w:rFonts w:ascii="仿宋" w:eastAsia="仿宋" w:hAnsi="仿宋" w:cs="仿宋" w:hint="eastAsia"/>
          <w:bCs/>
          <w:color w:val="000000"/>
          <w:sz w:val="32"/>
          <w:szCs w:val="32"/>
        </w:rPr>
      </w:pPr>
      <w:r>
        <w:rPr>
          <w:rFonts w:ascii="仿宋" w:eastAsia="仿宋" w:hAnsi="仿宋" w:cs="仿宋" w:hint="eastAsia"/>
          <w:b/>
          <w:bCs/>
          <w:color w:val="000000"/>
          <w:kern w:val="0"/>
          <w:sz w:val="32"/>
          <w:szCs w:val="32"/>
        </w:rPr>
        <w:t>违约责任</w:t>
      </w:r>
    </w:p>
    <w:p w14:paraId="19D98C5C" w14:textId="77777777" w:rsidR="004A15A7" w:rsidRDefault="00000000">
      <w:pPr>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color w:val="000000"/>
          <w:sz w:val="32"/>
          <w:szCs w:val="32"/>
        </w:rPr>
        <w:t>1.若甲方未按照本合同履行相关义务，给乙方造成损失的，甲方应承担相应赔偿责任。</w:t>
      </w:r>
    </w:p>
    <w:p w14:paraId="49EA5EE4" w14:textId="77777777" w:rsidR="004A15A7" w:rsidRDefault="00000000">
      <w:pPr>
        <w:spacing w:line="560" w:lineRule="exact"/>
        <w:ind w:firstLineChars="200" w:firstLine="640"/>
        <w:rPr>
          <w:rFonts w:ascii="仿宋" w:eastAsia="仿宋" w:hAnsi="仿宋" w:cs="仿宋" w:hint="eastAsia"/>
          <w:bCs/>
          <w:color w:val="000000"/>
          <w:sz w:val="32"/>
          <w:szCs w:val="32"/>
        </w:rPr>
      </w:pPr>
      <w:r>
        <w:rPr>
          <w:rFonts w:ascii="仿宋" w:eastAsia="仿宋" w:hAnsi="仿宋" w:cs="仿宋" w:hint="eastAsia"/>
          <w:bCs/>
          <w:color w:val="000000"/>
          <w:sz w:val="32"/>
          <w:szCs w:val="32"/>
        </w:rPr>
        <w:t>2.若乙方未按照本合同履行相关</w:t>
      </w:r>
      <w:r>
        <w:rPr>
          <w:rFonts w:ascii="仿宋" w:eastAsia="仿宋" w:hAnsi="仿宋" w:cs="仿宋" w:hint="eastAsia"/>
          <w:sz w:val="32"/>
          <w:szCs w:val="32"/>
        </w:rPr>
        <w:t>义务</w:t>
      </w:r>
      <w:r>
        <w:rPr>
          <w:rFonts w:ascii="仿宋" w:eastAsia="仿宋" w:hAnsi="仿宋" w:cs="仿宋" w:hint="eastAsia"/>
          <w:bCs/>
          <w:color w:val="000000"/>
          <w:sz w:val="32"/>
          <w:szCs w:val="32"/>
        </w:rPr>
        <w:t>，给甲方造成损失的，乙方</w:t>
      </w:r>
      <w:r>
        <w:rPr>
          <w:rFonts w:ascii="仿宋" w:eastAsia="仿宋" w:hAnsi="仿宋" w:cs="仿宋" w:hint="eastAsia"/>
          <w:sz w:val="32"/>
          <w:szCs w:val="32"/>
        </w:rPr>
        <w:t>应承担相应赔偿责任</w:t>
      </w:r>
      <w:r>
        <w:rPr>
          <w:rFonts w:ascii="仿宋" w:eastAsia="仿宋" w:hAnsi="仿宋" w:cs="仿宋" w:hint="eastAsia"/>
          <w:bCs/>
          <w:color w:val="000000"/>
          <w:sz w:val="32"/>
          <w:szCs w:val="32"/>
        </w:rPr>
        <w:t>。</w:t>
      </w:r>
    </w:p>
    <w:p w14:paraId="3F4736E1" w14:textId="77777777" w:rsidR="004A15A7" w:rsidRDefault="00000000">
      <w:pPr>
        <w:spacing w:line="560" w:lineRule="exact"/>
      </w:pPr>
      <w:r>
        <w:rPr>
          <w:rFonts w:ascii="仿宋" w:eastAsia="仿宋" w:hAnsi="仿宋" w:cs="仿宋" w:hint="eastAsia"/>
          <w:color w:val="000000"/>
          <w:sz w:val="32"/>
          <w:szCs w:val="32"/>
        </w:rPr>
        <w:t>（以下无正文）</w:t>
      </w:r>
    </w:p>
    <w:p w14:paraId="2A113EB7" w14:textId="77777777" w:rsidR="004A15A7" w:rsidRDefault="004A15A7">
      <w:pPr>
        <w:rPr>
          <w:rFonts w:ascii="仿宋" w:eastAsia="仿宋" w:hAnsi="仿宋" w:hint="eastAsia"/>
          <w:sz w:val="28"/>
          <w:szCs w:val="28"/>
        </w:rPr>
      </w:pPr>
    </w:p>
    <w:p w14:paraId="729FB850" w14:textId="77777777" w:rsidR="004A15A7" w:rsidRDefault="004A15A7">
      <w:pPr>
        <w:snapToGrid w:val="0"/>
        <w:spacing w:line="600" w:lineRule="exact"/>
        <w:rPr>
          <w:rFonts w:ascii="仿宋_GB2312" w:eastAsia="仿宋_GB2312" w:hAnsi="宋体" w:cs="仿宋_GB2312" w:hint="eastAsia"/>
          <w:snapToGrid w:val="0"/>
          <w:kern w:val="0"/>
          <w:sz w:val="28"/>
          <w:szCs w:val="32"/>
          <w:lang w:bidi="zh-CN"/>
        </w:rPr>
      </w:pPr>
    </w:p>
    <w:sectPr w:rsidR="004A15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1C885" w14:textId="77777777" w:rsidR="003D1866" w:rsidRDefault="003D1866">
      <w:r>
        <w:separator/>
      </w:r>
    </w:p>
  </w:endnote>
  <w:endnote w:type="continuationSeparator" w:id="0">
    <w:p w14:paraId="157EE8ED" w14:textId="77777777" w:rsidR="003D1866" w:rsidRDefault="003D1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4FB08270-13DD-4DAE-8D0A-D27E75BE101A}"/>
    <w:embedBold r:id="rId2" w:subsetted="1" w:fontKey="{A0045B67-7E93-4818-9F5C-D51078F63A54}"/>
  </w:font>
  <w:font w:name="21">
    <w:altName w:val="方正公文小标宋"/>
    <w:charset w:val="00"/>
    <w:family w:val="auto"/>
    <w:pitch w:val="default"/>
    <w:sig w:usb0="00000000" w:usb1="00000000" w:usb2="00000000"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fixed"/>
    <w:sig w:usb0="800002BF" w:usb1="38CF7CFA" w:usb2="00000016" w:usb3="00000000" w:csb0="00040001" w:csb1="00000000"/>
    <w:embedRegular r:id="rId3" w:subsetted="1" w:fontKey="{F44430F7-4747-4655-87A9-E60175054F98}"/>
    <w:embedBold r:id="rId4" w:subsetted="1" w:fontKey="{FCF2845C-CF32-49CE-8CDB-F719B016CA04}"/>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embedBold r:id="rId5" w:subsetted="1" w:fontKey="{715C9A3E-482C-49E7-93FB-8E8DE3D4017C}"/>
  </w:font>
  <w:font w:name="小标宋">
    <w:panose1 w:val="03000509000000000000"/>
    <w:charset w:val="86"/>
    <w:family w:val="script"/>
    <w:pitch w:val="fixed"/>
    <w:sig w:usb0="00000001" w:usb1="080E0000" w:usb2="00000010" w:usb3="00000000" w:csb0="00040000" w:csb1="00000000"/>
    <w:embedRegular r:id="rId6" w:subsetted="1" w:fontKey="{1C3E5E90-9020-4BEB-BF93-B16AA00379CB}"/>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23EBA" w14:textId="77777777" w:rsidR="004A15A7" w:rsidRDefault="004A15A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B131D" w14:textId="77777777" w:rsidR="003D1866" w:rsidRDefault="003D1866">
      <w:r>
        <w:separator/>
      </w:r>
    </w:p>
  </w:footnote>
  <w:footnote w:type="continuationSeparator" w:id="0">
    <w:p w14:paraId="68256AB5" w14:textId="77777777" w:rsidR="003D1866" w:rsidRDefault="003D1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F851F" w14:textId="77777777" w:rsidR="004A15A7" w:rsidRDefault="004A15A7">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ECDB2"/>
    <w:multiLevelType w:val="singleLevel"/>
    <w:tmpl w:val="0EFECDB2"/>
    <w:lvl w:ilvl="0">
      <w:start w:val="7"/>
      <w:numFmt w:val="chineseCounting"/>
      <w:suff w:val="space"/>
      <w:lvlText w:val="第%1条"/>
      <w:lvlJc w:val="left"/>
      <w:rPr>
        <w:rFonts w:cs="Times New Roman" w:hint="eastAsia"/>
      </w:rPr>
    </w:lvl>
  </w:abstractNum>
  <w:abstractNum w:abstractNumId="1" w15:restartNumberingAfterBreak="0">
    <w:nsid w:val="0FE19726"/>
    <w:multiLevelType w:val="singleLevel"/>
    <w:tmpl w:val="0FE19726"/>
    <w:lvl w:ilvl="0">
      <w:start w:val="1"/>
      <w:numFmt w:val="chineseCounting"/>
      <w:suff w:val="nothing"/>
      <w:lvlText w:val="第%1条"/>
      <w:lvlJc w:val="left"/>
      <w:pPr>
        <w:ind w:left="0" w:firstLine="397"/>
      </w:pPr>
      <w:rPr>
        <w:rFonts w:ascii="仿宋_GB2312" w:eastAsia="仿宋_GB2312" w:hAnsi="仿宋_GB2312" w:cs="21" w:hint="eastAsia"/>
        <w:b/>
        <w:bCs/>
        <w:sz w:val="32"/>
        <w:szCs w:val="32"/>
      </w:rPr>
    </w:lvl>
  </w:abstractNum>
  <w:num w:numId="1" w16cid:durableId="237982984">
    <w:abstractNumId w:val="0"/>
  </w:num>
  <w:num w:numId="2" w16cid:durableId="166979577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E1MjUxYzgzZDAyYmRiNzI4MWU4NTM2MThlNzkyZmQifQ=="/>
  </w:docVars>
  <w:rsids>
    <w:rsidRoot w:val="00317C18"/>
    <w:rsid w:val="00090A2E"/>
    <w:rsid w:val="000C41B6"/>
    <w:rsid w:val="001101B1"/>
    <w:rsid w:val="001203E1"/>
    <w:rsid w:val="001649B4"/>
    <w:rsid w:val="001933FC"/>
    <w:rsid w:val="001C4B0C"/>
    <w:rsid w:val="001F40F8"/>
    <w:rsid w:val="00216E0B"/>
    <w:rsid w:val="002C3734"/>
    <w:rsid w:val="002D3511"/>
    <w:rsid w:val="00317C18"/>
    <w:rsid w:val="003A5CE8"/>
    <w:rsid w:val="003D1866"/>
    <w:rsid w:val="003F09B7"/>
    <w:rsid w:val="00427682"/>
    <w:rsid w:val="00494ED3"/>
    <w:rsid w:val="004A15A7"/>
    <w:rsid w:val="004F7F9A"/>
    <w:rsid w:val="00537508"/>
    <w:rsid w:val="005E273F"/>
    <w:rsid w:val="006A12C3"/>
    <w:rsid w:val="006A4227"/>
    <w:rsid w:val="007445BA"/>
    <w:rsid w:val="00770E79"/>
    <w:rsid w:val="007E5B86"/>
    <w:rsid w:val="007F3E29"/>
    <w:rsid w:val="00816018"/>
    <w:rsid w:val="008250A4"/>
    <w:rsid w:val="00851D4D"/>
    <w:rsid w:val="00862212"/>
    <w:rsid w:val="00864A9D"/>
    <w:rsid w:val="008B7F72"/>
    <w:rsid w:val="008D080A"/>
    <w:rsid w:val="008E3FBE"/>
    <w:rsid w:val="00925D04"/>
    <w:rsid w:val="00985CAD"/>
    <w:rsid w:val="00A0500E"/>
    <w:rsid w:val="00A244BC"/>
    <w:rsid w:val="00A26F10"/>
    <w:rsid w:val="00A6002B"/>
    <w:rsid w:val="00A80487"/>
    <w:rsid w:val="00A9551B"/>
    <w:rsid w:val="00AC2C7E"/>
    <w:rsid w:val="00B02FC9"/>
    <w:rsid w:val="00B47F4D"/>
    <w:rsid w:val="00B82041"/>
    <w:rsid w:val="00B8410A"/>
    <w:rsid w:val="00CB744D"/>
    <w:rsid w:val="00CF6378"/>
    <w:rsid w:val="00D22CFA"/>
    <w:rsid w:val="00D3318D"/>
    <w:rsid w:val="00D865BD"/>
    <w:rsid w:val="00DD0875"/>
    <w:rsid w:val="00E001B1"/>
    <w:rsid w:val="00F04ACD"/>
    <w:rsid w:val="00F81845"/>
    <w:rsid w:val="00FF4BDA"/>
    <w:rsid w:val="01C23C90"/>
    <w:rsid w:val="027A76EE"/>
    <w:rsid w:val="054162A1"/>
    <w:rsid w:val="05C07B0D"/>
    <w:rsid w:val="066F6156"/>
    <w:rsid w:val="072239CB"/>
    <w:rsid w:val="073945E0"/>
    <w:rsid w:val="07554B43"/>
    <w:rsid w:val="077E1A2E"/>
    <w:rsid w:val="08826B46"/>
    <w:rsid w:val="0AEC292B"/>
    <w:rsid w:val="0E2E7672"/>
    <w:rsid w:val="0F865FD6"/>
    <w:rsid w:val="12086AC4"/>
    <w:rsid w:val="12390C93"/>
    <w:rsid w:val="13427DB4"/>
    <w:rsid w:val="15502585"/>
    <w:rsid w:val="18562F63"/>
    <w:rsid w:val="189C766D"/>
    <w:rsid w:val="1ADE28B3"/>
    <w:rsid w:val="1D1F26E5"/>
    <w:rsid w:val="1DC43E7C"/>
    <w:rsid w:val="1DF24184"/>
    <w:rsid w:val="1E170C8E"/>
    <w:rsid w:val="20766428"/>
    <w:rsid w:val="20CA13E8"/>
    <w:rsid w:val="20EB25F9"/>
    <w:rsid w:val="22761828"/>
    <w:rsid w:val="22AD188F"/>
    <w:rsid w:val="23264FFC"/>
    <w:rsid w:val="23445482"/>
    <w:rsid w:val="24832815"/>
    <w:rsid w:val="278F6FF5"/>
    <w:rsid w:val="28DB0637"/>
    <w:rsid w:val="2B15642D"/>
    <w:rsid w:val="2B681F2A"/>
    <w:rsid w:val="2B6950A3"/>
    <w:rsid w:val="2C7D58A7"/>
    <w:rsid w:val="315F792B"/>
    <w:rsid w:val="32791999"/>
    <w:rsid w:val="32A6798E"/>
    <w:rsid w:val="33A361F5"/>
    <w:rsid w:val="357A7468"/>
    <w:rsid w:val="364F4412"/>
    <w:rsid w:val="372B2789"/>
    <w:rsid w:val="38676398"/>
    <w:rsid w:val="3ADA24A4"/>
    <w:rsid w:val="3DEC26E4"/>
    <w:rsid w:val="3F063AB8"/>
    <w:rsid w:val="40267F92"/>
    <w:rsid w:val="40442B0E"/>
    <w:rsid w:val="40C63523"/>
    <w:rsid w:val="40F72D63"/>
    <w:rsid w:val="422F5BB5"/>
    <w:rsid w:val="43486E9A"/>
    <w:rsid w:val="459E0800"/>
    <w:rsid w:val="463B2504"/>
    <w:rsid w:val="477E1550"/>
    <w:rsid w:val="47A214ED"/>
    <w:rsid w:val="47DE55F6"/>
    <w:rsid w:val="48067530"/>
    <w:rsid w:val="49160ED8"/>
    <w:rsid w:val="4A8C23BB"/>
    <w:rsid w:val="4B2B218F"/>
    <w:rsid w:val="4CE243F6"/>
    <w:rsid w:val="4E0062C6"/>
    <w:rsid w:val="529A55E8"/>
    <w:rsid w:val="552C7DA5"/>
    <w:rsid w:val="58AD585C"/>
    <w:rsid w:val="59350DEE"/>
    <w:rsid w:val="596F2552"/>
    <w:rsid w:val="59BD32BD"/>
    <w:rsid w:val="59CA59DA"/>
    <w:rsid w:val="5C4B3373"/>
    <w:rsid w:val="5DCA31CA"/>
    <w:rsid w:val="5DCE6FF9"/>
    <w:rsid w:val="643E149E"/>
    <w:rsid w:val="660D50B8"/>
    <w:rsid w:val="663E7D2D"/>
    <w:rsid w:val="66806894"/>
    <w:rsid w:val="66F75934"/>
    <w:rsid w:val="68CF43EA"/>
    <w:rsid w:val="6ABE3750"/>
    <w:rsid w:val="6D3C2544"/>
    <w:rsid w:val="6F8E5B03"/>
    <w:rsid w:val="6FA0300D"/>
    <w:rsid w:val="73B36756"/>
    <w:rsid w:val="742E7A18"/>
    <w:rsid w:val="75574608"/>
    <w:rsid w:val="760F67F7"/>
    <w:rsid w:val="7709405E"/>
    <w:rsid w:val="771434BB"/>
    <w:rsid w:val="7742296C"/>
    <w:rsid w:val="78591FAB"/>
    <w:rsid w:val="79862EB7"/>
    <w:rsid w:val="79AE4579"/>
    <w:rsid w:val="7AC1208A"/>
    <w:rsid w:val="7AFC76C6"/>
    <w:rsid w:val="7BA40DB9"/>
    <w:rsid w:val="7CB928AF"/>
    <w:rsid w:val="7E2A0415"/>
    <w:rsid w:val="7ECD042F"/>
    <w:rsid w:val="7F231565"/>
    <w:rsid w:val="7FC91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AED0AF"/>
  <w15:docId w15:val="{5D963B61-67E1-431A-9825-BCC3A2CE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locked="1" w:semiHidden="1" w:unhideWhenUsed="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uiPriority="0" w:unhideWhenUsed="1"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semiHidden="1" w:qFormat="1"/>
    <w:lsdException w:name="Body Text Indent 3" w:qFormat="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locked="1" w:uiPriority="5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340" w:after="330" w:line="480" w:lineRule="auto"/>
      <w:jc w:val="center"/>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pPr>
      <w:ind w:firstLineChars="200" w:firstLine="200"/>
      <w:jc w:val="both"/>
    </w:pPr>
    <w:rPr>
      <w:rFonts w:ascii="宋体" w:hAnsi="Calibri"/>
      <w:sz w:val="21"/>
    </w:rPr>
  </w:style>
  <w:style w:type="paragraph" w:styleId="a4">
    <w:name w:val="annotation text"/>
    <w:basedOn w:val="a"/>
    <w:link w:val="a5"/>
    <w:uiPriority w:val="99"/>
    <w:qFormat/>
    <w:pPr>
      <w:jc w:val="left"/>
    </w:pPr>
  </w:style>
  <w:style w:type="paragraph" w:styleId="a6">
    <w:name w:val="Body Text Indent"/>
    <w:basedOn w:val="a"/>
    <w:link w:val="a7"/>
    <w:uiPriority w:val="99"/>
    <w:qFormat/>
    <w:pPr>
      <w:spacing w:after="120"/>
      <w:ind w:leftChars="200" w:left="420"/>
    </w:pPr>
    <w:rPr>
      <w:kern w:val="0"/>
      <w:sz w:val="20"/>
    </w:rPr>
  </w:style>
  <w:style w:type="paragraph" w:styleId="a8">
    <w:name w:val="Date"/>
    <w:basedOn w:val="a"/>
    <w:next w:val="a"/>
    <w:link w:val="a9"/>
    <w:unhideWhenUsed/>
    <w:qFormat/>
    <w:locked/>
    <w:pPr>
      <w:widowControl/>
      <w:ind w:leftChars="2500" w:left="100"/>
      <w:jc w:val="left"/>
    </w:pPr>
    <w:rPr>
      <w:kern w:val="0"/>
      <w:sz w:val="24"/>
    </w:rPr>
  </w:style>
  <w:style w:type="paragraph" w:styleId="2">
    <w:name w:val="Body Text Indent 2"/>
    <w:basedOn w:val="a"/>
    <w:link w:val="20"/>
    <w:uiPriority w:val="99"/>
    <w:semiHidden/>
    <w:qFormat/>
    <w:pPr>
      <w:spacing w:after="120" w:line="480" w:lineRule="auto"/>
      <w:ind w:leftChars="200" w:left="420"/>
    </w:pPr>
  </w:style>
  <w:style w:type="paragraph" w:styleId="aa">
    <w:name w:val="Balloon Text"/>
    <w:basedOn w:val="a"/>
    <w:link w:val="ab"/>
    <w:uiPriority w:val="99"/>
    <w:semiHidden/>
    <w:qFormat/>
    <w:rPr>
      <w:sz w:val="18"/>
      <w:szCs w:val="18"/>
    </w:rPr>
  </w:style>
  <w:style w:type="paragraph" w:styleId="ac">
    <w:name w:val="footer"/>
    <w:basedOn w:val="a"/>
    <w:link w:val="ad"/>
    <w:uiPriority w:val="99"/>
    <w:qFormat/>
    <w:pPr>
      <w:tabs>
        <w:tab w:val="center" w:pos="4153"/>
        <w:tab w:val="right" w:pos="8306"/>
      </w:tabs>
      <w:snapToGrid w:val="0"/>
      <w:jc w:val="left"/>
    </w:pPr>
    <w:rPr>
      <w:sz w:val="18"/>
      <w:szCs w:val="18"/>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0"/>
    <w:uiPriority w:val="99"/>
    <w:qFormat/>
    <w:pPr>
      <w:spacing w:line="360" w:lineRule="auto"/>
      <w:ind w:firstLine="420"/>
    </w:pPr>
    <w:rPr>
      <w:sz w:val="24"/>
      <w:szCs w:val="20"/>
    </w:rPr>
  </w:style>
  <w:style w:type="paragraph" w:styleId="af0">
    <w:name w:val="Normal (Web)"/>
    <w:basedOn w:val="a"/>
    <w:uiPriority w:val="99"/>
    <w:qFormat/>
    <w:pPr>
      <w:widowControl/>
      <w:spacing w:before="100" w:beforeAutospacing="1" w:after="100" w:afterAutospacing="1"/>
      <w:jc w:val="left"/>
    </w:pPr>
    <w:rPr>
      <w:rFonts w:ascii="Arial Unicode MS" w:hAnsi="Arial Unicode MS" w:cs="Arial Unicode MS"/>
      <w:kern w:val="0"/>
      <w:sz w:val="24"/>
    </w:rPr>
  </w:style>
  <w:style w:type="paragraph" w:styleId="af1">
    <w:name w:val="annotation subject"/>
    <w:basedOn w:val="a4"/>
    <w:next w:val="a4"/>
    <w:link w:val="af2"/>
    <w:uiPriority w:val="99"/>
    <w:semiHidden/>
    <w:qFormat/>
    <w:rPr>
      <w:b/>
      <w:bCs/>
    </w:rPr>
  </w:style>
  <w:style w:type="table" w:styleId="af3">
    <w:name w:val="Table Grid"/>
    <w:basedOn w:val="a2"/>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uiPriority w:val="99"/>
    <w:qFormat/>
    <w:rPr>
      <w:rFonts w:cs="Times New Roman"/>
      <w:sz w:val="21"/>
      <w:szCs w:val="21"/>
    </w:rPr>
  </w:style>
  <w:style w:type="character" w:customStyle="1" w:styleId="10">
    <w:name w:val="标题 1 字符"/>
    <w:link w:val="1"/>
    <w:qFormat/>
    <w:locked/>
    <w:rPr>
      <w:rFonts w:ascii="Times New Roman" w:eastAsia="宋体" w:hAnsi="Times New Roman" w:cs="Times New Roman"/>
      <w:b/>
      <w:kern w:val="44"/>
      <w:sz w:val="44"/>
    </w:rPr>
  </w:style>
  <w:style w:type="character" w:customStyle="1" w:styleId="a5">
    <w:name w:val="批注文字 字符"/>
    <w:link w:val="a4"/>
    <w:uiPriority w:val="99"/>
    <w:qFormat/>
    <w:locked/>
    <w:rPr>
      <w:rFonts w:ascii="Times New Roman" w:eastAsia="宋体" w:hAnsi="Times New Roman" w:cs="Times New Roman"/>
      <w:sz w:val="24"/>
      <w:szCs w:val="24"/>
    </w:rPr>
  </w:style>
  <w:style w:type="character" w:customStyle="1" w:styleId="a7">
    <w:name w:val="正文文本缩进 字符"/>
    <w:link w:val="a6"/>
    <w:uiPriority w:val="99"/>
    <w:qFormat/>
    <w:locked/>
    <w:rPr>
      <w:rFonts w:ascii="Times New Roman" w:eastAsia="宋体" w:hAnsi="Times New Roman" w:cs="Times New Roman"/>
      <w:sz w:val="24"/>
    </w:rPr>
  </w:style>
  <w:style w:type="character" w:customStyle="1" w:styleId="20">
    <w:name w:val="正文文本缩进 2 字符"/>
    <w:link w:val="2"/>
    <w:uiPriority w:val="99"/>
    <w:semiHidden/>
    <w:qFormat/>
    <w:locked/>
    <w:rPr>
      <w:rFonts w:ascii="Times New Roman" w:eastAsia="宋体" w:hAnsi="Times New Roman" w:cs="Times New Roman"/>
      <w:sz w:val="24"/>
      <w:szCs w:val="24"/>
    </w:rPr>
  </w:style>
  <w:style w:type="character" w:customStyle="1" w:styleId="ab">
    <w:name w:val="批注框文本 字符"/>
    <w:link w:val="aa"/>
    <w:uiPriority w:val="99"/>
    <w:semiHidden/>
    <w:qFormat/>
    <w:locked/>
    <w:rPr>
      <w:rFonts w:ascii="Times New Roman" w:eastAsia="宋体" w:hAnsi="Times New Roman" w:cs="Times New Roman"/>
      <w:sz w:val="18"/>
      <w:szCs w:val="18"/>
    </w:rPr>
  </w:style>
  <w:style w:type="character" w:customStyle="1" w:styleId="ad">
    <w:name w:val="页脚 字符"/>
    <w:link w:val="ac"/>
    <w:uiPriority w:val="99"/>
    <w:qFormat/>
    <w:locked/>
    <w:rPr>
      <w:rFonts w:cs="Times New Roman"/>
      <w:sz w:val="18"/>
      <w:szCs w:val="18"/>
    </w:rPr>
  </w:style>
  <w:style w:type="character" w:customStyle="1" w:styleId="af">
    <w:name w:val="页眉 字符"/>
    <w:link w:val="ae"/>
    <w:uiPriority w:val="99"/>
    <w:qFormat/>
    <w:locked/>
    <w:rPr>
      <w:rFonts w:cs="Times New Roman"/>
      <w:sz w:val="18"/>
      <w:szCs w:val="18"/>
    </w:rPr>
  </w:style>
  <w:style w:type="character" w:customStyle="1" w:styleId="30">
    <w:name w:val="正文文本缩进 3 字符"/>
    <w:link w:val="3"/>
    <w:uiPriority w:val="99"/>
    <w:qFormat/>
    <w:locked/>
    <w:rPr>
      <w:rFonts w:ascii="Times New Roman" w:eastAsia="宋体" w:hAnsi="Times New Roman" w:cs="Times New Roman"/>
      <w:sz w:val="20"/>
      <w:szCs w:val="20"/>
    </w:rPr>
  </w:style>
  <w:style w:type="character" w:customStyle="1" w:styleId="af2">
    <w:name w:val="批注主题 字符"/>
    <w:link w:val="af1"/>
    <w:uiPriority w:val="99"/>
    <w:semiHidden/>
    <w:qFormat/>
    <w:locked/>
    <w:rPr>
      <w:rFonts w:ascii="Times New Roman" w:eastAsia="宋体" w:hAnsi="Times New Roman" w:cs="Times New Roman"/>
      <w:b/>
      <w:bCs/>
      <w:sz w:val="24"/>
      <w:szCs w:val="24"/>
    </w:rPr>
  </w:style>
  <w:style w:type="character" w:customStyle="1" w:styleId="1Char">
    <w:name w:val="标题 1 Char"/>
    <w:uiPriority w:val="99"/>
    <w:qFormat/>
    <w:rPr>
      <w:rFonts w:ascii="Times New Roman" w:eastAsia="宋体" w:hAnsi="Times New Roman" w:cs="Times New Roman"/>
      <w:b/>
      <w:bCs/>
      <w:kern w:val="44"/>
      <w:sz w:val="44"/>
      <w:szCs w:val="44"/>
    </w:rPr>
  </w:style>
  <w:style w:type="character" w:customStyle="1" w:styleId="Char">
    <w:name w:val="正文文本缩进 Char"/>
    <w:uiPriority w:val="99"/>
    <w:semiHidden/>
    <w:qFormat/>
    <w:rPr>
      <w:rFonts w:ascii="Times New Roman" w:eastAsia="宋体" w:hAnsi="Times New Roman" w:cs="Times New Roman"/>
      <w:sz w:val="24"/>
      <w:szCs w:val="24"/>
    </w:rPr>
  </w:style>
  <w:style w:type="paragraph" w:customStyle="1" w:styleId="11">
    <w:name w:val="列表段落1"/>
    <w:basedOn w:val="a"/>
    <w:uiPriority w:val="99"/>
    <w:qFormat/>
    <w:pPr>
      <w:ind w:firstLineChars="200" w:firstLine="420"/>
    </w:pPr>
  </w:style>
  <w:style w:type="paragraph" w:customStyle="1" w:styleId="Af5">
    <w:name w:val="正文 A"/>
    <w:uiPriority w:val="99"/>
    <w:qFormat/>
    <w:pPr>
      <w:widowControl w:val="0"/>
      <w:jc w:val="both"/>
    </w:pPr>
    <w:rPr>
      <w:rFonts w:ascii="Arial Unicode MS" w:eastAsia="新宋体" w:hAnsi="Arial Unicode MS" w:cs="Arial Unicode MS"/>
      <w:color w:val="000000"/>
      <w:kern w:val="2"/>
      <w:sz w:val="21"/>
      <w:szCs w:val="21"/>
      <w:u w:color="000000"/>
    </w:rPr>
  </w:style>
  <w:style w:type="paragraph" w:customStyle="1" w:styleId="31">
    <w:name w:val="列出段落3"/>
    <w:basedOn w:val="a"/>
    <w:uiPriority w:val="99"/>
    <w:qFormat/>
    <w:pPr>
      <w:ind w:firstLineChars="200" w:firstLine="420"/>
    </w:pPr>
  </w:style>
  <w:style w:type="paragraph" w:customStyle="1" w:styleId="12">
    <w:name w:val="修订1"/>
    <w:hidden/>
    <w:uiPriority w:val="99"/>
    <w:semiHidden/>
    <w:qFormat/>
    <w:rPr>
      <w:kern w:val="2"/>
      <w:sz w:val="21"/>
      <w:szCs w:val="24"/>
    </w:rPr>
  </w:style>
  <w:style w:type="paragraph" w:customStyle="1" w:styleId="0000">
    <w:name w:val="0000"/>
    <w:basedOn w:val="a"/>
    <w:uiPriority w:val="99"/>
    <w:qFormat/>
    <w:pPr>
      <w:spacing w:beforeLines="50" w:afterLines="50" w:line="360" w:lineRule="auto"/>
      <w:ind w:firstLineChars="200" w:firstLine="200"/>
    </w:pPr>
    <w:rPr>
      <w:sz w:val="24"/>
    </w:rPr>
  </w:style>
  <w:style w:type="character" w:customStyle="1" w:styleId="a9">
    <w:name w:val="日期 字符"/>
    <w:link w:val="a8"/>
    <w:semiHidden/>
    <w:qFormat/>
    <w:rPr>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18"/>
      <w:szCs w:val="18"/>
    </w:rPr>
  </w:style>
  <w:style w:type="paragraph" w:customStyle="1" w:styleId="21">
    <w:name w:val="修订2"/>
    <w:hidden/>
    <w:uiPriority w:val="99"/>
    <w:semiHidden/>
    <w:qFormat/>
    <w:rPr>
      <w:kern w:val="2"/>
      <w:sz w:val="21"/>
      <w:szCs w:val="24"/>
    </w:rPr>
  </w:style>
  <w:style w:type="paragraph" w:customStyle="1" w:styleId="32">
    <w:name w:val="修订3"/>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29F6-B2A4-485B-AE4B-665EAF416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31</Pages>
  <Words>7258</Words>
  <Characters>7332</Characters>
  <Application>Microsoft Office Word</Application>
  <DocSecurity>0</DocSecurity>
  <Lines>366</Lines>
  <Paragraphs>280</Paragraphs>
  <ScaleCrop>false</ScaleCrop>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cp:lastPrinted>2023-05-08T01:08:00Z</cp:lastPrinted>
  <dcterms:created xsi:type="dcterms:W3CDTF">2026-08-24T08:50:00Z</dcterms:created>
  <dcterms:modified xsi:type="dcterms:W3CDTF">2026-09-07T09:26:00Z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09FFD6EADDF74A579309E76938B0C286_13</vt:lpwstr>
  </property>
  <property fmtid="{D5CDD505-2E9C-101B-9397-08002B2CF9AE}" pid="4" name="KSOTemplateDocerSaveRecord">
    <vt:lpwstr>eyJoZGlkIjoiM2E1MjUxYzgzZDAyYmRiNzI4MWU4NTM2MThlNzkyZmQiLCJ1c2VySWQiOiI0NDgxNTA1NTAifQ==</vt:lpwstr>
  </property>
</Properties>
</file>