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sz w:val="21"/>
          <w:szCs w:val="21"/>
        </w:rPr>
      </w:pPr>
      <w:r>
        <w:rPr>
          <w:rFonts w:hint="eastAsia" w:ascii="宋体" w:hAnsi="宋体"/>
          <w:sz w:val="21"/>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 w:val="21"/>
          <w:szCs w:val="21"/>
        </w:rPr>
      </w:pPr>
      <w:r>
        <w:rPr>
          <w:rFonts w:hint="eastAsia" w:ascii="宋体" w:hAnsi="宋体"/>
          <w:sz w:val="21"/>
          <w:szCs w:val="21"/>
        </w:rPr>
        <w:t>我方拟承租杭州市上城区同心社区再生资源处理厂厂房5年租赁权，现做如下承诺：</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 w:val="21"/>
          <w:szCs w:val="21"/>
        </w:rPr>
      </w:pPr>
      <w:r>
        <w:rPr>
          <w:rFonts w:hint="eastAsia" w:ascii="宋体" w:hAnsi="宋体"/>
          <w:sz w:val="21"/>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heme="minorEastAsia" w:hAnsiTheme="minorEastAsia" w:eastAsiaTheme="minorEastAsia"/>
          <w:szCs w:val="21"/>
        </w:rPr>
      </w:pPr>
      <w:r>
        <w:rPr>
          <w:rFonts w:hint="eastAsia" w:ascii="宋体" w:hAnsi="宋体"/>
          <w:sz w:val="21"/>
          <w:szCs w:val="21"/>
        </w:rPr>
        <w:t>2、我方提交承租申请并且交纳交易保证金后，即视为已详细阅读并完全认可本项目所</w:t>
      </w:r>
      <w:r>
        <w:rPr>
          <w:rFonts w:hint="eastAsia" w:asciiTheme="minorEastAsia" w:hAnsiTheme="minorEastAsia" w:eastAsiaTheme="minorEastAsia"/>
          <w:szCs w:val="21"/>
        </w:rPr>
        <w:t>披露内容以及已完成对标的的现场踏勘，表明已完全了解</w:t>
      </w:r>
      <w:bookmarkStart w:id="0" w:name="_GoBack"/>
      <w:bookmarkEnd w:id="0"/>
      <w:r>
        <w:rPr>
          <w:rFonts w:hint="eastAsia" w:asciiTheme="minorEastAsia" w:hAnsiTheme="minorEastAsia" w:eastAsiaTheme="minorEastAsia"/>
          <w:szCs w:val="21"/>
        </w:rPr>
        <w:t>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3、意向承租方须书面承诺：</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同意在被确定为承租方之日起3个工作日内携带报名时上传的主体资格证明等相关文件原件至杭交所完成现场确认和签署《成交通知书》、交易记录及《房屋租赁合同》等相关合同文件。履约保证金、首期租金由出租方和承租方自行结算；杭交所收到出租方书面出具的函后，将承租方缴纳的交易保证金扣除交易服务费的剩余部分划转至承租方指定账户。</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（2）承租方不得将房屋转租，确需转租的，应向出租方提出书面申请，经出租方书面同意后，方可在租赁期内将该房屋部分或全部转租给他人。</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租赁房屋未办理房屋不动产权证。承租方承租房屋后，进行经营活动前，承租方负责办理租赁房屋经营所需的或可能发生的所有申请报批手续，并应在取得所有必要的政府有关部门规定的验收合格证书（包括但不限于二次装修消防验收合格证书、环保批文及营业执照等）后方可正式投入使用。出租方可根据实际情况提供必要的协助，但办理上述证照及许可批文所发生的一切费用由承租方承担。若由于出租方提供的资料和租赁房屋现状原因导致承租方不能办理上述证照及许可批文等手续的，出租方不承担任何责任，承租方如有损失自行承担。</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（4）鉴于城市建筑垃圾处置经营属于特殊行业，且该处为上城区范围内主要建筑垃圾消纳场地， 承租方需自合同生效之日起15天内，必须取得由当地主管部门颁发的营业执照和杭州市工程渣土消纳场地登记证明，并递交出租方备案。若承租方逾期未能提供上述证明文件，出租方有权单方解除本合同，收回租赁房屋，并不予退还履约保证金，且已支付的交易服务费不予返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（5）出租方与承租方的权利义务详见《房屋租赁合同》。</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4、房屋交付：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本次出租标的的交接，在出租方与承租方之间进行。具体如下：</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（1）如原承租方获得出租标的的，原承租方签订《成交通知书》、《房屋租赁合同》并付清首期租金、履约保证金和交易服务费等交易资金，即视作出租方已完成出租标的的交付。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（2）如原承租方未获得出租标的的，承租方签订《成交通知书》、《房屋租赁合同》并付清首期租金、履约保证金、交易服务费后，由出租方将租赁房屋交付给承租方。</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原承租方按已签《承诺书》要求按时腾空租赁房屋给出租方，原承租方的清退时间难以确定时，承租方应同意等待租赁房屋的清退，直至出租方实际交付止，同时，不提出任何附加条件或修改已签订的《房屋租赁合同》。实际交付时，由承租方和出租方签署《房屋移交确认书》，明确租期起始时间与租金及付款方式，租赁期以《房屋移交确认书》上确定的交付之日起算租赁期限。</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（4）承租方在不违反法律、法规的情况下自愿清退租赁房屋的原承租方的，出租方给予协助。在租赁房屋的清退过程中，承租方提出的任何附加条件或需要修改已签订的《房屋租赁合同》时，出租方不予支持。</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（5）如承租方逾期付款，出租方有权延期交房。逾期付款超过20天，视承租方根本违约，出租方有权单方面解除已签订的《房屋租赁合同》，承租方已支付的交易资金不予返还。</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如确有特殊原因需要延迟移交标的的，出租方则另行通知承租方，租赁期限将相应顺延，以实际交付日起算租赁期限。</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（6）交付按移交时现状进行，不保证装修、附属物、相关设施的完好。</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5、出租标的成交的，杭交所有权向承租方按以下标准收取交易服务费：</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（1）若只征集到一家意向承租方的，承租方须支付首年半个月租金计算的交易服务费；</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（2）若征集到两家及以上意向承租方的，承租方须支付首年一个月租金计算的交易服务费。</w:t>
      </w:r>
    </w:p>
    <w:p>
      <w:pPr>
        <w:spacing w:line="336"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6、若非出租方原因，出现以下任一情况时，意向承租方交纳的保证金不予退还，先用于补偿杭交所的服务费，剩余部分作为对出租方的经济补偿金，保证金不足以补偿的，相关方有权按照实际损失继续追诉：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（3）在被确定为承租方后未按约定签署成交通知书、《房屋租赁合同》的或未按约定支付交易服务费、履约保证金和首期租金的；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（5）存在其他违反交易规则情形的。</w:t>
      </w:r>
      <w:r>
        <w:rPr>
          <w:rFonts w:hint="eastAsia" w:asciiTheme="minorEastAsia" w:hAnsiTheme="minorEastAsia" w:eastAsiaTheme="minorEastAsia"/>
          <w:szCs w:val="21"/>
        </w:rPr>
        <w:t xml:space="preserve">                 </w:t>
      </w:r>
    </w:p>
    <w:p>
      <w:pPr>
        <w:spacing w:line="336" w:lineRule="auto"/>
        <w:rPr>
          <w:rFonts w:hint="eastAsia" w:asciiTheme="minorEastAsia" w:hAnsiTheme="minorEastAsia" w:eastAsiaTheme="minorEastAsia"/>
          <w:szCs w:val="21"/>
        </w:rPr>
      </w:pPr>
    </w:p>
    <w:p>
      <w:pPr>
        <w:spacing w:line="336"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pPr>
        <w:spacing w:line="336"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D601EED"/>
    <w:rsid w:val="0ED418D7"/>
    <w:rsid w:val="0FEC78F6"/>
    <w:rsid w:val="14AA0180"/>
    <w:rsid w:val="14BE7966"/>
    <w:rsid w:val="16962679"/>
    <w:rsid w:val="16BD1BA6"/>
    <w:rsid w:val="174D738C"/>
    <w:rsid w:val="17705136"/>
    <w:rsid w:val="19B122C7"/>
    <w:rsid w:val="19B324A8"/>
    <w:rsid w:val="19CF393C"/>
    <w:rsid w:val="1DEE49B7"/>
    <w:rsid w:val="1E14735D"/>
    <w:rsid w:val="1EFA488D"/>
    <w:rsid w:val="1FE75D9F"/>
    <w:rsid w:val="221D0EF1"/>
    <w:rsid w:val="22DC58EB"/>
    <w:rsid w:val="25526291"/>
    <w:rsid w:val="25B34C3E"/>
    <w:rsid w:val="2731534B"/>
    <w:rsid w:val="279515A0"/>
    <w:rsid w:val="28CD421D"/>
    <w:rsid w:val="29064147"/>
    <w:rsid w:val="2A6F7698"/>
    <w:rsid w:val="2B224A23"/>
    <w:rsid w:val="2B6C37A5"/>
    <w:rsid w:val="2B9B7010"/>
    <w:rsid w:val="2C191F0D"/>
    <w:rsid w:val="2C704540"/>
    <w:rsid w:val="2DE64B98"/>
    <w:rsid w:val="2E6953D9"/>
    <w:rsid w:val="2EC87F07"/>
    <w:rsid w:val="34BB4DF7"/>
    <w:rsid w:val="3AD83A40"/>
    <w:rsid w:val="3C2C4C6F"/>
    <w:rsid w:val="3C940D63"/>
    <w:rsid w:val="3D4E2474"/>
    <w:rsid w:val="3D604816"/>
    <w:rsid w:val="3EBF19DA"/>
    <w:rsid w:val="3FD020C7"/>
    <w:rsid w:val="40A02BC5"/>
    <w:rsid w:val="45F94112"/>
    <w:rsid w:val="494F753A"/>
    <w:rsid w:val="4AFF3DA7"/>
    <w:rsid w:val="4B9733F1"/>
    <w:rsid w:val="4CC66179"/>
    <w:rsid w:val="4E0013D2"/>
    <w:rsid w:val="51317EBA"/>
    <w:rsid w:val="513C4739"/>
    <w:rsid w:val="54E742B4"/>
    <w:rsid w:val="561C7668"/>
    <w:rsid w:val="563F5F26"/>
    <w:rsid w:val="56EE2F1F"/>
    <w:rsid w:val="584668FF"/>
    <w:rsid w:val="5D35424B"/>
    <w:rsid w:val="5D5C2DED"/>
    <w:rsid w:val="5DB959AE"/>
    <w:rsid w:val="61BD38F4"/>
    <w:rsid w:val="633A51EB"/>
    <w:rsid w:val="657C12B1"/>
    <w:rsid w:val="69B25C14"/>
    <w:rsid w:val="6A2F474B"/>
    <w:rsid w:val="6D1B0EA5"/>
    <w:rsid w:val="6D511A93"/>
    <w:rsid w:val="71711121"/>
    <w:rsid w:val="71933AE8"/>
    <w:rsid w:val="736C7394"/>
    <w:rsid w:val="73B45BA4"/>
    <w:rsid w:val="750C6B48"/>
    <w:rsid w:val="77BA76F6"/>
    <w:rsid w:val="78F14D7D"/>
    <w:rsid w:val="7D1C592E"/>
    <w:rsid w:val="7E857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next w:val="1"/>
    <w:qFormat/>
    <w:uiPriority w:val="0"/>
    <w:pPr>
      <w:spacing w:after="120"/>
      <w:ind w:left="420" w:leftChars="200" w:firstLine="420"/>
    </w:pPr>
    <w:rPr>
      <w:kern w:val="2"/>
      <w:sz w:val="21"/>
      <w:szCs w:val="24"/>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徐诗丹</cp:lastModifiedBy>
  <cp:lastPrinted>2021-08-03T03:13:00Z</cp:lastPrinted>
  <dcterms:modified xsi:type="dcterms:W3CDTF">2026-09-10T03:36:15Z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53945B87B17B470EBFB8D174E09C92D8</vt:lpwstr>
  </property>
</Properties>
</file>