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杭州企业产权交易中心有限公司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：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承租杭州市拱墅区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水韵康桥康泽苑</w:t>
      </w:r>
      <w:bookmarkStart w:id="0" w:name="OLE_LINK1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幢   单元    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室</w:t>
      </w:r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房屋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 w:asciiTheme="minorEastAsia" w:hAnsi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="宋体" w:hAnsi="宋体"/>
          <w:sz w:val="21"/>
          <w:szCs w:val="21"/>
          <w:highlight w:val="none"/>
        </w:rPr>
        <w:t>意在被确定为承租方之日起 5 个工作日内，携带承租申请材料原件到杭交所完成现场确认并签署《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房屋租赁合同</w:t>
      </w:r>
      <w:r>
        <w:rPr>
          <w:rFonts w:hint="eastAsia" w:ascii="宋体" w:hAnsi="宋体"/>
          <w:sz w:val="21"/>
          <w:szCs w:val="21"/>
          <w:highlight w:val="none"/>
        </w:rPr>
        <w:t>》；并在《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房屋租赁合同</w:t>
      </w:r>
      <w:r>
        <w:rPr>
          <w:rFonts w:hint="eastAsia" w:ascii="宋体" w:hAnsi="宋体"/>
          <w:sz w:val="21"/>
          <w:szCs w:val="21"/>
          <w:highlight w:val="none"/>
        </w:rPr>
        <w:t>》签署之日起 5 个工作日内向杭交所指定账户一次性支付交易服务费、履约保证金、首期租金等交易资金（以到账时间为准）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ascii="宋体" w:hAnsi="宋体"/>
          <w:sz w:val="21"/>
          <w:szCs w:val="21"/>
          <w:highlight w:val="none"/>
        </w:rPr>
        <w:t>同意杭交所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在</w:t>
      </w:r>
      <w:r>
        <w:rPr>
          <w:rFonts w:ascii="宋体" w:hAnsi="宋体"/>
          <w:sz w:val="21"/>
          <w:szCs w:val="21"/>
          <w:highlight w:val="none"/>
        </w:rPr>
        <w:t>经</w:t>
      </w:r>
      <w:r>
        <w:rPr>
          <w:rFonts w:hint="eastAsia" w:ascii="宋体" w:hAnsi="宋体"/>
          <w:sz w:val="21"/>
          <w:szCs w:val="21"/>
          <w:highlight w:val="none"/>
        </w:rPr>
        <w:t>出租</w:t>
      </w:r>
      <w:r>
        <w:rPr>
          <w:rFonts w:ascii="宋体" w:hAnsi="宋体"/>
          <w:sz w:val="21"/>
          <w:szCs w:val="21"/>
          <w:highlight w:val="none"/>
        </w:rPr>
        <w:t>方申请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="宋体" w:hAnsi="宋体"/>
          <w:sz w:val="21"/>
          <w:szCs w:val="21"/>
          <w:highlight w:val="none"/>
        </w:rPr>
        <w:t>日</w:t>
      </w:r>
      <w:r>
        <w:rPr>
          <w:rFonts w:ascii="宋体" w:hAnsi="宋体"/>
          <w:sz w:val="21"/>
          <w:szCs w:val="21"/>
          <w:highlight w:val="none"/>
        </w:rPr>
        <w:t>起3个工作日内将</w:t>
      </w:r>
      <w:r>
        <w:rPr>
          <w:rFonts w:hint="eastAsia" w:ascii="宋体" w:hAnsi="宋体"/>
          <w:sz w:val="21"/>
          <w:szCs w:val="21"/>
          <w:highlight w:val="none"/>
        </w:rPr>
        <w:t>承租</w:t>
      </w:r>
      <w:r>
        <w:rPr>
          <w:rFonts w:ascii="宋体" w:hAnsi="宋体"/>
          <w:sz w:val="21"/>
          <w:szCs w:val="21"/>
          <w:highlight w:val="none"/>
        </w:rPr>
        <w:t>方已交纳</w:t>
      </w:r>
      <w:r>
        <w:rPr>
          <w:rFonts w:ascii="宋体" w:hAnsi="宋体"/>
          <w:sz w:val="21"/>
          <w:szCs w:val="21"/>
          <w:highlight w:val="none"/>
          <w:u w:val="none"/>
        </w:rPr>
        <w:t>的</w:t>
      </w:r>
      <w:r>
        <w:rPr>
          <w:rFonts w:hint="eastAsia" w:ascii="宋体" w:hAnsi="宋体"/>
          <w:sz w:val="21"/>
          <w:szCs w:val="21"/>
          <w:highlight w:val="none"/>
          <w:u w:val="none"/>
          <w:lang w:val="en-US" w:eastAsia="zh-CN"/>
        </w:rPr>
        <w:t>首期租金、履约保证金</w:t>
      </w:r>
      <w:r>
        <w:rPr>
          <w:rFonts w:hint="eastAsia" w:ascii="宋体" w:hAnsi="宋体"/>
          <w:sz w:val="21"/>
          <w:szCs w:val="21"/>
          <w:highlight w:val="none"/>
          <w:u w:val="none"/>
        </w:rPr>
        <w:t>全部划转</w:t>
      </w:r>
      <w:r>
        <w:rPr>
          <w:rFonts w:ascii="宋体" w:hAnsi="宋体"/>
          <w:sz w:val="21"/>
          <w:szCs w:val="21"/>
          <w:highlight w:val="none"/>
          <w:u w:val="none"/>
        </w:rPr>
        <w:t>至</w:t>
      </w:r>
      <w:r>
        <w:rPr>
          <w:rFonts w:hint="eastAsia" w:ascii="宋体" w:hAnsi="宋体"/>
          <w:sz w:val="21"/>
          <w:szCs w:val="21"/>
          <w:highlight w:val="none"/>
          <w:u w:val="none"/>
        </w:rPr>
        <w:t>出租</w:t>
      </w:r>
      <w:r>
        <w:rPr>
          <w:rFonts w:ascii="宋体" w:hAnsi="宋体"/>
          <w:sz w:val="21"/>
          <w:szCs w:val="21"/>
          <w:highlight w:val="none"/>
          <w:u w:val="none"/>
        </w:rPr>
        <w:t>方指定账户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sz w:val="21"/>
          <w:szCs w:val="21"/>
          <w:highlight w:val="none"/>
        </w:rPr>
        <w:t>5、</w:t>
      </w:r>
      <w:r>
        <w:rPr>
          <w:rFonts w:hint="eastAsia" w:ascii="宋体" w:hAnsi="宋体" w:eastAsia="宋体" w:cs="Times New Roman"/>
          <w:szCs w:val="21"/>
          <w:highlight w:val="none"/>
          <w:u w:val="none"/>
          <w:lang w:val="en-US" w:eastAsia="zh-CN"/>
        </w:rPr>
        <w:t>承租方承租后须按租赁用途使用，不得擅自改变用途。若因承租方原因未能取得政府有关部门批准必要的证照、审批手续等的，放弃向出租方追究违约责任的权利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6、</w:t>
      </w:r>
      <w:r>
        <w:rPr>
          <w:rFonts w:hint="eastAsia" w:ascii="宋体" w:hAnsi="宋体"/>
          <w:sz w:val="21"/>
          <w:szCs w:val="21"/>
          <w:highlight w:val="none"/>
        </w:rPr>
        <w:t>转租约定:</w:t>
      </w:r>
      <w:r>
        <w:rPr>
          <w:rFonts w:hint="eastAsia" w:ascii="宋体" w:hAnsi="宋体" w:eastAsia="宋体" w:cs="Times New Roman"/>
          <w:szCs w:val="21"/>
          <w:highlight w:val="none"/>
          <w:u w:val="none"/>
          <w:lang w:val="en-US" w:eastAsia="zh-CN"/>
        </w:rPr>
        <w:t>承租方需自行办理水、电、气等相关事宜的申办或变更，安装费用及日常水、电、气使用费用均由承租方自行承担</w:t>
      </w:r>
      <w:r>
        <w:rPr>
          <w:rFonts w:hint="eastAsia" w:ascii="宋体" w:hAnsi="宋体" w:eastAsia="宋体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7、</w:t>
      </w:r>
      <w:r>
        <w:rPr>
          <w:rFonts w:hint="eastAsia" w:ascii="宋体" w:hAnsi="宋体" w:eastAsia="宋体" w:cs="Times New Roman"/>
          <w:szCs w:val="21"/>
          <w:highlight w:val="none"/>
          <w:u w:val="none"/>
          <w:lang w:val="en-US" w:eastAsia="zh-CN"/>
        </w:rPr>
        <w:t>承租方对承租房屋进行装修或改造投入的费用、增设的设施设备等均由承租方自行承担，租赁期满或合同提前终止时，出租方不承担任何补偿费用。除可移动设备由承租方自行搬离外，承租方须将房屋恢复至交付时的原状（合理损耗除外）</w:t>
      </w:r>
      <w:r>
        <w:rPr>
          <w:rFonts w:hint="eastAsia" w:ascii="宋体" w:hAnsi="宋体" w:eastAsia="宋体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/>
          <w:b w:val="0"/>
          <w:bCs w:val="0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8、</w:t>
      </w:r>
      <w:r>
        <w:rPr>
          <w:rFonts w:hint="eastAsia" w:ascii="宋体" w:hAnsi="宋体" w:eastAsia="宋体" w:cs="Times New Roman"/>
          <w:szCs w:val="21"/>
          <w:highlight w:val="none"/>
          <w:u w:val="none"/>
          <w:lang w:val="en-US" w:eastAsia="zh-CN"/>
        </w:rPr>
        <w:t>租赁期内，如因出租方资产处置、项目建设或政府征收等原因需要提前收回房屋的，出租方有权提前终止合同，承租方须无条件按期腾退，出租方不承担任何补偿费用，租金按实际使用时间结算，多退少补</w:t>
      </w:r>
      <w:r>
        <w:rPr>
          <w:rFonts w:hint="eastAsia" w:ascii="宋体" w:hAnsi="宋体" w:eastAsia="宋体"/>
          <w:b w:val="0"/>
          <w:bCs w:val="0"/>
          <w:color w:val="auto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9、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出租方与承租方的权利义务</w:t>
      </w:r>
      <w:r>
        <w:rPr>
          <w:rFonts w:hint="eastAsia" w:ascii="宋体" w:hAnsi="宋体"/>
          <w:b w:val="0"/>
          <w:bCs w:val="0"/>
          <w:sz w:val="21"/>
          <w:szCs w:val="21"/>
          <w:highlight w:val="none"/>
          <w:lang w:val="en-US" w:eastAsia="zh-CN"/>
        </w:rPr>
        <w:t>及租赁房屋的交付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详见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eastAsia="zh-CN"/>
        </w:rPr>
        <w:t>《房屋租赁合同》及附件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等交易合同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、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本项目成交的，承租方须交纳交易服务费，计算标准如下：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本次交易有二个及以上意向承租方报名且成交的，承租方须缴纳按成交租金累计额的2%计的交易服务费；（2）本次交易只有一位意向承租方报名且成交的，承租方须缴纳成交租金累计额的1%计的交易服务费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11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杭交所、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经纪会员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（3）在被确定为承租方后未按约定签署《房产租赁合同》的或未按约定支付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首期租金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、履约保证金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及交易服务费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25B168A"/>
    <w:rsid w:val="02D0795D"/>
    <w:rsid w:val="03066051"/>
    <w:rsid w:val="03637B8E"/>
    <w:rsid w:val="0D0E659B"/>
    <w:rsid w:val="0D3D4CD9"/>
    <w:rsid w:val="0DF1051E"/>
    <w:rsid w:val="0F524901"/>
    <w:rsid w:val="173E5800"/>
    <w:rsid w:val="1DA37C3B"/>
    <w:rsid w:val="1E3E11CC"/>
    <w:rsid w:val="1EEC13A1"/>
    <w:rsid w:val="208F701F"/>
    <w:rsid w:val="20A51056"/>
    <w:rsid w:val="27541626"/>
    <w:rsid w:val="27AA290F"/>
    <w:rsid w:val="285D694C"/>
    <w:rsid w:val="2B1F0483"/>
    <w:rsid w:val="2FA5177C"/>
    <w:rsid w:val="30F50D16"/>
    <w:rsid w:val="32557358"/>
    <w:rsid w:val="32FB67E2"/>
    <w:rsid w:val="37522DE0"/>
    <w:rsid w:val="383E6FED"/>
    <w:rsid w:val="38456167"/>
    <w:rsid w:val="3AC43A69"/>
    <w:rsid w:val="3B103714"/>
    <w:rsid w:val="3B6738AB"/>
    <w:rsid w:val="45962498"/>
    <w:rsid w:val="45ED0669"/>
    <w:rsid w:val="46DF21A2"/>
    <w:rsid w:val="4ACC618D"/>
    <w:rsid w:val="4D8520D3"/>
    <w:rsid w:val="50D93D32"/>
    <w:rsid w:val="5187378F"/>
    <w:rsid w:val="525843B1"/>
    <w:rsid w:val="54E62B26"/>
    <w:rsid w:val="55D769B2"/>
    <w:rsid w:val="585D3FC2"/>
    <w:rsid w:val="5A765B12"/>
    <w:rsid w:val="5A7D1B2E"/>
    <w:rsid w:val="5B7B2FC6"/>
    <w:rsid w:val="5CF46009"/>
    <w:rsid w:val="5EE74137"/>
    <w:rsid w:val="5EF80142"/>
    <w:rsid w:val="61F83935"/>
    <w:rsid w:val="62F53709"/>
    <w:rsid w:val="63C12C87"/>
    <w:rsid w:val="655941F8"/>
    <w:rsid w:val="66141D8A"/>
    <w:rsid w:val="663A5F69"/>
    <w:rsid w:val="6B7C4F72"/>
    <w:rsid w:val="6BBC636F"/>
    <w:rsid w:val="6BE8130D"/>
    <w:rsid w:val="6D802092"/>
    <w:rsid w:val="6F750ECD"/>
    <w:rsid w:val="6FFC4BAB"/>
    <w:rsid w:val="714C77AC"/>
    <w:rsid w:val="719B294A"/>
    <w:rsid w:val="71D57417"/>
    <w:rsid w:val="74AF585B"/>
    <w:rsid w:val="772A7FC7"/>
    <w:rsid w:val="78953E89"/>
    <w:rsid w:val="795E558F"/>
    <w:rsid w:val="79DC7799"/>
    <w:rsid w:val="7D5418AB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nhideWhenUsed="0" w:uiPriority="0" w:semiHidden="0" w:name="toc 4"/>
    <w:lsdException w:uiPriority="39" w:name="toc 5"/>
    <w:lsdException w:qFormat="1" w:unhideWhenUsed="0" w:uiPriority="0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4"/>
    <w:basedOn w:val="1"/>
    <w:next w:val="1"/>
    <w:qFormat/>
    <w:uiPriority w:val="0"/>
    <w:pPr>
      <w:wordWrap w:val="0"/>
      <w:ind w:left="850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5">
    <w:name w:val="toc 6"/>
    <w:basedOn w:val="1"/>
    <w:next w:val="1"/>
    <w:qFormat/>
    <w:uiPriority w:val="0"/>
    <w:pPr>
      <w:ind w:left="2100" w:leftChars="1000"/>
    </w:pPr>
    <w:rPr>
      <w:szCs w:val="22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1480</Words>
  <Characters>1500</Characters>
  <Lines>8</Lines>
  <Paragraphs>2</Paragraphs>
  <TotalTime>1</TotalTime>
  <ScaleCrop>false</ScaleCrop>
  <LinksUpToDate>false</LinksUpToDate>
  <CharactersWithSpaces>1592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YWX</cp:lastModifiedBy>
  <dcterms:modified xsi:type="dcterms:W3CDTF">2026-09-01T08:36:01Z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824C53EAD98E4E6FAE634577C3C8D155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