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052A1">
      <w:pPr>
        <w:spacing w:after="160" w:line="360" w:lineRule="auto"/>
        <w:jc w:val="center"/>
        <w:rPr>
          <w:rFonts w:eastAsiaTheme="minorEastAsia"/>
          <w:b/>
          <w:sz w:val="32"/>
          <w:szCs w:val="32"/>
        </w:rPr>
      </w:pPr>
      <w:r>
        <w:rPr>
          <w:rFonts w:hint="eastAsia" w:eastAsiaTheme="minorEastAsia"/>
          <w:b/>
          <w:sz w:val="32"/>
          <w:szCs w:val="32"/>
        </w:rPr>
        <w:t>现场勘查承诺书</w:t>
      </w:r>
    </w:p>
    <w:p w14:paraId="060F25D4">
      <w:pPr>
        <w:spacing w:line="480" w:lineRule="exact"/>
        <w:rPr>
          <w:rFonts w:hint="eastAsia" w:ascii="新宋体" w:hAnsi="新宋体" w:eastAsia="新宋体"/>
          <w:sz w:val="28"/>
          <w:szCs w:val="28"/>
          <w:lang w:eastAsia="zh-CN"/>
        </w:rPr>
      </w:pPr>
      <w:r>
        <w:rPr>
          <w:rFonts w:hint="eastAsia" w:ascii="新宋体" w:hAnsi="新宋体" w:eastAsia="新宋体"/>
          <w:sz w:val="28"/>
          <w:szCs w:val="28"/>
        </w:rPr>
        <w:t>杭州产权交易所</w:t>
      </w:r>
      <w:r>
        <w:rPr>
          <w:rFonts w:hint="eastAsia" w:ascii="新宋体" w:hAnsi="新宋体" w:eastAsia="新宋体"/>
          <w:sz w:val="28"/>
          <w:szCs w:val="28"/>
          <w:lang w:eastAsia="zh-CN"/>
        </w:rPr>
        <w:t>：</w:t>
      </w:r>
    </w:p>
    <w:p w14:paraId="2375F88B">
      <w:pPr>
        <w:spacing w:line="480" w:lineRule="exact"/>
        <w:rPr>
          <w:rFonts w:hint="eastAsia" w:ascii="新宋体" w:hAnsi="新宋体" w:eastAsia="新宋体"/>
          <w:sz w:val="28"/>
          <w:szCs w:val="28"/>
        </w:rPr>
      </w:pPr>
      <w:r>
        <w:rPr>
          <w:rFonts w:hint="eastAsia" w:ascii="新宋体" w:hAnsi="新宋体" w:eastAsia="新宋体"/>
          <w:sz w:val="28"/>
          <w:szCs w:val="28"/>
        </w:rPr>
        <w:t>杭州企业产权交易中心有限公司：</w:t>
      </w:r>
    </w:p>
    <w:p w14:paraId="5F26708E">
      <w:pPr>
        <w:spacing w:line="480" w:lineRule="exact"/>
        <w:ind w:firstLine="560" w:firstLineChars="20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我方自愿参加</w:t>
      </w:r>
      <w:r>
        <w:rPr>
          <w:rFonts w:ascii="宋体" w:eastAsia="宋体"/>
          <w:sz w:val="28"/>
          <w:szCs w:val="28"/>
        </w:rPr>
        <w:t>在贵公司举行的</w:t>
      </w:r>
      <w:r>
        <w:rPr>
          <w:rFonts w:hint="eastAsia" w:ascii="宋体" w:eastAsia="宋体"/>
          <w:sz w:val="28"/>
          <w:szCs w:val="28"/>
          <w:u w:val="single"/>
          <w:lang w:val="en-US" w:eastAsia="zh-CN"/>
        </w:rPr>
        <w:t>杭州市西湖区横埠街2号杭州市西溪医院2幢一楼住院大厅东侧部分房屋3年租赁权</w:t>
      </w:r>
      <w:r>
        <w:rPr>
          <w:rFonts w:ascii="宋体" w:eastAsia="宋体"/>
          <w:sz w:val="28"/>
          <w:szCs w:val="28"/>
        </w:rPr>
        <w:t>，我方已对本次公开交易的</w:t>
      </w:r>
      <w:r>
        <w:rPr>
          <w:rFonts w:hint="eastAsia" w:ascii="宋体" w:eastAsia="宋体"/>
          <w:sz w:val="28"/>
          <w:szCs w:val="28"/>
          <w:u w:val="single"/>
          <w:lang w:val="en-US" w:eastAsia="zh-CN"/>
        </w:rPr>
        <w:t>杭州市西湖区横埠街2号杭州市西溪医院2幢一楼住院大厅东侧部分房屋</w:t>
      </w:r>
      <w:r>
        <w:rPr>
          <w:rFonts w:eastAsia="宋体"/>
          <w:sz w:val="28"/>
          <w:szCs w:val="28"/>
        </w:rPr>
        <w:t>质量、坐落、现状、具体位置、面积等进行了核对且予以确认，并完全接受现状。我方确认贵公司和</w:t>
      </w:r>
      <w:r>
        <w:rPr>
          <w:rFonts w:hint="eastAsia" w:eastAsia="宋体"/>
          <w:sz w:val="28"/>
          <w:szCs w:val="28"/>
        </w:rPr>
        <w:t>出租</w:t>
      </w:r>
      <w:r>
        <w:rPr>
          <w:rFonts w:eastAsia="宋体"/>
          <w:sz w:val="28"/>
          <w:szCs w:val="28"/>
        </w:rPr>
        <w:t>方</w:t>
      </w:r>
      <w:r>
        <w:rPr>
          <w:rFonts w:hint="eastAsia" w:eastAsia="宋体"/>
          <w:bCs/>
          <w:sz w:val="28"/>
          <w:szCs w:val="28"/>
          <w:u w:val="single"/>
          <w:lang w:eastAsia="zh-CN"/>
        </w:rPr>
        <w:t>杭州市西溪医院</w:t>
      </w:r>
      <w:r>
        <w:rPr>
          <w:rFonts w:eastAsia="宋体"/>
          <w:sz w:val="28"/>
          <w:szCs w:val="28"/>
        </w:rPr>
        <w:t>履行了告知义务，我方已充分了解</w:t>
      </w:r>
      <w:r>
        <w:rPr>
          <w:rFonts w:hint="eastAsia" w:ascii="宋体" w:eastAsia="宋体"/>
          <w:sz w:val="28"/>
          <w:szCs w:val="28"/>
        </w:rPr>
        <w:t>交易</w:t>
      </w:r>
      <w:r>
        <w:rPr>
          <w:rFonts w:eastAsia="宋体"/>
          <w:sz w:val="28"/>
          <w:szCs w:val="28"/>
        </w:rPr>
        <w:t>标的的四至边界。我方保证在被确定为</w:t>
      </w:r>
      <w:r>
        <w:rPr>
          <w:rFonts w:hint="eastAsia" w:eastAsia="宋体"/>
          <w:sz w:val="28"/>
          <w:szCs w:val="28"/>
        </w:rPr>
        <w:t>承租</w:t>
      </w:r>
      <w:r>
        <w:rPr>
          <w:rFonts w:eastAsia="宋体"/>
          <w:sz w:val="28"/>
          <w:szCs w:val="28"/>
        </w:rPr>
        <w:t>方后不会就现场实物现状提出任何异议并愿意接受一切风险与责任。</w:t>
      </w:r>
    </w:p>
    <w:p w14:paraId="168AFD69">
      <w:pPr>
        <w:spacing w:line="480" w:lineRule="exact"/>
        <w:ind w:firstLine="566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我方现场踏勘后知悉出租方本次招租房屋招租业态为：</w:t>
      </w:r>
      <w:r>
        <w:rPr>
          <w:rFonts w:hint="eastAsia" w:eastAsia="宋体"/>
          <w:b/>
          <w:bCs/>
          <w:sz w:val="28"/>
          <w:szCs w:val="28"/>
        </w:rPr>
        <w:t>仅限超市</w:t>
      </w:r>
      <w:r>
        <w:rPr>
          <w:rFonts w:hint="eastAsia" w:eastAsia="宋体"/>
          <w:b/>
          <w:bCs/>
          <w:sz w:val="28"/>
          <w:szCs w:val="28"/>
          <w:lang w:eastAsia="zh-CN"/>
        </w:rPr>
        <w:t>。</w:t>
      </w:r>
      <w:r>
        <w:rPr>
          <w:rFonts w:hint="eastAsia" w:eastAsia="宋体"/>
          <w:sz w:val="28"/>
          <w:szCs w:val="28"/>
        </w:rPr>
        <w:t>我方的经营业态已与出租方确认；</w:t>
      </w:r>
      <w:r>
        <w:rPr>
          <w:rFonts w:hint="eastAsia" w:eastAsia="宋体"/>
          <w:bCs/>
          <w:sz w:val="28"/>
          <w:szCs w:val="28"/>
        </w:rPr>
        <w:t>在租赁期内，未提前经出租方书面同意，我方不得将该房屋部分或全部转租给他人，或与他人交换各自租赁房屋，或将房屋部分或全部提供给他人使用。</w:t>
      </w:r>
    </w:p>
    <w:p w14:paraId="7F45700F">
      <w:pPr>
        <w:spacing w:after="160" w:line="480" w:lineRule="exact"/>
        <w:ind w:firstLine="566"/>
        <w:jc w:val="left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特此承诺。</w:t>
      </w:r>
    </w:p>
    <w:p w14:paraId="5446FE9D">
      <w:pPr>
        <w:spacing w:after="160" w:line="480" w:lineRule="exact"/>
        <w:ind w:firstLine="566"/>
        <w:jc w:val="left"/>
        <w:rPr>
          <w:rFonts w:eastAsia="宋体"/>
          <w:sz w:val="28"/>
          <w:szCs w:val="28"/>
        </w:rPr>
      </w:pPr>
    </w:p>
    <w:p w14:paraId="25FE81D4">
      <w:pPr>
        <w:spacing w:line="480" w:lineRule="exact"/>
        <w:ind w:left="4760" w:hanging="4760" w:hangingChars="1700"/>
        <w:rPr>
          <w:rFonts w:hint="eastAsia" w:eastAsia="宋体"/>
          <w:bCs/>
          <w:sz w:val="28"/>
          <w:szCs w:val="28"/>
        </w:rPr>
      </w:pPr>
      <w:r>
        <w:rPr>
          <w:rFonts w:hint="eastAsia" w:eastAsia="宋体"/>
          <w:bCs/>
          <w:sz w:val="28"/>
          <w:szCs w:val="28"/>
        </w:rPr>
        <w:t>意向</w:t>
      </w:r>
      <w:r>
        <w:rPr>
          <w:rFonts w:hint="eastAsia" w:eastAsia="宋体"/>
          <w:bCs/>
          <w:sz w:val="28"/>
          <w:szCs w:val="28"/>
          <w:lang w:val="en-US" w:eastAsia="zh-CN"/>
        </w:rPr>
        <w:t>承租方</w:t>
      </w:r>
      <w:r>
        <w:rPr>
          <w:rFonts w:hint="eastAsia" w:eastAsia="宋体"/>
          <w:bCs/>
          <w:sz w:val="28"/>
          <w:szCs w:val="28"/>
        </w:rPr>
        <w:t>：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                  出租方：</w:t>
      </w:r>
      <w:r>
        <w:rPr>
          <w:rFonts w:hint="eastAsia" w:eastAsia="宋体"/>
          <w:bCs/>
          <w:sz w:val="28"/>
          <w:szCs w:val="28"/>
          <w:u w:val="none"/>
          <w:lang w:eastAsia="zh-CN"/>
        </w:rPr>
        <w:t>杭州市西溪医院</w:t>
      </w:r>
    </w:p>
    <w:p w14:paraId="58B9BBF5">
      <w:pPr>
        <w:spacing w:line="480" w:lineRule="exact"/>
        <w:rPr>
          <w:rFonts w:hint="default" w:eastAsia="宋体"/>
          <w:bCs/>
          <w:sz w:val="28"/>
          <w:szCs w:val="28"/>
          <w:lang w:val="en-US" w:eastAsia="zh-CN"/>
        </w:rPr>
      </w:pPr>
    </w:p>
    <w:p w14:paraId="51DFF7A3">
      <w:pPr>
        <w:spacing w:line="480" w:lineRule="exact"/>
        <w:rPr>
          <w:rFonts w:hint="default" w:eastAsia="宋体"/>
          <w:bCs/>
          <w:sz w:val="28"/>
          <w:szCs w:val="28"/>
          <w:lang w:val="en-US" w:eastAsia="zh-CN"/>
        </w:rPr>
      </w:pPr>
      <w:r>
        <w:rPr>
          <w:rFonts w:hint="eastAsia" w:eastAsia="宋体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eastAsia="宋体"/>
          <w:bCs/>
          <w:sz w:val="28"/>
          <w:szCs w:val="28"/>
        </w:rPr>
        <w:t>年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</w:t>
      </w:r>
      <w:r>
        <w:rPr>
          <w:rFonts w:hint="eastAsia" w:eastAsia="宋体"/>
          <w:bCs/>
          <w:sz w:val="28"/>
          <w:szCs w:val="28"/>
        </w:rPr>
        <w:t xml:space="preserve">月  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</w:t>
      </w:r>
      <w:r>
        <w:rPr>
          <w:rFonts w:hint="eastAsia" w:eastAsia="宋体"/>
          <w:bCs/>
          <w:sz w:val="28"/>
          <w:szCs w:val="28"/>
        </w:rPr>
        <w:t>日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eastAsia="宋体"/>
          <w:bCs/>
          <w:sz w:val="28"/>
          <w:szCs w:val="28"/>
          <w:lang w:val="en-US" w:eastAsia="zh-CN"/>
        </w:rPr>
        <w:t xml:space="preserve">    </w:t>
      </w:r>
      <w:r>
        <w:rPr>
          <w:rFonts w:hint="eastAsia" w:eastAsia="宋体"/>
          <w:bCs/>
          <w:sz w:val="28"/>
          <w:szCs w:val="28"/>
        </w:rPr>
        <w:t>年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  </w:t>
      </w:r>
      <w:r>
        <w:rPr>
          <w:rFonts w:hint="eastAsia" w:eastAsia="宋体"/>
          <w:bCs/>
          <w:sz w:val="28"/>
          <w:szCs w:val="28"/>
        </w:rPr>
        <w:t xml:space="preserve">月  </w:t>
      </w:r>
      <w:r>
        <w:rPr>
          <w:rFonts w:hint="eastAsia" w:eastAsia="宋体"/>
          <w:bCs/>
          <w:sz w:val="28"/>
          <w:szCs w:val="28"/>
          <w:lang w:val="en-US" w:eastAsia="zh-CN"/>
        </w:rPr>
        <w:t xml:space="preserve"> </w:t>
      </w:r>
      <w:r>
        <w:rPr>
          <w:rFonts w:hint="eastAsia" w:eastAsia="宋体"/>
          <w:bCs/>
          <w:sz w:val="28"/>
          <w:szCs w:val="28"/>
        </w:rPr>
        <w:t>日</w:t>
      </w:r>
    </w:p>
    <w:p w14:paraId="110DA27D">
      <w:pPr>
        <w:spacing w:after="160" w:line="480" w:lineRule="exact"/>
        <w:ind w:right="420" w:firstLine="5180" w:firstLineChars="1850"/>
        <w:rPr>
          <w:rFonts w:asci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013B"/>
    <w:rsid w:val="00044AB9"/>
    <w:rsid w:val="000450BF"/>
    <w:rsid w:val="0004676E"/>
    <w:rsid w:val="00060B20"/>
    <w:rsid w:val="000B0002"/>
    <w:rsid w:val="000D6392"/>
    <w:rsid w:val="000E3C39"/>
    <w:rsid w:val="000F2D7A"/>
    <w:rsid w:val="000F768B"/>
    <w:rsid w:val="00137265"/>
    <w:rsid w:val="0014414C"/>
    <w:rsid w:val="001A008E"/>
    <w:rsid w:val="001B77B7"/>
    <w:rsid w:val="00243103"/>
    <w:rsid w:val="00277E5B"/>
    <w:rsid w:val="003072C2"/>
    <w:rsid w:val="00316459"/>
    <w:rsid w:val="003A2954"/>
    <w:rsid w:val="003A50C0"/>
    <w:rsid w:val="003C3253"/>
    <w:rsid w:val="003F457F"/>
    <w:rsid w:val="00410A54"/>
    <w:rsid w:val="00410D99"/>
    <w:rsid w:val="00416171"/>
    <w:rsid w:val="0042190C"/>
    <w:rsid w:val="00443C6F"/>
    <w:rsid w:val="0045222B"/>
    <w:rsid w:val="004532BE"/>
    <w:rsid w:val="0045616F"/>
    <w:rsid w:val="00477CC1"/>
    <w:rsid w:val="00487092"/>
    <w:rsid w:val="004D7E86"/>
    <w:rsid w:val="00525329"/>
    <w:rsid w:val="00547830"/>
    <w:rsid w:val="00580626"/>
    <w:rsid w:val="005E1F24"/>
    <w:rsid w:val="005F4AB4"/>
    <w:rsid w:val="00617C2C"/>
    <w:rsid w:val="00625054"/>
    <w:rsid w:val="00644BEE"/>
    <w:rsid w:val="00647A91"/>
    <w:rsid w:val="00687B47"/>
    <w:rsid w:val="006A1388"/>
    <w:rsid w:val="006B13C0"/>
    <w:rsid w:val="006B2DC3"/>
    <w:rsid w:val="006C5609"/>
    <w:rsid w:val="006D2D0C"/>
    <w:rsid w:val="006E648A"/>
    <w:rsid w:val="0073380E"/>
    <w:rsid w:val="00733EF0"/>
    <w:rsid w:val="007378B0"/>
    <w:rsid w:val="007504C8"/>
    <w:rsid w:val="007735F0"/>
    <w:rsid w:val="00790943"/>
    <w:rsid w:val="007959CC"/>
    <w:rsid w:val="007A0654"/>
    <w:rsid w:val="007A07E7"/>
    <w:rsid w:val="007A60DB"/>
    <w:rsid w:val="007B45D0"/>
    <w:rsid w:val="007D0FD1"/>
    <w:rsid w:val="007E013B"/>
    <w:rsid w:val="007E3DDA"/>
    <w:rsid w:val="007E57FA"/>
    <w:rsid w:val="007F1EC5"/>
    <w:rsid w:val="00821DF6"/>
    <w:rsid w:val="0089092D"/>
    <w:rsid w:val="008B3E93"/>
    <w:rsid w:val="008F2A35"/>
    <w:rsid w:val="00911CF5"/>
    <w:rsid w:val="009652A6"/>
    <w:rsid w:val="0097365A"/>
    <w:rsid w:val="009A2BE6"/>
    <w:rsid w:val="009A7C34"/>
    <w:rsid w:val="009B2D2F"/>
    <w:rsid w:val="009C3262"/>
    <w:rsid w:val="009D1DCF"/>
    <w:rsid w:val="00A00D85"/>
    <w:rsid w:val="00A37449"/>
    <w:rsid w:val="00A608C5"/>
    <w:rsid w:val="00AA3A55"/>
    <w:rsid w:val="00AC3CD2"/>
    <w:rsid w:val="00AD32FA"/>
    <w:rsid w:val="00AE1AAF"/>
    <w:rsid w:val="00B220C5"/>
    <w:rsid w:val="00BC01EA"/>
    <w:rsid w:val="00C03B9A"/>
    <w:rsid w:val="00C16FBB"/>
    <w:rsid w:val="00C32749"/>
    <w:rsid w:val="00C53CC4"/>
    <w:rsid w:val="00C679CD"/>
    <w:rsid w:val="00C9591F"/>
    <w:rsid w:val="00CB0AE5"/>
    <w:rsid w:val="00CB2101"/>
    <w:rsid w:val="00CB7AB9"/>
    <w:rsid w:val="00CC476A"/>
    <w:rsid w:val="00CE05BD"/>
    <w:rsid w:val="00D06259"/>
    <w:rsid w:val="00D10A19"/>
    <w:rsid w:val="00D22F9A"/>
    <w:rsid w:val="00D36EA1"/>
    <w:rsid w:val="00D7392F"/>
    <w:rsid w:val="00D76C72"/>
    <w:rsid w:val="00DA55A4"/>
    <w:rsid w:val="00DB2AFC"/>
    <w:rsid w:val="00DD44F4"/>
    <w:rsid w:val="00DD4923"/>
    <w:rsid w:val="00DF41B6"/>
    <w:rsid w:val="00DF4436"/>
    <w:rsid w:val="00E10E22"/>
    <w:rsid w:val="00E7282C"/>
    <w:rsid w:val="00EB393E"/>
    <w:rsid w:val="00EC0E61"/>
    <w:rsid w:val="00EC3ED2"/>
    <w:rsid w:val="00F0701D"/>
    <w:rsid w:val="00F72AC7"/>
    <w:rsid w:val="00FB01A3"/>
    <w:rsid w:val="00FF3A6F"/>
    <w:rsid w:val="01430F03"/>
    <w:rsid w:val="02B5507D"/>
    <w:rsid w:val="02E60D99"/>
    <w:rsid w:val="04302CF6"/>
    <w:rsid w:val="07687ED8"/>
    <w:rsid w:val="07F74CA0"/>
    <w:rsid w:val="087F2703"/>
    <w:rsid w:val="09EB3A6D"/>
    <w:rsid w:val="0A9E00FB"/>
    <w:rsid w:val="0FE11346"/>
    <w:rsid w:val="128B75B3"/>
    <w:rsid w:val="12E93E42"/>
    <w:rsid w:val="12FE4E52"/>
    <w:rsid w:val="1429725F"/>
    <w:rsid w:val="17F93AE5"/>
    <w:rsid w:val="2447442A"/>
    <w:rsid w:val="2A475185"/>
    <w:rsid w:val="2AFB0A91"/>
    <w:rsid w:val="3035725B"/>
    <w:rsid w:val="34BE5F78"/>
    <w:rsid w:val="3E7353CF"/>
    <w:rsid w:val="457D5439"/>
    <w:rsid w:val="45BE0D47"/>
    <w:rsid w:val="58E5599E"/>
    <w:rsid w:val="5B472C8D"/>
    <w:rsid w:val="5BBE2DD3"/>
    <w:rsid w:val="5C697813"/>
    <w:rsid w:val="5ECA43E5"/>
    <w:rsid w:val="62925BD2"/>
    <w:rsid w:val="67526F3F"/>
    <w:rsid w:val="6BE53C30"/>
    <w:rsid w:val="6BE95FFE"/>
    <w:rsid w:val="6BFE64A3"/>
    <w:rsid w:val="6F1426A6"/>
    <w:rsid w:val="7374142F"/>
    <w:rsid w:val="779D1ECC"/>
    <w:rsid w:val="79A36810"/>
    <w:rsid w:val="7F3745DB"/>
    <w:rsid w:val="ED6FCB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Times New Roman"/>
      <w:sz w:val="21"/>
      <w:szCs w:val="21"/>
      <w:lang w:val="en-US" w:eastAsia="zh-CN" w:bidi="ar-SA"/>
    </w:rPr>
  </w:style>
  <w:style w:type="paragraph" w:styleId="2">
    <w:name w:val="heading 1"/>
    <w:next w:val="1"/>
    <w:qFormat/>
    <w:uiPriority w:val="0"/>
    <w:pPr>
      <w:jc w:val="both"/>
      <w:outlineLvl w:val="0"/>
    </w:pPr>
    <w:rPr>
      <w:rFonts w:ascii="Calibri" w:hAnsi="Calibri" w:eastAsia="宋体" w:cs="Times New Roman"/>
      <w:sz w:val="28"/>
      <w:szCs w:val="28"/>
      <w:lang w:val="en-US" w:eastAsia="zh-CN" w:bidi="ar-SA"/>
    </w:rPr>
  </w:style>
  <w:style w:type="paragraph" w:styleId="3">
    <w:name w:val="heading 2"/>
    <w:next w:val="1"/>
    <w:qFormat/>
    <w:uiPriority w:val="0"/>
    <w:pPr>
      <w:jc w:val="both"/>
      <w:outlineLvl w:val="1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4">
    <w:name w:val="heading 3"/>
    <w:next w:val="1"/>
    <w:qFormat/>
    <w:uiPriority w:val="0"/>
    <w:pPr>
      <w:ind w:left="1000" w:hanging="400"/>
      <w:jc w:val="both"/>
      <w:outlineLvl w:val="2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5">
    <w:name w:val="heading 4"/>
    <w:next w:val="1"/>
    <w:qFormat/>
    <w:uiPriority w:val="0"/>
    <w:pPr>
      <w:ind w:left="1200" w:hanging="400"/>
      <w:jc w:val="both"/>
      <w:outlineLvl w:val="3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6">
    <w:name w:val="heading 5"/>
    <w:next w:val="1"/>
    <w:qFormat/>
    <w:uiPriority w:val="0"/>
    <w:pPr>
      <w:ind w:left="1400" w:hanging="400"/>
      <w:jc w:val="both"/>
      <w:outlineLvl w:val="4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7">
    <w:name w:val="heading 6"/>
    <w:next w:val="1"/>
    <w:qFormat/>
    <w:uiPriority w:val="0"/>
    <w:pPr>
      <w:ind w:left="1600" w:hanging="400"/>
      <w:jc w:val="both"/>
      <w:outlineLvl w:val="5"/>
    </w:pPr>
    <w:rPr>
      <w:rFonts w:ascii="Calibri" w:hAnsi="Calibri" w:eastAsia="宋体" w:cs="Times New Roman"/>
      <w:b/>
      <w:sz w:val="21"/>
      <w:szCs w:val="21"/>
      <w:lang w:val="en-US" w:eastAsia="zh-CN" w:bidi="ar-SA"/>
    </w:rPr>
  </w:style>
  <w:style w:type="paragraph" w:styleId="8">
    <w:name w:val="heading 7"/>
    <w:next w:val="1"/>
    <w:qFormat/>
    <w:uiPriority w:val="0"/>
    <w:pPr>
      <w:ind w:left="1800" w:hanging="400"/>
      <w:jc w:val="both"/>
      <w:outlineLvl w:val="6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9">
    <w:name w:val="heading 8"/>
    <w:next w:val="1"/>
    <w:qFormat/>
    <w:uiPriority w:val="0"/>
    <w:pPr>
      <w:ind w:left="2000" w:hanging="400"/>
      <w:jc w:val="both"/>
      <w:outlineLvl w:val="7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0">
    <w:name w:val="heading 9"/>
    <w:next w:val="1"/>
    <w:qFormat/>
    <w:uiPriority w:val="0"/>
    <w:pPr>
      <w:ind w:left="2200" w:hanging="400"/>
      <w:jc w:val="both"/>
      <w:outlineLvl w:val="8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qFormat/>
    <w:uiPriority w:val="0"/>
    <w:pPr>
      <w:ind w:left="25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2">
    <w:name w:val="toc 5"/>
    <w:next w:val="1"/>
    <w:qFormat/>
    <w:uiPriority w:val="0"/>
    <w:pPr>
      <w:ind w:left="17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3">
    <w:name w:val="toc 3"/>
    <w:next w:val="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4">
    <w:name w:val="toc 8"/>
    <w:next w:val="1"/>
    <w:qFormat/>
    <w:uiPriority w:val="0"/>
    <w:pPr>
      <w:ind w:left="29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5">
    <w:name w:val="Balloon Text"/>
    <w:basedOn w:val="1"/>
    <w:link w:val="40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Calibri" w:hAnsi="Calibri" w:eastAsia="宋体"/>
      <w:sz w:val="18"/>
      <w:szCs w:val="18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  <w:jc w:val="center"/>
    </w:pPr>
    <w:rPr>
      <w:rFonts w:ascii="Calibri" w:hAnsi="Calibri" w:eastAsia="宋体"/>
      <w:sz w:val="18"/>
      <w:szCs w:val="18"/>
    </w:rPr>
  </w:style>
  <w:style w:type="paragraph" w:styleId="18">
    <w:name w:val="toc 1"/>
    <w:next w:val="1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9">
    <w:name w:val="toc 4"/>
    <w:next w:val="1"/>
    <w:qFormat/>
    <w:uiPriority w:val="0"/>
    <w:pPr>
      <w:ind w:left="127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0">
    <w:name w:val="Subtitle"/>
    <w:qFormat/>
    <w:uiPriority w:val="0"/>
    <w:pPr>
      <w:jc w:val="center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1">
    <w:name w:val="toc 6"/>
    <w:next w:val="1"/>
    <w:qFormat/>
    <w:uiPriority w:val="0"/>
    <w:pPr>
      <w:ind w:left="21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2">
    <w:name w:val="toc 2"/>
    <w:next w:val="1"/>
    <w:qFormat/>
    <w:uiPriority w:val="0"/>
    <w:pPr>
      <w:ind w:left="425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3">
    <w:name w:val="toc 9"/>
    <w:next w:val="1"/>
    <w:qFormat/>
    <w:uiPriority w:val="0"/>
    <w:pPr>
      <w:ind w:left="34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4">
    <w:name w:val="Title"/>
    <w:qFormat/>
    <w:uiPriority w:val="0"/>
    <w:pPr>
      <w:jc w:val="center"/>
    </w:pPr>
    <w:rPr>
      <w:rFonts w:ascii="Calibri" w:hAnsi="Calibri" w:eastAsia="宋体" w:cs="Times New Roman"/>
      <w:b/>
      <w:sz w:val="32"/>
      <w:szCs w:val="32"/>
      <w:lang w:val="en-US" w:eastAsia="zh-CN" w:bidi="ar-SA"/>
    </w:rPr>
  </w:style>
  <w:style w:type="character" w:styleId="27">
    <w:name w:val="Strong"/>
    <w:qFormat/>
    <w:uiPriority w:val="0"/>
    <w:rPr>
      <w:b/>
      <w:w w:val="100"/>
      <w:sz w:val="21"/>
      <w:szCs w:val="21"/>
      <w:shd w:val="clear" w:color="auto" w:fill="auto"/>
    </w:rPr>
  </w:style>
  <w:style w:type="character" w:styleId="28">
    <w:name w:val="Emphasis"/>
    <w:qFormat/>
    <w:uiPriority w:val="0"/>
    <w:rPr>
      <w:i/>
      <w:w w:val="100"/>
      <w:sz w:val="21"/>
      <w:szCs w:val="21"/>
      <w:shd w:val="clear" w:color="auto" w:fill="auto"/>
    </w:rPr>
  </w:style>
  <w:style w:type="paragraph" w:customStyle="1" w:styleId="29">
    <w:name w:val="无间隔1"/>
    <w:link w:val="34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0">
    <w:name w:val="引用1"/>
    <w:qFormat/>
    <w:uiPriority w:val="0"/>
    <w:pPr>
      <w:ind w:left="864" w:right="864"/>
      <w:jc w:val="center"/>
    </w:pPr>
    <w:rPr>
      <w:rFonts w:ascii="Calibri" w:hAnsi="Calibri" w:eastAsia="宋体" w:cs="Times New Roman"/>
      <w:i/>
      <w:color w:val="404040"/>
      <w:sz w:val="21"/>
      <w:szCs w:val="21"/>
      <w:lang w:val="en-US" w:eastAsia="zh-CN" w:bidi="ar-SA"/>
    </w:rPr>
  </w:style>
  <w:style w:type="paragraph" w:customStyle="1" w:styleId="31">
    <w:name w:val="明显引用1"/>
    <w:qFormat/>
    <w:uiPriority w:val="0"/>
    <w:pPr>
      <w:ind w:left="950" w:right="950"/>
      <w:jc w:val="center"/>
    </w:pPr>
    <w:rPr>
      <w:rFonts w:ascii="Calibri" w:hAnsi="Calibri" w:eastAsia="宋体" w:cs="Times New Roman"/>
      <w:i/>
      <w:color w:val="5B9BD5"/>
      <w:sz w:val="21"/>
      <w:szCs w:val="21"/>
      <w:lang w:val="en-US" w:eastAsia="zh-CN" w:bidi="ar-SA"/>
    </w:rPr>
  </w:style>
  <w:style w:type="paragraph" w:customStyle="1" w:styleId="32">
    <w:name w:val="列出段落1"/>
    <w:qFormat/>
    <w:uiPriority w:val="0"/>
    <w:pPr>
      <w:ind w:left="85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3">
    <w:name w:val="TOC 标题1"/>
    <w:qFormat/>
    <w:uiPriority w:val="0"/>
    <w:rPr>
      <w:rFonts w:ascii="Calibri" w:hAnsi="Calibri" w:eastAsia="宋体" w:cs="Times New Roman"/>
      <w:color w:val="2E74B5"/>
      <w:sz w:val="32"/>
      <w:szCs w:val="32"/>
      <w:lang w:val="en-US" w:eastAsia="zh-CN" w:bidi="ar-SA"/>
    </w:rPr>
  </w:style>
  <w:style w:type="character" w:customStyle="1" w:styleId="34">
    <w:name w:val="No Spacing Char"/>
    <w:basedOn w:val="26"/>
    <w:link w:val="29"/>
    <w:qFormat/>
    <w:uiPriority w:val="0"/>
    <w:rPr>
      <w:rFonts w:ascii="Calibri" w:hAnsi="Calibri"/>
      <w:sz w:val="21"/>
      <w:szCs w:val="21"/>
      <w:lang w:val="en-US" w:eastAsia="zh-CN" w:bidi="ar-SA"/>
    </w:rPr>
  </w:style>
  <w:style w:type="character" w:customStyle="1" w:styleId="35">
    <w:name w:val="不明显强调1"/>
    <w:qFormat/>
    <w:uiPriority w:val="0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36">
    <w:name w:val="明显强调1"/>
    <w:qFormat/>
    <w:uiPriority w:val="0"/>
    <w:rPr>
      <w:i/>
      <w:color w:val="5B9BD5"/>
      <w:w w:val="100"/>
      <w:sz w:val="21"/>
      <w:szCs w:val="21"/>
      <w:shd w:val="clear" w:color="auto" w:fill="auto"/>
    </w:rPr>
  </w:style>
  <w:style w:type="character" w:customStyle="1" w:styleId="37">
    <w:name w:val="不明显参考1"/>
    <w:qFormat/>
    <w:uiPriority w:val="0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38">
    <w:name w:val="明显参考1"/>
    <w:qFormat/>
    <w:uiPriority w:val="0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39">
    <w:name w:val="书籍标题1"/>
    <w:qFormat/>
    <w:uiPriority w:val="0"/>
    <w:rPr>
      <w:b/>
      <w:i/>
      <w:w w:val="100"/>
      <w:sz w:val="21"/>
      <w:szCs w:val="21"/>
      <w:shd w:val="clear" w:color="auto" w:fill="auto"/>
    </w:rPr>
  </w:style>
  <w:style w:type="character" w:customStyle="1" w:styleId="40">
    <w:name w:val="批注框文本 Char"/>
    <w:basedOn w:val="26"/>
    <w:link w:val="15"/>
    <w:semiHidden/>
    <w:qFormat/>
    <w:uiPriority w:val="99"/>
    <w:rPr>
      <w:rFonts w:eastAsia="Times New Roman"/>
      <w:sz w:val="18"/>
      <w:szCs w:val="18"/>
    </w:rPr>
  </w:style>
  <w:style w:type="character" w:customStyle="1" w:styleId="41">
    <w:name w:val="HTML 预设格式 Char"/>
    <w:basedOn w:val="26"/>
    <w:qFormat/>
    <w:uiPriority w:val="0"/>
    <w:rPr>
      <w:rFonts w:ascii="Courier New" w:hAnsi="Courier New" w:eastAsia="宋体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72</Words>
  <Characters>411</Characters>
  <Lines>3</Lines>
  <Paragraphs>1</Paragraphs>
  <TotalTime>0</TotalTime>
  <ScaleCrop>false</ScaleCrop>
  <LinksUpToDate>false</LinksUpToDate>
  <CharactersWithSpaces>482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2019-10-11T15:17:00Z</dcterms:created>
  <dc:creator>lzc</dc:creator>
  <cp:lastModifiedBy>宣佳妮</cp:lastModifiedBy>
  <cp:lastPrinted>2018-01-16T09:49:00Z</cp:lastPrinted>
  <dcterms:modified xsi:type="dcterms:W3CDTF">2026-08-31T18:14:21Z</dcterms:modified>
  <dc:title>现场勘查承诺书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388256E9A56446CC9AFDED31485439D7</vt:lpwstr>
  </property>
</Properties>
</file>