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杭州市西湖区横埠街2号杭州市西溪医院2幢一楼住院大厅东侧部分房屋3年租赁权</w:t>
      </w:r>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26DC956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及交易服务费等交易资金（以到账时间为准）。</w:t>
      </w:r>
    </w:p>
    <w:p w14:paraId="4982898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（2）同意杭交所经出租方申请之日起3个工作日内将承租方已交纳的首期租金、履约保证金全部划转至出租方指定账户。</w:t>
      </w:r>
    </w:p>
    <w:p w14:paraId="6C4ABB5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承租方保证所租赁的房屋经营业态为仅限超市。考虑超市经营便民需求，超市营业时间为7:00-23:00，承租方须保证在出租方要求的时间内同时提供日常生活用品、食品等服务，增减经营范围须出租方讨论决定。</w:t>
      </w:r>
    </w:p>
    <w:p w14:paraId="5086B18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租赁房屋无单独房屋所有权证，根据浙（2021）杭州市不动产权第0031605号不动产权证载明，权利性质为划拨/自建房，用途为医卫慈善用地/医疗卫生。如因租赁房屋证载用途和租赁用途不一致而需要办理相关审批手续的，由承租方自行负责办理，出租方予以协助，如因此需缴纳相关费用的，由承租方负责。承租方应充分了解上述情况，由此无法办理工商登记及其他行政审批等相关手续，承租方如有损失自行承担，出租方不承担任何责任，请承租方自行了解相关规定及承担可能存在的风险。</w:t>
      </w:r>
    </w:p>
    <w:p w14:paraId="179F3CE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承租方在该租赁物业的经营活动不得违反有关的法律、法规，必须确保其经营的合法性，否则，承租方将承担因其不正当经营所造成的一切责任和后果。</w:t>
      </w:r>
    </w:p>
    <w:p w14:paraId="44367B0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w:t>
      </w:r>
    </w:p>
    <w:p w14:paraId="7AF59CE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承租方须承诺自营商品确保进货渠道正规，商品质量可靠，相关证照齐全。做到进货渠道公开，价格公平合理，所有商品必须明码标价，价格不超过联华超市网超（联华鲸选APP）、物美超市网超（多点APP）、华润超市网超（华润万家APP）三家大型超市网超价（促销价除外），如发生消费者价格投诉事件，按“消保法”相关条例承担经济责任，杜绝“三无”产品，如发生食品安全及损害消费者利益的，对出租方造成负面影响的，承租方须承担法律责任及相应的经济赔偿责任，出租方有权对承租方追加处罚和解除合同。（8）在租赁期内，租赁房屋因不可抗力、城市规划或市政建设、医院二期建设需要拆除、改造致使租赁合同不能全部继续履行或造成出租方损失的，出租方和承租方双方互不承担责任、互不赔偿。</w:t>
      </w:r>
    </w:p>
    <w:p w14:paraId="583B93F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（8）租赁期内，房屋日常维修、维护等工作由承租方自行负责。租赁期满后，承租方除对自行安装的设备可拆除外，其余设施及装修均不得拆除和破坏，无偿归出租方所有</w:t>
      </w:r>
    </w:p>
    <w:p w14:paraId="7C52964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（9）租赁期内，承租方不得转租。如承租方擅自转租的，转租行为无效。出租方有权单方面解除合同收回房屋，履约保证金不予返还。</w:t>
      </w:r>
    </w:p>
    <w:p w14:paraId="2C940EF2">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10）意向承租方须在签署《杭州市市直机关事业单位房屋租赁合同》的同时向出租方提供浙江省内单个项目面积不低于5000平方米的仓库。【执行标准：意向承租方提供浙江省内具有单个项目面积不低于5000平方米的仓库证明材料：（1）上述仓库为自持的，提供产权证，证载的建筑面积不低于5000平方米，证载的权利人须为意向承租方；（2）上述仓库为租赁的，提供相应的租赁经营合同，租赁面积不低于5000平方米】</w:t>
      </w:r>
    </w:p>
    <w:p w14:paraId="5537D4D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（11）承租方须前往租赁房屋进行现场踏勘，取得出租方盖章确认的《现场勘查承诺书》办理报名手续。</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（12）出租方与承租方的权利义务及交付详见《杭州市市直机关事业单位房屋租赁合同》及其附件等交易合同。    </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w:t>
      </w:r>
      <w:r>
        <w:rPr>
          <w:rFonts w:hint="eastAsia" w:ascii="宋体" w:hAnsi="宋体"/>
          <w:sz w:val="21"/>
          <w:szCs w:val="21"/>
        </w:rPr>
        <w:t>本项目承租方须交纳成交总价（3年年租金之和）4%的交易服务费。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5</w:t>
      </w:r>
      <w:bookmarkStart w:id="0" w:name="_GoBack"/>
      <w:bookmarkEnd w:id="0"/>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2ACCC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1899EE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4A70D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w:t>
      </w:r>
      <w:r>
        <w:rPr>
          <w:rFonts w:hint="eastAsia" w:asciiTheme="minorEastAsia" w:hAnsiTheme="minorEastAsia" w:eastAsiaTheme="minorEastAsia"/>
          <w:sz w:val="20"/>
          <w:szCs w:val="20"/>
          <w:highlight w:val="none"/>
          <w:lang w:val="en-US" w:eastAsia="zh-CN"/>
        </w:rPr>
        <w:t>《杭州市市直机关事业单位房屋租赁合同》</w:t>
      </w:r>
      <w:r>
        <w:rPr>
          <w:rFonts w:hint="eastAsia" w:asciiTheme="minorEastAsia" w:hAnsiTheme="minorEastAsia" w:eastAsiaTheme="minorEastAsia"/>
          <w:sz w:val="20"/>
          <w:szCs w:val="20"/>
          <w:highlight w:val="none"/>
        </w:rPr>
        <w:t>及其附件等交易合同的或未按约定支付交易服务费、履约保证金和首期租金的；</w:t>
      </w:r>
    </w:p>
    <w:p w14:paraId="547AD9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0683BB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BF40E10"/>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3FADD32E"/>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7FEA4D"/>
    <w:rsid w:val="7FB72E77"/>
    <w:rsid w:val="7FBDD061"/>
    <w:rsid w:val="7FFE13C5"/>
    <w:rsid w:val="95FFF3FC"/>
    <w:rsid w:val="9DFD9957"/>
    <w:rsid w:val="9EFE4B51"/>
    <w:rsid w:val="A7AC8918"/>
    <w:rsid w:val="ABCFA43F"/>
    <w:rsid w:val="B7BFCC69"/>
    <w:rsid w:val="BBFF7D8A"/>
    <w:rsid w:val="BDF7692C"/>
    <w:rsid w:val="DFFB05E1"/>
    <w:rsid w:val="F4EF488A"/>
    <w:rsid w:val="F7FD6DEF"/>
    <w:rsid w:val="FBBF6243"/>
    <w:rsid w:val="FBCE655F"/>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1934</Words>
  <Characters>1938</Characters>
  <Lines>8</Lines>
  <Paragraphs>2</Paragraphs>
  <TotalTime>42</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2020-04-17T09:14:00Z</dcterms:created>
  <dc:creator>zxy</dc:creator>
  <cp:lastModifiedBy>宣佳妮</cp:lastModifiedBy>
  <dcterms:modified xsi:type="dcterms:W3CDTF">2026-09-01T14:05:44Z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9DA87200E7F699BB386B966AEDCF15D5_43</vt:lpwstr>
  </property>
  <property fmtid="{D5CDD505-2E9C-101B-9397-08002B2CF9AE}" pid="4" name="KSOTemplateDocerSaveRecord">
    <vt:lpwstr>eyJoZGlkIjoiM2YzMDU2MmJkMTQzZmJlNTZmMjc5Zjg5MjhmYmY1NmEiLCJ1c2VySWQiOiIzNjc2MjcxNDEifQ==</vt:lpwstr>
  </property>
</Properties>
</file>