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60" w:line="360" w:lineRule="auto"/>
        <w:jc w:val="center"/>
        <w:rPr>
          <w:rFonts w:eastAsiaTheme="minorEastAsia"/>
          <w:b/>
          <w:sz w:val="32"/>
          <w:szCs w:val="32"/>
        </w:rPr>
      </w:pPr>
      <w:r>
        <w:rPr>
          <w:rFonts w:hint="eastAsia" w:eastAsiaTheme="minorEastAsia"/>
          <w:b/>
          <w:sz w:val="32"/>
          <w:szCs w:val="32"/>
        </w:rPr>
        <w:t>现场勘查承诺书</w:t>
      </w:r>
    </w:p>
    <w:p>
      <w:pPr>
        <w:spacing w:line="480" w:lineRule="exact"/>
        <w:rPr>
          <w:rFonts w:hint="default" w:ascii="新宋体" w:hAnsi="新宋体" w:eastAsia="新宋体"/>
          <w:sz w:val="24"/>
          <w:szCs w:val="24"/>
          <w:lang w:val="en-US" w:eastAsia="zh-CN"/>
        </w:rPr>
      </w:pPr>
      <w:r>
        <w:rPr>
          <w:rFonts w:hint="eastAsia" w:ascii="新宋体" w:hAnsi="新宋体" w:eastAsia="新宋体"/>
          <w:sz w:val="24"/>
          <w:szCs w:val="24"/>
        </w:rPr>
        <w:t>杭州产权交易所</w:t>
      </w:r>
      <w:r>
        <w:rPr>
          <w:rFonts w:hint="eastAsia" w:ascii="新宋体" w:hAnsi="新宋体" w:eastAsia="新宋体"/>
          <w:sz w:val="24"/>
          <w:szCs w:val="24"/>
          <w:lang w:val="en-US" w:eastAsia="zh-CN"/>
        </w:rPr>
        <w:t>有限责任公司：</w:t>
      </w:r>
    </w:p>
    <w:p>
      <w:pPr>
        <w:spacing w:line="480" w:lineRule="exact"/>
        <w:ind w:firstLine="480" w:firstLineChars="200"/>
        <w:rPr>
          <w:rFonts w:eastAsia="宋体"/>
          <w:sz w:val="24"/>
          <w:szCs w:val="24"/>
        </w:rPr>
      </w:pPr>
      <w:r>
        <w:rPr>
          <w:rFonts w:eastAsia="宋体"/>
          <w:sz w:val="24"/>
          <w:szCs w:val="24"/>
        </w:rPr>
        <w:t>我方自愿参加</w:t>
      </w:r>
      <w:r>
        <w:rPr>
          <w:rFonts w:ascii="宋体" w:eastAsia="宋体"/>
          <w:sz w:val="24"/>
          <w:szCs w:val="24"/>
        </w:rPr>
        <w:t>在贵公司举行的</w:t>
      </w:r>
      <w:r>
        <w:rPr>
          <w:rFonts w:hint="eastAsia" w:ascii="宋体" w:eastAsia="宋体"/>
          <w:sz w:val="24"/>
          <w:szCs w:val="24"/>
          <w:u w:val="single"/>
          <w:lang w:val="en-US" w:eastAsia="zh-CN"/>
        </w:rPr>
        <w:t>杭州市拱墅区余杭塘路478号阮家桥公交停保基地8幢部分、10幢部分、11幢和12幢房屋（含车位）10年租赁权项目</w:t>
      </w:r>
      <w:r>
        <w:rPr>
          <w:rFonts w:ascii="宋体" w:eastAsia="宋体"/>
          <w:sz w:val="24"/>
          <w:szCs w:val="24"/>
        </w:rPr>
        <w:t>，我方已对本次公开交易的</w:t>
      </w:r>
      <w:r>
        <w:rPr>
          <w:rFonts w:hint="eastAsia" w:ascii="宋体" w:eastAsia="宋体"/>
          <w:sz w:val="24"/>
          <w:szCs w:val="24"/>
          <w:u w:val="single"/>
          <w:lang w:val="en-US" w:eastAsia="zh-CN"/>
        </w:rPr>
        <w:t>杭州市拱墅区余杭塘路478号阮家桥公交停保基地8幢部分、10幢部分、11幢和12幢房屋（含车位）</w:t>
      </w:r>
      <w:r>
        <w:rPr>
          <w:rFonts w:eastAsia="宋体"/>
          <w:sz w:val="24"/>
          <w:szCs w:val="24"/>
        </w:rPr>
        <w:t>质量、坐落、现状、具体位置、面积等进行了核对且予以确认，并完全接受现状。我方确认贵公司和</w:t>
      </w:r>
      <w:r>
        <w:rPr>
          <w:rFonts w:hint="eastAsia" w:eastAsia="宋体"/>
          <w:sz w:val="24"/>
          <w:szCs w:val="24"/>
        </w:rPr>
        <w:t>出租</w:t>
      </w:r>
      <w:r>
        <w:rPr>
          <w:rFonts w:eastAsia="宋体"/>
          <w:sz w:val="24"/>
          <w:szCs w:val="24"/>
        </w:rPr>
        <w:t>方</w:t>
      </w:r>
      <w:r>
        <w:rPr>
          <w:rFonts w:hint="eastAsia" w:eastAsia="宋体"/>
          <w:bCs/>
          <w:sz w:val="24"/>
          <w:szCs w:val="24"/>
          <w:u w:val="single"/>
        </w:rPr>
        <w:t>杭州市公共交通集团有限公司</w:t>
      </w:r>
      <w:r>
        <w:rPr>
          <w:rFonts w:eastAsia="宋体"/>
          <w:sz w:val="24"/>
          <w:szCs w:val="24"/>
        </w:rPr>
        <w:t>履行了告知义务，我方已充分了解</w:t>
      </w:r>
      <w:r>
        <w:rPr>
          <w:rFonts w:hint="eastAsia" w:ascii="宋体" w:eastAsia="宋体"/>
          <w:sz w:val="24"/>
          <w:szCs w:val="24"/>
        </w:rPr>
        <w:t>交易</w:t>
      </w:r>
      <w:r>
        <w:rPr>
          <w:rFonts w:eastAsia="宋体"/>
          <w:sz w:val="24"/>
          <w:szCs w:val="24"/>
        </w:rPr>
        <w:t>标的的四至边界。我方保证在被确定为</w:t>
      </w:r>
      <w:r>
        <w:rPr>
          <w:rFonts w:hint="eastAsia" w:eastAsia="宋体"/>
          <w:sz w:val="24"/>
          <w:szCs w:val="24"/>
        </w:rPr>
        <w:t>承租</w:t>
      </w:r>
      <w:r>
        <w:rPr>
          <w:rFonts w:eastAsia="宋体"/>
          <w:sz w:val="24"/>
          <w:szCs w:val="24"/>
        </w:rPr>
        <w:t>方后不会就现场实物现状提出任何异议并愿意接受一切风险与责任。</w:t>
      </w:r>
    </w:p>
    <w:p>
      <w:pPr>
        <w:spacing w:line="480" w:lineRule="exact"/>
        <w:ind w:firstLine="566"/>
        <w:rPr>
          <w:rFonts w:eastAsia="宋体"/>
          <w:sz w:val="24"/>
          <w:szCs w:val="24"/>
        </w:rPr>
      </w:pPr>
      <w:r>
        <w:rPr>
          <w:rFonts w:hint="eastAsia" w:eastAsia="宋体"/>
          <w:sz w:val="24"/>
          <w:szCs w:val="24"/>
        </w:rPr>
        <w:t>我方现场踏勘后知悉</w:t>
      </w:r>
      <w:r>
        <w:rPr>
          <w:rFonts w:hint="eastAsia" w:eastAsia="宋体"/>
          <w:sz w:val="24"/>
          <w:szCs w:val="24"/>
          <w:lang w:val="en-US" w:eastAsia="zh-CN"/>
        </w:rPr>
        <w:t>并</w:t>
      </w:r>
      <w:r>
        <w:rPr>
          <w:rFonts w:hint="eastAsia" w:eastAsia="宋体"/>
          <w:sz w:val="24"/>
          <w:szCs w:val="24"/>
        </w:rPr>
        <w:t>确认对出租标的现状充分了解、按移交现状承租。房屋在租35004.84平方米，空置21089.02平方米（在租房屋和空置房屋的实际面积随时问变化，以交房日为准），具体位置、面积详见附件《租赁房屋已出租情况明细表》。已签订房屋租赁合同的承租户，后续在租赁条件不变的情况下整体平移至我方(以交房日为准，交房时仍在租赁有效期内的），所有租金根据成交价由我方一并缴纳。我方确认已充分知悉并考虑了租赁房屋内存在部分面积由现有租户租赁使用的情况。基于此，我方同意不得以</w:t>
      </w:r>
      <w:bookmarkStart w:id="0" w:name="_GoBack"/>
      <w:bookmarkEnd w:id="0"/>
      <w:r>
        <w:rPr>
          <w:rFonts w:hint="eastAsia" w:eastAsia="宋体"/>
          <w:sz w:val="24"/>
          <w:szCs w:val="24"/>
        </w:rPr>
        <w:t>存量商户的存在、合法占用、未及时转签、或其租赁面积未被及时清空等任何相关事宜为由向出租方主张任何形式的补偿、赔偿或主张出租方违约、解除房屋租赁合同，不得要求整体租金的减少。若后续有在租房屋不能完成平移情况的，由出租方与我方协商解决</w:t>
      </w:r>
      <w:r>
        <w:rPr>
          <w:rFonts w:hint="eastAsia" w:eastAsia="宋体"/>
          <w:sz w:val="24"/>
          <w:szCs w:val="24"/>
          <w:lang w:eastAsia="zh-CN"/>
        </w:rPr>
        <w:t>，</w:t>
      </w:r>
      <w:r>
        <w:rPr>
          <w:rFonts w:hint="eastAsia" w:eastAsia="宋体"/>
          <w:sz w:val="24"/>
          <w:szCs w:val="24"/>
        </w:rPr>
        <w:t>杭交所不承担责任。我方于出租方通知的交付日前与出租方现场办理房屋交接手续。如我方未能按时前往办理或怠于签署有关清单、文件的，亦视为交付完成，且有关交接信息以出租方单方签字的清单及文件所载为准，此后我方提出的异议将不被受理，相关责任与费用由我方自行承担。若出租方已预收租金的，交付日之前（含）租金归出租方所有，交付日之后租金归我方所有，租金与履约保证金由出租方与我方按实结算。</w:t>
      </w:r>
      <w:r>
        <w:rPr>
          <w:rFonts w:eastAsia="宋体"/>
          <w:sz w:val="24"/>
          <w:szCs w:val="24"/>
        </w:rPr>
        <w:t>我方保证在被确定为</w:t>
      </w:r>
      <w:r>
        <w:rPr>
          <w:rFonts w:hint="eastAsia" w:eastAsia="宋体"/>
          <w:sz w:val="24"/>
          <w:szCs w:val="24"/>
        </w:rPr>
        <w:t>承租</w:t>
      </w:r>
      <w:r>
        <w:rPr>
          <w:rFonts w:eastAsia="宋体"/>
          <w:sz w:val="24"/>
          <w:szCs w:val="24"/>
        </w:rPr>
        <w:t>方后不会提出任何异议并愿意接受一切风险与责任。</w:t>
      </w:r>
    </w:p>
    <w:p>
      <w:pPr>
        <w:spacing w:after="160" w:line="480" w:lineRule="exact"/>
        <w:ind w:firstLine="566"/>
        <w:jc w:val="left"/>
        <w:rPr>
          <w:rFonts w:eastAsia="宋体"/>
          <w:sz w:val="24"/>
          <w:szCs w:val="24"/>
        </w:rPr>
      </w:pPr>
      <w:r>
        <w:rPr>
          <w:rFonts w:eastAsia="宋体"/>
          <w:sz w:val="24"/>
          <w:szCs w:val="24"/>
        </w:rPr>
        <w:t>特此承诺。</w:t>
      </w:r>
    </w:p>
    <w:p>
      <w:pPr>
        <w:spacing w:after="160" w:line="480" w:lineRule="exact"/>
        <w:ind w:firstLine="566"/>
        <w:jc w:val="left"/>
        <w:rPr>
          <w:rFonts w:eastAsia="宋体"/>
          <w:sz w:val="24"/>
          <w:szCs w:val="24"/>
        </w:rPr>
      </w:pPr>
    </w:p>
    <w:p>
      <w:pPr>
        <w:spacing w:line="480" w:lineRule="exact"/>
        <w:ind w:left="4760" w:hanging="4080" w:hangingChars="1700"/>
        <w:rPr>
          <w:rFonts w:hint="eastAsia" w:eastAsia="宋体"/>
          <w:bCs/>
          <w:sz w:val="24"/>
          <w:szCs w:val="24"/>
        </w:rPr>
      </w:pPr>
      <w:r>
        <w:rPr>
          <w:rFonts w:hint="eastAsia" w:eastAsia="宋体"/>
          <w:bCs/>
          <w:sz w:val="24"/>
          <w:szCs w:val="24"/>
        </w:rPr>
        <w:t>意向</w:t>
      </w:r>
      <w:r>
        <w:rPr>
          <w:rFonts w:hint="eastAsia" w:eastAsia="宋体"/>
          <w:bCs/>
          <w:sz w:val="24"/>
          <w:szCs w:val="24"/>
          <w:lang w:val="en-US" w:eastAsia="zh-CN"/>
        </w:rPr>
        <w:t>承租方</w:t>
      </w:r>
      <w:r>
        <w:rPr>
          <w:rFonts w:hint="eastAsia" w:eastAsia="宋体"/>
          <w:bCs/>
          <w:sz w:val="24"/>
          <w:szCs w:val="24"/>
        </w:rPr>
        <w:t>：</w:t>
      </w:r>
      <w:r>
        <w:rPr>
          <w:rFonts w:hint="eastAsia" w:eastAsia="宋体"/>
          <w:bCs/>
          <w:sz w:val="24"/>
          <w:szCs w:val="24"/>
          <w:lang w:val="en-US" w:eastAsia="zh-CN"/>
        </w:rPr>
        <w:t xml:space="preserve">                       </w:t>
      </w:r>
    </w:p>
    <w:p>
      <w:pPr>
        <w:spacing w:line="480" w:lineRule="exact"/>
        <w:rPr>
          <w:rFonts w:hint="default" w:eastAsia="宋体"/>
          <w:bCs/>
          <w:sz w:val="24"/>
          <w:szCs w:val="24"/>
          <w:lang w:val="en-US" w:eastAsia="zh-CN"/>
        </w:rPr>
      </w:pPr>
    </w:p>
    <w:p>
      <w:pPr>
        <w:spacing w:line="480" w:lineRule="exact"/>
        <w:rPr>
          <w:rFonts w:hint="default" w:eastAsia="宋体"/>
          <w:bCs/>
          <w:sz w:val="24"/>
          <w:szCs w:val="24"/>
          <w:lang w:val="en-US" w:eastAsia="zh-CN"/>
        </w:rPr>
      </w:pPr>
      <w:r>
        <w:rPr>
          <w:rFonts w:hint="eastAsia" w:eastAsia="宋体"/>
          <w:bCs/>
          <w:sz w:val="24"/>
          <w:szCs w:val="24"/>
          <w:lang w:val="en-US" w:eastAsia="zh-CN"/>
        </w:rPr>
        <w:t>2026</w:t>
      </w:r>
      <w:r>
        <w:rPr>
          <w:rFonts w:hint="eastAsia" w:eastAsia="宋体"/>
          <w:bCs/>
          <w:sz w:val="24"/>
          <w:szCs w:val="24"/>
        </w:rPr>
        <w:t>年</w:t>
      </w:r>
      <w:r>
        <w:rPr>
          <w:rFonts w:hint="eastAsia" w:eastAsia="宋体"/>
          <w:bCs/>
          <w:sz w:val="24"/>
          <w:szCs w:val="24"/>
          <w:lang w:val="en-US" w:eastAsia="zh-CN"/>
        </w:rPr>
        <w:t xml:space="preserve">   </w:t>
      </w:r>
      <w:r>
        <w:rPr>
          <w:rFonts w:hint="eastAsia" w:eastAsia="宋体"/>
          <w:bCs/>
          <w:sz w:val="24"/>
          <w:szCs w:val="24"/>
        </w:rPr>
        <w:t xml:space="preserve">月  </w:t>
      </w:r>
      <w:r>
        <w:rPr>
          <w:rFonts w:hint="eastAsia" w:eastAsia="宋体"/>
          <w:bCs/>
          <w:sz w:val="24"/>
          <w:szCs w:val="24"/>
          <w:lang w:val="en-US" w:eastAsia="zh-CN"/>
        </w:rPr>
        <w:t xml:space="preserve"> </w:t>
      </w:r>
      <w:r>
        <w:rPr>
          <w:rFonts w:hint="eastAsia" w:eastAsia="宋体"/>
          <w:bCs/>
          <w:sz w:val="24"/>
          <w:szCs w:val="24"/>
        </w:rPr>
        <w:t>日</w:t>
      </w:r>
      <w:r>
        <w:rPr>
          <w:rFonts w:hint="eastAsia" w:eastAsia="宋体"/>
          <w:bCs/>
          <w:sz w:val="24"/>
          <w:szCs w:val="24"/>
          <w:lang w:val="en-US" w:eastAsia="zh-CN"/>
        </w:rPr>
        <w:t xml:space="preserve">                 </w:t>
      </w:r>
    </w:p>
    <w:p>
      <w:pPr>
        <w:spacing w:after="160" w:line="480" w:lineRule="exact"/>
        <w:ind w:right="420" w:firstLine="5180" w:firstLineChars="1850"/>
        <w:rPr>
          <w:rFonts w:ascii="宋体" w:eastAsia="宋体"/>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13B"/>
    <w:rsid w:val="00044AB9"/>
    <w:rsid w:val="000450BF"/>
    <w:rsid w:val="0004676E"/>
    <w:rsid w:val="00060B20"/>
    <w:rsid w:val="000B0002"/>
    <w:rsid w:val="000D6392"/>
    <w:rsid w:val="000E3C39"/>
    <w:rsid w:val="000F2D7A"/>
    <w:rsid w:val="000F768B"/>
    <w:rsid w:val="00137265"/>
    <w:rsid w:val="0014414C"/>
    <w:rsid w:val="001A008E"/>
    <w:rsid w:val="001B77B7"/>
    <w:rsid w:val="00243103"/>
    <w:rsid w:val="00277E5B"/>
    <w:rsid w:val="003072C2"/>
    <w:rsid w:val="00316459"/>
    <w:rsid w:val="003A2954"/>
    <w:rsid w:val="003A50C0"/>
    <w:rsid w:val="003C3253"/>
    <w:rsid w:val="003F457F"/>
    <w:rsid w:val="00410A54"/>
    <w:rsid w:val="00410D99"/>
    <w:rsid w:val="00416171"/>
    <w:rsid w:val="0042190C"/>
    <w:rsid w:val="00443C6F"/>
    <w:rsid w:val="0045222B"/>
    <w:rsid w:val="004532BE"/>
    <w:rsid w:val="0045616F"/>
    <w:rsid w:val="00477CC1"/>
    <w:rsid w:val="00487092"/>
    <w:rsid w:val="004D7E86"/>
    <w:rsid w:val="00525329"/>
    <w:rsid w:val="00547830"/>
    <w:rsid w:val="00580626"/>
    <w:rsid w:val="005E1F24"/>
    <w:rsid w:val="005F4AB4"/>
    <w:rsid w:val="00617C2C"/>
    <w:rsid w:val="00625054"/>
    <w:rsid w:val="00644BEE"/>
    <w:rsid w:val="00647A91"/>
    <w:rsid w:val="00687B47"/>
    <w:rsid w:val="006A1388"/>
    <w:rsid w:val="006B13C0"/>
    <w:rsid w:val="006B2DC3"/>
    <w:rsid w:val="006C5609"/>
    <w:rsid w:val="006D2D0C"/>
    <w:rsid w:val="006E648A"/>
    <w:rsid w:val="0073380E"/>
    <w:rsid w:val="00733EF0"/>
    <w:rsid w:val="007378B0"/>
    <w:rsid w:val="007504C8"/>
    <w:rsid w:val="007735F0"/>
    <w:rsid w:val="00790943"/>
    <w:rsid w:val="007959CC"/>
    <w:rsid w:val="007A0654"/>
    <w:rsid w:val="007A07E7"/>
    <w:rsid w:val="007A60DB"/>
    <w:rsid w:val="007B45D0"/>
    <w:rsid w:val="007D0FD1"/>
    <w:rsid w:val="007E013B"/>
    <w:rsid w:val="007E3DDA"/>
    <w:rsid w:val="007E57FA"/>
    <w:rsid w:val="007F1EC5"/>
    <w:rsid w:val="00821DF6"/>
    <w:rsid w:val="0089092D"/>
    <w:rsid w:val="008B3E93"/>
    <w:rsid w:val="008F2A35"/>
    <w:rsid w:val="00911CF5"/>
    <w:rsid w:val="009652A6"/>
    <w:rsid w:val="0097365A"/>
    <w:rsid w:val="009A2BE6"/>
    <w:rsid w:val="009A7C34"/>
    <w:rsid w:val="009B2D2F"/>
    <w:rsid w:val="009C3262"/>
    <w:rsid w:val="009D1DCF"/>
    <w:rsid w:val="00A00D85"/>
    <w:rsid w:val="00A37449"/>
    <w:rsid w:val="00A608C5"/>
    <w:rsid w:val="00AA3A55"/>
    <w:rsid w:val="00AC3CD2"/>
    <w:rsid w:val="00AD32FA"/>
    <w:rsid w:val="00AE1AAF"/>
    <w:rsid w:val="00B220C5"/>
    <w:rsid w:val="00BC01EA"/>
    <w:rsid w:val="00C03B9A"/>
    <w:rsid w:val="00C16FBB"/>
    <w:rsid w:val="00C32749"/>
    <w:rsid w:val="00C53CC4"/>
    <w:rsid w:val="00C679CD"/>
    <w:rsid w:val="00C9591F"/>
    <w:rsid w:val="00CB0AE5"/>
    <w:rsid w:val="00CB2101"/>
    <w:rsid w:val="00CB7AB9"/>
    <w:rsid w:val="00CC476A"/>
    <w:rsid w:val="00CE05BD"/>
    <w:rsid w:val="00D06259"/>
    <w:rsid w:val="00D10A19"/>
    <w:rsid w:val="00D22F9A"/>
    <w:rsid w:val="00D36EA1"/>
    <w:rsid w:val="00D7392F"/>
    <w:rsid w:val="00D76C72"/>
    <w:rsid w:val="00DA55A4"/>
    <w:rsid w:val="00DB2AFC"/>
    <w:rsid w:val="00DD44F4"/>
    <w:rsid w:val="00DD4923"/>
    <w:rsid w:val="00DF41B6"/>
    <w:rsid w:val="00DF4436"/>
    <w:rsid w:val="00E10E22"/>
    <w:rsid w:val="00E7282C"/>
    <w:rsid w:val="00EB393E"/>
    <w:rsid w:val="00EC0E61"/>
    <w:rsid w:val="00EC3ED2"/>
    <w:rsid w:val="00F0701D"/>
    <w:rsid w:val="00F72AC7"/>
    <w:rsid w:val="00FB01A3"/>
    <w:rsid w:val="00FF3A6F"/>
    <w:rsid w:val="01430F03"/>
    <w:rsid w:val="02B5507D"/>
    <w:rsid w:val="02E60D99"/>
    <w:rsid w:val="04302CF6"/>
    <w:rsid w:val="068308FE"/>
    <w:rsid w:val="07F74CA0"/>
    <w:rsid w:val="087F2703"/>
    <w:rsid w:val="094D5ED7"/>
    <w:rsid w:val="09EB3A6D"/>
    <w:rsid w:val="0A252656"/>
    <w:rsid w:val="0A9E00FB"/>
    <w:rsid w:val="0FE11346"/>
    <w:rsid w:val="128B75B3"/>
    <w:rsid w:val="12E93E42"/>
    <w:rsid w:val="12FE4E52"/>
    <w:rsid w:val="140825FF"/>
    <w:rsid w:val="1429725F"/>
    <w:rsid w:val="17F93AE5"/>
    <w:rsid w:val="1C5F3B06"/>
    <w:rsid w:val="2447442A"/>
    <w:rsid w:val="26B71088"/>
    <w:rsid w:val="2A475185"/>
    <w:rsid w:val="2AFB0A91"/>
    <w:rsid w:val="2CA84FB8"/>
    <w:rsid w:val="3035725B"/>
    <w:rsid w:val="34BE5F78"/>
    <w:rsid w:val="36D06CC3"/>
    <w:rsid w:val="37AF58A5"/>
    <w:rsid w:val="3E7353CF"/>
    <w:rsid w:val="3FFB0028"/>
    <w:rsid w:val="41EB7F7E"/>
    <w:rsid w:val="42CD5E98"/>
    <w:rsid w:val="457D5439"/>
    <w:rsid w:val="45BE0D47"/>
    <w:rsid w:val="469E31EB"/>
    <w:rsid w:val="478C5039"/>
    <w:rsid w:val="491C5853"/>
    <w:rsid w:val="49CF4DF9"/>
    <w:rsid w:val="4B36505C"/>
    <w:rsid w:val="58E5599E"/>
    <w:rsid w:val="5BBE2DD3"/>
    <w:rsid w:val="5BDC240D"/>
    <w:rsid w:val="5C697813"/>
    <w:rsid w:val="5ECA43E5"/>
    <w:rsid w:val="62925BD2"/>
    <w:rsid w:val="62B5331E"/>
    <w:rsid w:val="668C30F4"/>
    <w:rsid w:val="67526F3F"/>
    <w:rsid w:val="6BE53C30"/>
    <w:rsid w:val="6D5207A8"/>
    <w:rsid w:val="6F1426A6"/>
    <w:rsid w:val="7374142F"/>
    <w:rsid w:val="779D1ECC"/>
    <w:rsid w:val="79A36810"/>
    <w:rsid w:val="7F1F5BF5"/>
    <w:rsid w:val="7F3745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Times New Roman" w:cs="Times New Roman"/>
      <w:sz w:val="21"/>
      <w:szCs w:val="21"/>
      <w:lang w:val="en-US" w:eastAsia="zh-CN" w:bidi="ar-SA"/>
    </w:rPr>
  </w:style>
  <w:style w:type="paragraph" w:styleId="2">
    <w:name w:val="heading 1"/>
    <w:next w:val="1"/>
    <w:qFormat/>
    <w:uiPriority w:val="0"/>
    <w:pPr>
      <w:jc w:val="both"/>
      <w:outlineLvl w:val="0"/>
    </w:pPr>
    <w:rPr>
      <w:rFonts w:ascii="Calibri" w:hAnsi="Calibri" w:eastAsia="宋体" w:cs="Times New Roman"/>
      <w:sz w:val="28"/>
      <w:szCs w:val="28"/>
      <w:lang w:val="en-US" w:eastAsia="zh-CN" w:bidi="ar-SA"/>
    </w:rPr>
  </w:style>
  <w:style w:type="paragraph" w:styleId="3">
    <w:name w:val="heading 2"/>
    <w:next w:val="1"/>
    <w:qFormat/>
    <w:uiPriority w:val="0"/>
    <w:pPr>
      <w:jc w:val="both"/>
      <w:outlineLvl w:val="1"/>
    </w:pPr>
    <w:rPr>
      <w:rFonts w:ascii="Calibri" w:hAnsi="Calibri" w:eastAsia="宋体" w:cs="Times New Roman"/>
      <w:sz w:val="21"/>
      <w:szCs w:val="21"/>
      <w:lang w:val="en-US" w:eastAsia="zh-CN" w:bidi="ar-SA"/>
    </w:rPr>
  </w:style>
  <w:style w:type="paragraph" w:styleId="4">
    <w:name w:val="heading 3"/>
    <w:next w:val="1"/>
    <w:qFormat/>
    <w:uiPriority w:val="0"/>
    <w:pPr>
      <w:ind w:left="1000" w:hanging="400"/>
      <w:jc w:val="both"/>
      <w:outlineLvl w:val="2"/>
    </w:pPr>
    <w:rPr>
      <w:rFonts w:ascii="Calibri" w:hAnsi="Calibri" w:eastAsia="宋体" w:cs="Times New Roman"/>
      <w:sz w:val="21"/>
      <w:szCs w:val="21"/>
      <w:lang w:val="en-US" w:eastAsia="zh-CN" w:bidi="ar-SA"/>
    </w:rPr>
  </w:style>
  <w:style w:type="paragraph" w:styleId="5">
    <w:name w:val="heading 4"/>
    <w:next w:val="1"/>
    <w:qFormat/>
    <w:uiPriority w:val="0"/>
    <w:pPr>
      <w:ind w:left="1200" w:hanging="400"/>
      <w:jc w:val="both"/>
      <w:outlineLvl w:val="3"/>
    </w:pPr>
    <w:rPr>
      <w:rFonts w:ascii="Calibri" w:hAnsi="Calibri" w:eastAsia="宋体" w:cs="Times New Roman"/>
      <w:b/>
      <w:sz w:val="21"/>
      <w:szCs w:val="21"/>
      <w:lang w:val="en-US" w:eastAsia="zh-CN" w:bidi="ar-SA"/>
    </w:rPr>
  </w:style>
  <w:style w:type="paragraph" w:styleId="6">
    <w:name w:val="heading 5"/>
    <w:next w:val="1"/>
    <w:qFormat/>
    <w:uiPriority w:val="0"/>
    <w:pPr>
      <w:ind w:left="1400" w:hanging="400"/>
      <w:jc w:val="both"/>
      <w:outlineLvl w:val="4"/>
    </w:pPr>
    <w:rPr>
      <w:rFonts w:ascii="Calibri" w:hAnsi="Calibri" w:eastAsia="宋体" w:cs="Times New Roman"/>
      <w:sz w:val="21"/>
      <w:szCs w:val="21"/>
      <w:lang w:val="en-US" w:eastAsia="zh-CN" w:bidi="ar-SA"/>
    </w:rPr>
  </w:style>
  <w:style w:type="paragraph" w:styleId="7">
    <w:name w:val="heading 6"/>
    <w:next w:val="1"/>
    <w:qFormat/>
    <w:uiPriority w:val="0"/>
    <w:pPr>
      <w:ind w:left="1600" w:hanging="400"/>
      <w:jc w:val="both"/>
      <w:outlineLvl w:val="5"/>
    </w:pPr>
    <w:rPr>
      <w:rFonts w:ascii="Calibri" w:hAnsi="Calibri" w:eastAsia="宋体" w:cs="Times New Roman"/>
      <w:b/>
      <w:sz w:val="21"/>
      <w:szCs w:val="21"/>
      <w:lang w:val="en-US" w:eastAsia="zh-CN" w:bidi="ar-SA"/>
    </w:rPr>
  </w:style>
  <w:style w:type="paragraph" w:styleId="8">
    <w:name w:val="heading 7"/>
    <w:next w:val="1"/>
    <w:qFormat/>
    <w:uiPriority w:val="0"/>
    <w:pPr>
      <w:ind w:left="1800" w:hanging="400"/>
      <w:jc w:val="both"/>
      <w:outlineLvl w:val="6"/>
    </w:pPr>
    <w:rPr>
      <w:rFonts w:ascii="Calibri" w:hAnsi="Calibri" w:eastAsia="宋体" w:cs="Times New Roman"/>
      <w:sz w:val="21"/>
      <w:szCs w:val="21"/>
      <w:lang w:val="en-US" w:eastAsia="zh-CN" w:bidi="ar-SA"/>
    </w:rPr>
  </w:style>
  <w:style w:type="paragraph" w:styleId="9">
    <w:name w:val="heading 8"/>
    <w:next w:val="1"/>
    <w:qFormat/>
    <w:uiPriority w:val="0"/>
    <w:pPr>
      <w:ind w:left="2000" w:hanging="400"/>
      <w:jc w:val="both"/>
      <w:outlineLvl w:val="7"/>
    </w:pPr>
    <w:rPr>
      <w:rFonts w:ascii="Calibri" w:hAnsi="Calibri" w:eastAsia="宋体" w:cs="Times New Roman"/>
      <w:sz w:val="21"/>
      <w:szCs w:val="21"/>
      <w:lang w:val="en-US" w:eastAsia="zh-CN" w:bidi="ar-SA"/>
    </w:rPr>
  </w:style>
  <w:style w:type="paragraph" w:styleId="10">
    <w:name w:val="heading 9"/>
    <w:next w:val="1"/>
    <w:qFormat/>
    <w:uiPriority w:val="0"/>
    <w:pPr>
      <w:ind w:left="2200" w:hanging="400"/>
      <w:jc w:val="both"/>
      <w:outlineLvl w:val="8"/>
    </w:pPr>
    <w:rPr>
      <w:rFonts w:ascii="Calibri" w:hAnsi="Calibri" w:eastAsia="宋体" w:cs="Times New Roman"/>
      <w:sz w:val="21"/>
      <w:szCs w:val="21"/>
      <w:lang w:val="en-US" w:eastAsia="zh-CN" w:bidi="ar-SA"/>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toc 7"/>
    <w:next w:val="1"/>
    <w:qFormat/>
    <w:uiPriority w:val="0"/>
    <w:pPr>
      <w:ind w:left="2550"/>
      <w:jc w:val="both"/>
    </w:pPr>
    <w:rPr>
      <w:rFonts w:ascii="Calibri" w:hAnsi="Calibri" w:eastAsia="宋体" w:cs="Times New Roman"/>
      <w:sz w:val="21"/>
      <w:szCs w:val="21"/>
      <w:lang w:val="en-US" w:eastAsia="zh-CN" w:bidi="ar-SA"/>
    </w:rPr>
  </w:style>
  <w:style w:type="paragraph" w:styleId="12">
    <w:name w:val="toc 5"/>
    <w:next w:val="1"/>
    <w:qFormat/>
    <w:uiPriority w:val="0"/>
    <w:pPr>
      <w:ind w:left="1700"/>
      <w:jc w:val="both"/>
    </w:pPr>
    <w:rPr>
      <w:rFonts w:ascii="Calibri" w:hAnsi="Calibri" w:eastAsia="宋体" w:cs="Times New Roman"/>
      <w:sz w:val="21"/>
      <w:szCs w:val="21"/>
      <w:lang w:val="en-US" w:eastAsia="zh-CN" w:bidi="ar-SA"/>
    </w:rPr>
  </w:style>
  <w:style w:type="paragraph" w:styleId="13">
    <w:name w:val="toc 3"/>
    <w:next w:val="1"/>
    <w:qFormat/>
    <w:uiPriority w:val="0"/>
    <w:pPr>
      <w:ind w:left="850"/>
      <w:jc w:val="both"/>
    </w:pPr>
    <w:rPr>
      <w:rFonts w:ascii="Calibri" w:hAnsi="Calibri" w:eastAsia="宋体" w:cs="Times New Roman"/>
      <w:sz w:val="21"/>
      <w:szCs w:val="21"/>
      <w:lang w:val="en-US" w:eastAsia="zh-CN" w:bidi="ar-SA"/>
    </w:rPr>
  </w:style>
  <w:style w:type="paragraph" w:styleId="14">
    <w:name w:val="toc 8"/>
    <w:next w:val="1"/>
    <w:qFormat/>
    <w:uiPriority w:val="0"/>
    <w:pPr>
      <w:ind w:left="2975"/>
      <w:jc w:val="both"/>
    </w:pPr>
    <w:rPr>
      <w:rFonts w:ascii="Calibri" w:hAnsi="Calibri" w:eastAsia="宋体" w:cs="Times New Roman"/>
      <w:sz w:val="21"/>
      <w:szCs w:val="21"/>
      <w:lang w:val="en-US" w:eastAsia="zh-CN" w:bidi="ar-SA"/>
    </w:rPr>
  </w:style>
  <w:style w:type="paragraph" w:styleId="15">
    <w:name w:val="Balloon Text"/>
    <w:basedOn w:val="1"/>
    <w:link w:val="40"/>
    <w:semiHidden/>
    <w:unhideWhenUsed/>
    <w:qFormat/>
    <w:uiPriority w:val="99"/>
    <w:rPr>
      <w:sz w:val="18"/>
      <w:szCs w:val="18"/>
    </w:rPr>
  </w:style>
  <w:style w:type="paragraph" w:styleId="16">
    <w:name w:val="footer"/>
    <w:basedOn w:val="1"/>
    <w:qFormat/>
    <w:uiPriority w:val="0"/>
    <w:pPr>
      <w:tabs>
        <w:tab w:val="center" w:pos="4153"/>
        <w:tab w:val="right" w:pos="8306"/>
      </w:tabs>
    </w:pPr>
    <w:rPr>
      <w:rFonts w:ascii="Calibri" w:hAnsi="Calibri" w:eastAsia="宋体"/>
      <w:sz w:val="18"/>
      <w:szCs w:val="18"/>
    </w:rPr>
  </w:style>
  <w:style w:type="paragraph" w:styleId="17">
    <w:name w:val="header"/>
    <w:basedOn w:val="1"/>
    <w:qFormat/>
    <w:uiPriority w:val="0"/>
    <w:pPr>
      <w:tabs>
        <w:tab w:val="center" w:pos="4153"/>
        <w:tab w:val="right" w:pos="8306"/>
      </w:tabs>
      <w:jc w:val="center"/>
    </w:pPr>
    <w:rPr>
      <w:rFonts w:ascii="Calibri" w:hAnsi="Calibri" w:eastAsia="宋体"/>
      <w:sz w:val="18"/>
      <w:szCs w:val="18"/>
    </w:rPr>
  </w:style>
  <w:style w:type="paragraph" w:styleId="18">
    <w:name w:val="toc 1"/>
    <w:next w:val="1"/>
    <w:qFormat/>
    <w:uiPriority w:val="0"/>
    <w:pPr>
      <w:jc w:val="both"/>
    </w:pPr>
    <w:rPr>
      <w:rFonts w:ascii="Calibri" w:hAnsi="Calibri" w:eastAsia="宋体" w:cs="Times New Roman"/>
      <w:sz w:val="21"/>
      <w:szCs w:val="21"/>
      <w:lang w:val="en-US" w:eastAsia="zh-CN" w:bidi="ar-SA"/>
    </w:rPr>
  </w:style>
  <w:style w:type="paragraph" w:styleId="19">
    <w:name w:val="toc 4"/>
    <w:next w:val="1"/>
    <w:qFormat/>
    <w:uiPriority w:val="0"/>
    <w:pPr>
      <w:ind w:left="1275"/>
      <w:jc w:val="both"/>
    </w:pPr>
    <w:rPr>
      <w:rFonts w:ascii="Calibri" w:hAnsi="Calibri" w:eastAsia="宋体" w:cs="Times New Roman"/>
      <w:sz w:val="21"/>
      <w:szCs w:val="21"/>
      <w:lang w:val="en-US" w:eastAsia="zh-CN" w:bidi="ar-SA"/>
    </w:rPr>
  </w:style>
  <w:style w:type="paragraph" w:styleId="20">
    <w:name w:val="Subtitle"/>
    <w:qFormat/>
    <w:uiPriority w:val="0"/>
    <w:pPr>
      <w:jc w:val="center"/>
    </w:pPr>
    <w:rPr>
      <w:rFonts w:ascii="Calibri" w:hAnsi="Calibri" w:eastAsia="宋体" w:cs="Times New Roman"/>
      <w:sz w:val="24"/>
      <w:szCs w:val="24"/>
      <w:lang w:val="en-US" w:eastAsia="zh-CN" w:bidi="ar-SA"/>
    </w:rPr>
  </w:style>
  <w:style w:type="paragraph" w:styleId="21">
    <w:name w:val="toc 6"/>
    <w:next w:val="1"/>
    <w:qFormat/>
    <w:uiPriority w:val="0"/>
    <w:pPr>
      <w:ind w:left="2125"/>
      <w:jc w:val="both"/>
    </w:pPr>
    <w:rPr>
      <w:rFonts w:ascii="Calibri" w:hAnsi="Calibri" w:eastAsia="宋体" w:cs="Times New Roman"/>
      <w:sz w:val="21"/>
      <w:szCs w:val="21"/>
      <w:lang w:val="en-US" w:eastAsia="zh-CN" w:bidi="ar-SA"/>
    </w:rPr>
  </w:style>
  <w:style w:type="paragraph" w:styleId="22">
    <w:name w:val="toc 2"/>
    <w:next w:val="1"/>
    <w:qFormat/>
    <w:uiPriority w:val="0"/>
    <w:pPr>
      <w:ind w:left="425"/>
      <w:jc w:val="both"/>
    </w:pPr>
    <w:rPr>
      <w:rFonts w:ascii="Calibri" w:hAnsi="Calibri" w:eastAsia="宋体" w:cs="Times New Roman"/>
      <w:sz w:val="21"/>
      <w:szCs w:val="21"/>
      <w:lang w:val="en-US" w:eastAsia="zh-CN" w:bidi="ar-SA"/>
    </w:rPr>
  </w:style>
  <w:style w:type="paragraph" w:styleId="23">
    <w:name w:val="toc 9"/>
    <w:next w:val="1"/>
    <w:qFormat/>
    <w:uiPriority w:val="0"/>
    <w:pPr>
      <w:ind w:left="3400"/>
      <w:jc w:val="both"/>
    </w:pPr>
    <w:rPr>
      <w:rFonts w:ascii="Calibri" w:hAnsi="Calibri" w:eastAsia="宋体" w:cs="Times New Roman"/>
      <w:sz w:val="21"/>
      <w:szCs w:val="21"/>
      <w:lang w:val="en-US" w:eastAsia="zh-CN" w:bidi="ar-SA"/>
    </w:rPr>
  </w:style>
  <w:style w:type="paragraph" w:styleId="24">
    <w:name w:val="Title"/>
    <w:qFormat/>
    <w:uiPriority w:val="0"/>
    <w:pPr>
      <w:jc w:val="center"/>
    </w:pPr>
    <w:rPr>
      <w:rFonts w:ascii="Calibri" w:hAnsi="Calibri" w:eastAsia="宋体" w:cs="Times New Roman"/>
      <w:b/>
      <w:sz w:val="32"/>
      <w:szCs w:val="32"/>
      <w:lang w:val="en-US" w:eastAsia="zh-CN" w:bidi="ar-SA"/>
    </w:rPr>
  </w:style>
  <w:style w:type="character" w:styleId="27">
    <w:name w:val="Strong"/>
    <w:qFormat/>
    <w:uiPriority w:val="0"/>
    <w:rPr>
      <w:b/>
      <w:w w:val="100"/>
      <w:sz w:val="21"/>
      <w:szCs w:val="21"/>
      <w:shd w:val="clear" w:color="auto" w:fill="auto"/>
    </w:rPr>
  </w:style>
  <w:style w:type="character" w:styleId="28">
    <w:name w:val="Emphasis"/>
    <w:qFormat/>
    <w:uiPriority w:val="0"/>
    <w:rPr>
      <w:i/>
      <w:w w:val="100"/>
      <w:sz w:val="21"/>
      <w:szCs w:val="21"/>
      <w:shd w:val="clear" w:color="auto" w:fill="auto"/>
    </w:rPr>
  </w:style>
  <w:style w:type="paragraph" w:customStyle="1" w:styleId="29">
    <w:name w:val="无间隔1"/>
    <w:link w:val="34"/>
    <w:qFormat/>
    <w:uiPriority w:val="0"/>
    <w:pPr>
      <w:jc w:val="both"/>
    </w:pPr>
    <w:rPr>
      <w:rFonts w:ascii="Calibri" w:hAnsi="Calibri" w:eastAsia="宋体" w:cs="Times New Roman"/>
      <w:sz w:val="21"/>
      <w:szCs w:val="21"/>
      <w:lang w:val="en-US" w:eastAsia="zh-CN" w:bidi="ar-SA"/>
    </w:rPr>
  </w:style>
  <w:style w:type="paragraph" w:customStyle="1" w:styleId="30">
    <w:name w:val="引用1"/>
    <w:qFormat/>
    <w:uiPriority w:val="0"/>
    <w:pPr>
      <w:ind w:left="864" w:right="864"/>
      <w:jc w:val="center"/>
    </w:pPr>
    <w:rPr>
      <w:rFonts w:ascii="Calibri" w:hAnsi="Calibri" w:eastAsia="宋体" w:cs="Times New Roman"/>
      <w:i/>
      <w:color w:val="404040"/>
      <w:sz w:val="21"/>
      <w:szCs w:val="21"/>
      <w:lang w:val="en-US" w:eastAsia="zh-CN" w:bidi="ar-SA"/>
    </w:rPr>
  </w:style>
  <w:style w:type="paragraph" w:customStyle="1" w:styleId="31">
    <w:name w:val="明显引用1"/>
    <w:qFormat/>
    <w:uiPriority w:val="0"/>
    <w:pPr>
      <w:ind w:left="950" w:right="950"/>
      <w:jc w:val="center"/>
    </w:pPr>
    <w:rPr>
      <w:rFonts w:ascii="Calibri" w:hAnsi="Calibri" w:eastAsia="宋体" w:cs="Times New Roman"/>
      <w:i/>
      <w:color w:val="5B9BD5"/>
      <w:sz w:val="21"/>
      <w:szCs w:val="21"/>
      <w:lang w:val="en-US" w:eastAsia="zh-CN" w:bidi="ar-SA"/>
    </w:rPr>
  </w:style>
  <w:style w:type="paragraph" w:customStyle="1" w:styleId="32">
    <w:name w:val="列出段落1"/>
    <w:qFormat/>
    <w:uiPriority w:val="0"/>
    <w:pPr>
      <w:ind w:left="850"/>
      <w:jc w:val="both"/>
    </w:pPr>
    <w:rPr>
      <w:rFonts w:ascii="Calibri" w:hAnsi="Calibri" w:eastAsia="宋体" w:cs="Times New Roman"/>
      <w:sz w:val="21"/>
      <w:szCs w:val="21"/>
      <w:lang w:val="en-US" w:eastAsia="zh-CN" w:bidi="ar-SA"/>
    </w:rPr>
  </w:style>
  <w:style w:type="paragraph" w:customStyle="1" w:styleId="33">
    <w:name w:val="TOC 标题1"/>
    <w:qFormat/>
    <w:uiPriority w:val="0"/>
    <w:rPr>
      <w:rFonts w:ascii="Calibri" w:hAnsi="Calibri" w:eastAsia="宋体" w:cs="Times New Roman"/>
      <w:color w:val="2E74B5"/>
      <w:sz w:val="32"/>
      <w:szCs w:val="32"/>
      <w:lang w:val="en-US" w:eastAsia="zh-CN" w:bidi="ar-SA"/>
    </w:rPr>
  </w:style>
  <w:style w:type="character" w:customStyle="1" w:styleId="34">
    <w:name w:val="No Spacing Char"/>
    <w:basedOn w:val="26"/>
    <w:link w:val="29"/>
    <w:qFormat/>
    <w:uiPriority w:val="0"/>
    <w:rPr>
      <w:rFonts w:ascii="Calibri" w:hAnsi="Calibri"/>
      <w:sz w:val="21"/>
      <w:szCs w:val="21"/>
      <w:lang w:val="en-US" w:eastAsia="zh-CN" w:bidi="ar-SA"/>
    </w:rPr>
  </w:style>
  <w:style w:type="character" w:customStyle="1" w:styleId="35">
    <w:name w:val="不明显强调1"/>
    <w:qFormat/>
    <w:uiPriority w:val="0"/>
    <w:rPr>
      <w:i/>
      <w:color w:val="404040"/>
      <w:w w:val="100"/>
      <w:sz w:val="21"/>
      <w:szCs w:val="21"/>
      <w:shd w:val="clear" w:color="auto" w:fill="auto"/>
    </w:rPr>
  </w:style>
  <w:style w:type="character" w:customStyle="1" w:styleId="36">
    <w:name w:val="明显强调1"/>
    <w:qFormat/>
    <w:uiPriority w:val="0"/>
    <w:rPr>
      <w:i/>
      <w:color w:val="5B9BD5"/>
      <w:w w:val="100"/>
      <w:sz w:val="21"/>
      <w:szCs w:val="21"/>
      <w:shd w:val="clear" w:color="auto" w:fill="auto"/>
    </w:rPr>
  </w:style>
  <w:style w:type="character" w:customStyle="1" w:styleId="37">
    <w:name w:val="不明显参考1"/>
    <w:qFormat/>
    <w:uiPriority w:val="0"/>
    <w:rPr>
      <w:smallCaps/>
      <w:color w:val="5A5A5A"/>
      <w:w w:val="100"/>
      <w:sz w:val="21"/>
      <w:szCs w:val="21"/>
      <w:shd w:val="clear" w:color="auto" w:fill="auto"/>
    </w:rPr>
  </w:style>
  <w:style w:type="character" w:customStyle="1" w:styleId="38">
    <w:name w:val="明显参考1"/>
    <w:qFormat/>
    <w:uiPriority w:val="0"/>
    <w:rPr>
      <w:b/>
      <w:smallCaps/>
      <w:color w:val="5B9BD5"/>
      <w:w w:val="100"/>
      <w:sz w:val="21"/>
      <w:szCs w:val="21"/>
      <w:shd w:val="clear" w:color="auto" w:fill="auto"/>
    </w:rPr>
  </w:style>
  <w:style w:type="character" w:customStyle="1" w:styleId="39">
    <w:name w:val="书籍标题1"/>
    <w:qFormat/>
    <w:uiPriority w:val="0"/>
    <w:rPr>
      <w:b/>
      <w:i/>
      <w:w w:val="100"/>
      <w:sz w:val="21"/>
      <w:szCs w:val="21"/>
      <w:shd w:val="clear" w:color="auto" w:fill="auto"/>
    </w:rPr>
  </w:style>
  <w:style w:type="character" w:customStyle="1" w:styleId="40">
    <w:name w:val="批注框文本 Char"/>
    <w:basedOn w:val="26"/>
    <w:link w:val="15"/>
    <w:semiHidden/>
    <w:qFormat/>
    <w:uiPriority w:val="99"/>
    <w:rPr>
      <w:rFonts w:eastAsia="Times New Roman"/>
      <w:sz w:val="18"/>
      <w:szCs w:val="18"/>
    </w:rPr>
  </w:style>
  <w:style w:type="character" w:customStyle="1" w:styleId="41">
    <w:name w:val="HTML 预设格式 Char"/>
    <w:basedOn w:val="26"/>
    <w:qFormat/>
    <w:uiPriority w:val="0"/>
    <w:rPr>
      <w:rFonts w:ascii="Courier New" w:hAnsi="Courier New" w:eastAsia="宋体" w:cs="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Pages>
  <Words>323</Words>
  <Characters>329</Characters>
  <Lines>3</Lines>
  <Paragraphs>1</Paragraphs>
  <TotalTime>0</TotalTime>
  <ScaleCrop>false</ScaleCrop>
  <LinksUpToDate>false</LinksUpToDate>
  <CharactersWithSpaces>403</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2019-10-11T07:17:00Z</dcterms:created>
  <dc:creator>lzc</dc:creator>
  <cp:lastModifiedBy>HJS-CL</cp:lastModifiedBy>
  <cp:lastPrinted>2018-01-16T01:49:00Z</cp:lastPrinted>
  <dcterms:modified xsi:type="dcterms:W3CDTF">2026-08-26T07:55:32Z</dcterms:modified>
  <dc:title>现场勘查承诺书</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35622856F1DF4964865275A5BA337B5D_13</vt:lpwstr>
  </property>
  <property fmtid="{D5CDD505-2E9C-101B-9397-08002B2CF9AE}" pid="4" name="KSOTemplateDocerSaveRecord">
    <vt:lpwstr>eyJoZGlkIjoiNzViZTg4YzMwZmNiZGI4NGE2MGRiZmYyYTY5ZDgwYTIiLCJ1c2VySWQiOiI5MTQ4MjI4ODUifQ==</vt:lpwstr>
  </property>
</Properties>
</file>