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杭州企业产权交易中心有限公司</w:t>
      </w:r>
      <w:r>
        <w:rPr>
          <w:rFonts w:hint="eastAsia" w:asciiTheme="minorEastAsia" w:hAnsiTheme="minorEastAsia" w:eastAsiaTheme="minorEastAsia"/>
          <w:sz w:val="21"/>
          <w:szCs w:val="21"/>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我方拟承租杭州市上城区泛海国际中心1幢30楼部分房产（含配套1个地下停车位）3年租赁权项目，现做如下承诺：</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1、我方已认真阅读、知悉并自愿遵守杭州产权交易所《房屋出租交易规则》、《在线报价实施办法》和《在线报价交易须知》等文件的规定，同意按照相关规定参加本项目竞价活动。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2、我方提交承租申请材料并且交纳交易保证金后，即视为已详细阅读并完全认可本项目所披露内容以及已完成对标的的现场踏勘，表明已完全了解并自愿接受标的的全部现状及瑕疵，并自愿承担一切交易风险。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3、意向承租方须书面承诺：</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同意在被确定为承租方之日起3个工作日内携带报名时上传的主体资格证明等相关文件原件至杭交所完成现场确认和签署《房产出租合同》《消防、保卫、环保安全责任书》；并在《房产出租合同》、《消防、保卫、环保安全责任书》签署之日起3个工作日内向杭交所指定账户一次性支付交易服务费、履约保证金、首期租金等交易资金（以到账时间为准）；</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（2）同意杭交所在经出租方申请之日起3个工作日内将承租方已交纳的履约保证金、首期租金全部划转至出租方指定账户。</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（3）</w:t>
      </w:r>
      <w:r>
        <w:rPr>
          <w:rFonts w:hint="eastAsia" w:ascii="宋体" w:hAnsi="宋体"/>
          <w:sz w:val="21"/>
          <w:szCs w:val="21"/>
          <w:highlight w:val="none"/>
        </w:rPr>
        <w:t>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（4）</w:t>
      </w:r>
      <w:r>
        <w:rPr>
          <w:rFonts w:hint="eastAsia" w:ascii="宋体" w:hAnsi="宋体"/>
          <w:sz w:val="21"/>
          <w:szCs w:val="21"/>
          <w:highlight w:val="none"/>
        </w:rPr>
        <w:t>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若承租方需临时改变房屋（土地）使用性质，相关审批及手续由承租方自行办理，由此产生的费用由承租方承担。对于相关部门是否批准，出租方不作任何保证、不承担任何责任，承租方承诺不因此提出索赔。</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 xml:space="preserve">（5）承租方承租该房产后，不得整体转租，同意分割后进行招商经营，但不得转租再转租。 </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（6）承租方若需成立属地公司经营的，成立的公司须为承租方全资子公司。</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7）在租赁期间，承租方负责租赁房屋的防火安全、门前三包，综合治理及安全、保卫等工作，承租方应与出租方签订责任书，执行管理部门规定并服从出租方监督检查。对检查出来的隐患立即进行整改，否则承租方应承担全部责任。</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（8</w:t>
      </w:r>
      <w:bookmarkStart w:id="0" w:name="_GoBack"/>
      <w:bookmarkEnd w:id="0"/>
      <w:r>
        <w:rPr>
          <w:rFonts w:hint="eastAsia" w:asciiTheme="minorEastAsia" w:hAnsiTheme="minorEastAsia" w:eastAsiaTheme="minorEastAsia"/>
          <w:sz w:val="21"/>
          <w:szCs w:val="21"/>
          <w:highlight w:val="none"/>
          <w:lang w:val="en-US" w:eastAsia="zh-CN"/>
        </w:rPr>
        <w:t>）出租方与承租方的权利义务以《房产出租合同》样本为准。</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4、本项目承租方须交纳各年累计租金1.5%计的交易服务费。</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5、若非出租方原因，出现以下任一情况时，意向承租方交纳的保证金不予退还，先用于补偿杭交所、经纪会员的各项服务费，剩余部分作为对出租方的经济补偿金，保证金不足以补偿的，相关方有权按照实际损失继续追诉：</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（1）意向承租方提交承租申请材料并交纳交易保证金后单方撤回承租申请的；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（2）产生符合条件的意向承租方后，各意向承租方在竞价期间均不报价的；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（3）在被确定为承租方后未按约定签署《房产出租合同》的或未按约定支付交易服务费、首期租金、履约保证金的；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（4）意向承租方未履行书面承诺事项的；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（5）存在其他违反交易规则情形的。</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                                          </w:t>
      </w:r>
    </w:p>
    <w:p>
      <w:pPr>
        <w:keepNext w:val="0"/>
        <w:keepLines w:val="0"/>
        <w:pageBreakBefore w:val="0"/>
        <w:kinsoku/>
        <w:wordWrap/>
        <w:overflowPunct/>
        <w:topLinePunct w:val="0"/>
        <w:autoSpaceDE/>
        <w:autoSpaceDN/>
        <w:bidi w:val="0"/>
        <w:adjustRightInd/>
        <w:snapToGrid/>
        <w:spacing w:line="400" w:lineRule="exact"/>
        <w:ind w:firstLine="4830" w:firstLineChars="23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意向承租方（签章）：</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                                         2026年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45465E"/>
    <w:rsid w:val="019C1EEA"/>
    <w:rsid w:val="01E5402C"/>
    <w:rsid w:val="03066051"/>
    <w:rsid w:val="03637B8E"/>
    <w:rsid w:val="0365455B"/>
    <w:rsid w:val="03685EB5"/>
    <w:rsid w:val="063B3638"/>
    <w:rsid w:val="07BC4304"/>
    <w:rsid w:val="0B877787"/>
    <w:rsid w:val="0D0E659B"/>
    <w:rsid w:val="0DF1051E"/>
    <w:rsid w:val="0F524901"/>
    <w:rsid w:val="10D821AF"/>
    <w:rsid w:val="115B4B8E"/>
    <w:rsid w:val="11D84431"/>
    <w:rsid w:val="166C272E"/>
    <w:rsid w:val="173E5800"/>
    <w:rsid w:val="1C60574F"/>
    <w:rsid w:val="1DA37C3B"/>
    <w:rsid w:val="1EEC13A1"/>
    <w:rsid w:val="20A51056"/>
    <w:rsid w:val="21F90A2C"/>
    <w:rsid w:val="27541626"/>
    <w:rsid w:val="27AA290F"/>
    <w:rsid w:val="285D694C"/>
    <w:rsid w:val="295D54F0"/>
    <w:rsid w:val="2B1F0483"/>
    <w:rsid w:val="2D8017AD"/>
    <w:rsid w:val="2E376433"/>
    <w:rsid w:val="2F8652FE"/>
    <w:rsid w:val="2FA5177C"/>
    <w:rsid w:val="30226B4B"/>
    <w:rsid w:val="32557358"/>
    <w:rsid w:val="32FB67E2"/>
    <w:rsid w:val="35600E6D"/>
    <w:rsid w:val="37522DE0"/>
    <w:rsid w:val="383E6FED"/>
    <w:rsid w:val="38456167"/>
    <w:rsid w:val="38D933CB"/>
    <w:rsid w:val="3AC43A69"/>
    <w:rsid w:val="3B103714"/>
    <w:rsid w:val="3B6738AB"/>
    <w:rsid w:val="43090E7F"/>
    <w:rsid w:val="43E965A2"/>
    <w:rsid w:val="45962498"/>
    <w:rsid w:val="46DF21A2"/>
    <w:rsid w:val="4ACC618D"/>
    <w:rsid w:val="4D8520D3"/>
    <w:rsid w:val="4E9A3CEF"/>
    <w:rsid w:val="50D93D32"/>
    <w:rsid w:val="5187378F"/>
    <w:rsid w:val="54E62B26"/>
    <w:rsid w:val="554F7B33"/>
    <w:rsid w:val="55D769B2"/>
    <w:rsid w:val="585D3FC2"/>
    <w:rsid w:val="5A765B12"/>
    <w:rsid w:val="5A7D1B2E"/>
    <w:rsid w:val="5B7B2FC6"/>
    <w:rsid w:val="5BF31218"/>
    <w:rsid w:val="5C11169E"/>
    <w:rsid w:val="5CF46009"/>
    <w:rsid w:val="5DE80B25"/>
    <w:rsid w:val="5EE74137"/>
    <w:rsid w:val="611C5AF9"/>
    <w:rsid w:val="62F53709"/>
    <w:rsid w:val="63C12C87"/>
    <w:rsid w:val="655941F8"/>
    <w:rsid w:val="660B1854"/>
    <w:rsid w:val="66141D8A"/>
    <w:rsid w:val="663A5F69"/>
    <w:rsid w:val="67C32ABD"/>
    <w:rsid w:val="6B7C4F72"/>
    <w:rsid w:val="6BBC636F"/>
    <w:rsid w:val="6BE8130D"/>
    <w:rsid w:val="6CD40BF2"/>
    <w:rsid w:val="6D802092"/>
    <w:rsid w:val="6F750ECD"/>
    <w:rsid w:val="6FD1766A"/>
    <w:rsid w:val="6FFC4BAB"/>
    <w:rsid w:val="714C77AC"/>
    <w:rsid w:val="71D57417"/>
    <w:rsid w:val="74AF585B"/>
    <w:rsid w:val="772A7FC7"/>
    <w:rsid w:val="777C0F2A"/>
    <w:rsid w:val="77840F6D"/>
    <w:rsid w:val="78953E89"/>
    <w:rsid w:val="795E558F"/>
    <w:rsid w:val="7AF661D7"/>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1"/>
      <w:szCs w:val="31"/>
      <w:lang w:val="en-US" w:eastAsia="en-US" w:bidi="ar-SA"/>
    </w:rPr>
  </w:style>
  <w:style w:type="paragraph" w:styleId="3">
    <w:name w:val="toc 4"/>
    <w:basedOn w:val="1"/>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6"/>
    <w:basedOn w:val="1"/>
    <w:next w:val="1"/>
    <w:qFormat/>
    <w:uiPriority w:val="0"/>
    <w:pPr>
      <w:ind w:left="2100" w:leftChars="1000"/>
    </w:pPr>
    <w:rPr>
      <w:szCs w:val="22"/>
    </w:rPr>
  </w:style>
  <w:style w:type="paragraph" w:styleId="7">
    <w:name w:val="Body Text First Indent"/>
    <w:basedOn w:val="2"/>
    <w:next w:val="6"/>
    <w:unhideWhenUsed/>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SA"/>
    </w:rPr>
  </w:style>
  <w:style w:type="paragraph" w:customStyle="1" w:styleId="10">
    <w:name w:val="NormalIndent"/>
    <w:basedOn w:val="1"/>
    <w:qFormat/>
    <w:uiPriority w:val="0"/>
    <w:pPr>
      <w:ind w:firstLine="420"/>
    </w:pPr>
  </w:style>
  <w:style w:type="character" w:customStyle="1" w:styleId="11">
    <w:name w:val="页眉 Char"/>
    <w:basedOn w:val="9"/>
    <w:link w:val="5"/>
    <w:semiHidden/>
    <w:qFormat/>
    <w:uiPriority w:val="99"/>
    <w:rPr>
      <w:rFonts w:ascii="Times New Roman" w:hAnsi="Times New Roman" w:eastAsia="宋体" w:cs="Times New Roman"/>
      <w:sz w:val="18"/>
      <w:szCs w:val="18"/>
    </w:rPr>
  </w:style>
  <w:style w:type="character" w:customStyle="1" w:styleId="12">
    <w:name w:val="页脚 Char"/>
    <w:basedOn w:val="9"/>
    <w:link w:val="4"/>
    <w:semiHidden/>
    <w:qFormat/>
    <w:uiPriority w:val="99"/>
    <w:rPr>
      <w:rFonts w:ascii="Times New Roman" w:hAnsi="Times New Roman" w:eastAsia="宋体" w:cs="Times New Roman"/>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2704</Words>
  <Characters>2733</Characters>
  <Lines>8</Lines>
  <Paragraphs>2</Paragraphs>
  <TotalTime>1</TotalTime>
  <ScaleCrop>false</ScaleCrop>
  <LinksUpToDate>false</LinksUpToDate>
  <CharactersWithSpaces>2826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王际超</cp:lastModifiedBy>
  <dcterms:modified xsi:type="dcterms:W3CDTF">2026-08-21T09:08:17Z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824C53EAD98E4E6FAE634577C3C8D155</vt:lpwstr>
  </property>
  <property fmtid="{D5CDD505-2E9C-101B-9397-08002B2CF9AE}" pid="4" name="KSOTemplateDocerSaveRecord">
    <vt:lpwstr>eyJoZGlkIjoiZDQyMTliOGFhNjFjMjMxMzk1NWU0ZWU0ZTU0OGM4MzYiLCJ1c2VySWQiOiI5NTMwNTIxNDkifQ==</vt:lpwstr>
  </property>
</Properties>
</file>