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杭州市拱墅区中山北路572号杭州游泳健身馆游泳馆一楼部分房屋5年租赁权</w:t>
      </w:r>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3、若我方成为承租方，我方已知悉并同意：</w:t>
      </w:r>
      <w:r>
        <w:rPr>
          <w:rFonts w:cs="Times New Roman"/>
        </w:rPr>
        <w:t>同意在被确定为承租方之日起</w:t>
      </w:r>
      <w:r>
        <w:rPr>
          <w:rFonts w:cs="Times New Roman"/>
          <w:lang w:val="en-US"/>
        </w:rPr>
        <w:t>3</w:t>
      </w:r>
      <w:r>
        <w:rPr>
          <w:rFonts w:cs="Times New Roman"/>
        </w:rPr>
        <w:t>个工作日内，携带承租申请材料原件到杭交所完成现场确认并签署《成交通知书》、《</w:t>
      </w:r>
      <w:r>
        <w:rPr>
          <w:rFonts w:hint="eastAsia" w:cs="Times New Roman"/>
          <w:lang w:eastAsia="zh-CN"/>
        </w:rPr>
        <w:t>杭州市体育事业发展中心房屋租赁合同</w:t>
      </w:r>
      <w:r>
        <w:rPr>
          <w:rFonts w:cs="Times New Roman"/>
        </w:rPr>
        <w:t>》等交易合同；并在《成交通知书》、《</w:t>
      </w:r>
      <w:r>
        <w:rPr>
          <w:rFonts w:hint="eastAsia" w:cs="Times New Roman"/>
          <w:lang w:eastAsia="zh-CN"/>
        </w:rPr>
        <w:t>杭州市体育事业发展中心房屋租赁合同</w:t>
      </w:r>
      <w:r>
        <w:rPr>
          <w:rFonts w:cs="Times New Roman"/>
        </w:rPr>
        <w:t>》等交易合同签署之日起</w:t>
      </w:r>
      <w:r>
        <w:rPr>
          <w:rFonts w:cs="Times New Roman"/>
          <w:lang w:val="en-US"/>
        </w:rPr>
        <w:t>5</w:t>
      </w:r>
      <w:r>
        <w:rPr>
          <w:rFonts w:cs="Times New Roman"/>
        </w:rPr>
        <w:t>个工作日内向杭交所指定账户一次性支付首期租金、履约保证金及交易服务费等交易资金（以到账时间为准）。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4、若我方成为承租方，我方已知悉并同意：</w:t>
      </w:r>
      <w:r>
        <w:rPr>
          <w:rFonts w:cs="Times New Roman"/>
        </w:rPr>
        <w:t>同意杭交所经出租方申请之日起</w:t>
      </w:r>
      <w:r>
        <w:rPr>
          <w:rFonts w:cs="Times New Roman"/>
          <w:lang w:val="en-US"/>
        </w:rPr>
        <w:t>3</w:t>
      </w:r>
      <w:r>
        <w:rPr>
          <w:rFonts w:cs="Times New Roman"/>
        </w:rPr>
        <w:t>个工作日内将承租方已交纳的首期租金、履约保证金全部划转至出租方指定账户。</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 w:val="20"/>
          <w:szCs w:val="20"/>
          <w:highlight w:val="none"/>
        </w:rPr>
      </w:pPr>
      <w:r>
        <w:rPr>
          <w:rFonts w:asciiTheme="minorEastAsia" w:hAnsiTheme="minorEastAsia" w:eastAsiaTheme="minorEastAsia"/>
          <w:szCs w:val="21"/>
        </w:rPr>
        <w:t>5</w:t>
      </w:r>
      <w:r>
        <w:rPr>
          <w:rFonts w:hint="eastAsia" w:asciiTheme="minorEastAsia" w:hAnsiTheme="minorEastAsia" w:eastAsiaTheme="minorEastAsia"/>
          <w:szCs w:val="21"/>
        </w:rPr>
        <w:t>、若我方成为承租方，我方已知悉并同意：租赁房屋招租用途为：体育用品等商业项目（不可餐饮）。承租方保证在该租赁房屋所规定的用途范围内，按国家规定和《杭州市体育事业发展中心房屋租赁合同》约定依法经营，承租方不得将租赁房屋用作《杭州市体育事业发展中心房屋租赁合同》约定以外的其他用途，不得擅自改变房屋使用性质。</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、若我方成为承租方，我方已知悉并同意：</w:t>
      </w:r>
      <w:r>
        <w:rPr>
          <w:rFonts w:cs="Times New Roman"/>
        </w:rPr>
        <w:t>承租方在该租赁物业内开展及经营其业务前，应向政府主管部门取得所有必要的执照、批准或许可证等，自行办理相关许可证及相关登记文件，承担由此产生的费用。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7、</w:t>
      </w:r>
      <w:r>
        <w:rPr>
          <w:rFonts w:hint="eastAsia" w:asciiTheme="minorEastAsia" w:hAnsiTheme="minorEastAsia" w:eastAsiaTheme="minorEastAsia"/>
          <w:szCs w:val="21"/>
        </w:rPr>
        <w:t>若我方成为承租方，我方已知悉并同意：</w:t>
      </w:r>
      <w:r>
        <w:rPr>
          <w:rFonts w:cs="Times New Roman"/>
        </w:rPr>
        <w:t>承租方未事先征得出租方及按规定应报经有关部门核准的书面同意，不得擅自改变房屋的结构和使用性质。鉴于该物业其余层为出租方使用，承租方装修及后期经营必须符合出租方规定要求，不得对培训活动、办公秩序产生影响。承租方如需对房屋进行改造、装修或增扩设备时，须提供装修施工蓝图事先征得出租方的书面同意，并按规定向有关部门办理审批同意手续后，方可进行。其所有费用及报批工作由承租方自行负责，承租方在房屋装修结束后需提供给出租方一套完整的装修竣工图纸和审批完成的材料。</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kern w:val="0"/>
          <w:sz w:val="21"/>
          <w:szCs w:val="21"/>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、若我方成为承租方，我方已知悉并同意：</w:t>
      </w:r>
      <w:r>
        <w:rPr>
          <w:rFonts w:cs="Times New Roman"/>
        </w:rPr>
        <w:t>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cs="Times New Roman"/>
        </w:rPr>
      </w:pPr>
      <w:r>
        <w:rPr>
          <w:rFonts w:hint="eastAsia" w:ascii="宋体" w:hAnsi="宋体" w:eastAsia="宋体" w:cs="宋体"/>
          <w:kern w:val="0"/>
          <w:sz w:val="21"/>
          <w:szCs w:val="21"/>
          <w:lang w:val="en-US" w:eastAsia="zh-CN"/>
        </w:rPr>
        <w:t>9、</w:t>
      </w:r>
      <w:r>
        <w:rPr>
          <w:rFonts w:hint="eastAsia" w:asciiTheme="minorEastAsia" w:hAnsiTheme="minorEastAsia" w:eastAsiaTheme="minorEastAsia"/>
          <w:szCs w:val="21"/>
        </w:rPr>
        <w:t>若我方成为承租方，我方已知悉并同意：</w:t>
      </w:r>
      <w:r>
        <w:rPr>
          <w:rFonts w:cs="Times New Roman"/>
        </w:rPr>
        <w:t>承租方经营活动包含预付式消费的（含出售课程、会员卡、充值卡、储值卡等预收资金行为），必须严格遵守《中华人民共和国消费者权益保护法》、《单用途商业预付卡管理办法（试行）》及浙江省、杭州市预付式消费相关管理规定，主动接受甲方的监督管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cs="Times New Roman"/>
          <w:lang w:val="en-US" w:eastAsia="zh-CN"/>
        </w:rPr>
        <w:t>10、</w:t>
      </w:r>
      <w:r>
        <w:rPr>
          <w:rFonts w:hint="eastAsia" w:asciiTheme="minorEastAsia" w:hAnsiTheme="minorEastAsia" w:eastAsiaTheme="minorEastAsia"/>
          <w:szCs w:val="21"/>
        </w:rPr>
        <w:t>若我方成为承租方，我方已知悉并同意：在租赁期内，承租方不得擅自将租赁房屋转租、分租、转让、转借他人，或以合作经营、联营等名义变相转租、分租。</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若我方成为承租方，我方已知悉并同意：租赁房屋若有搭建部分，搭建部分不在本次租赁范围内，以现场展示为准。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宋体" w:hAnsi="宋体" w:cs="宋体" w:eastAsiaTheme="minorEastAsia"/>
          <w:szCs w:val="21"/>
          <w:lang w:val="en-US" w:eastAsia="zh-CN"/>
        </w:rPr>
      </w:pPr>
      <w:r>
        <w:rPr>
          <w:rFonts w:hint="eastAsia" w:asciiTheme="minorEastAsia" w:hAnsiTheme="minorEastAsia" w:eastAsiaTheme="minorEastAsia"/>
          <w:szCs w:val="21"/>
          <w:lang w:val="en-US" w:eastAsia="zh-CN"/>
        </w:rPr>
        <w:t>12、</w:t>
      </w:r>
      <w:r>
        <w:rPr>
          <w:rFonts w:hint="eastAsia" w:asciiTheme="minorEastAsia" w:hAnsiTheme="minorEastAsia" w:eastAsiaTheme="minorEastAsia"/>
          <w:szCs w:val="21"/>
        </w:rPr>
        <w:t>若我方成为承租方，我方已知悉并同意：</w:t>
      </w:r>
      <w:r>
        <w:rPr>
          <w:rFonts w:cs="Times New Roman"/>
        </w:rPr>
        <w:t>本次租赁房屋原承租人已与出租方签订《杭州市市直机关行政事业单位房屋租赁合同》确认租赁期限至</w:t>
      </w:r>
      <w:r>
        <w:rPr>
          <w:rFonts w:cs="Times New Roman"/>
          <w:lang w:val="en-US"/>
        </w:rPr>
        <w:t>2026</w:t>
      </w:r>
      <w:r>
        <w:rPr>
          <w:rFonts w:cs="Times New Roman"/>
        </w:rPr>
        <w:t>年</w:t>
      </w:r>
      <w:r>
        <w:rPr>
          <w:rFonts w:cs="Times New Roman"/>
          <w:lang w:val="en-US"/>
        </w:rPr>
        <w:t>8</w:t>
      </w:r>
      <w:r>
        <w:rPr>
          <w:rFonts w:cs="Times New Roman"/>
        </w:rPr>
        <w:t>月</w:t>
      </w:r>
      <w:r>
        <w:rPr>
          <w:rFonts w:cs="Times New Roman"/>
          <w:lang w:val="en-US"/>
        </w:rPr>
        <w:t>16</w:t>
      </w:r>
      <w:r>
        <w:rPr>
          <w:rFonts w:cs="Times New Roman"/>
        </w:rPr>
        <w:t>日止。租赁房屋目前尚在腾退期内，原承租人已开始腾退租赁房屋。若出租方未能及时清退原承租人的，承租方应同意等待租赁房屋的清退，直至交付止，同时，不提出任何附加条件或修改已签订的</w:t>
      </w:r>
      <w:r>
        <w:rPr>
          <w:rFonts w:hint="eastAsia" w:cs="Times New Roman"/>
          <w:lang w:eastAsia="zh-CN"/>
        </w:rPr>
        <w:t>杭州市体育事业发展中心房屋租赁合同</w:t>
      </w:r>
      <w:r>
        <w:rPr>
          <w:rFonts w:cs="Times New Roman"/>
        </w:rPr>
        <w:t>》及其附件。实际交付时，承租方和出租方补签移交确认书，明确租期起始时间，租赁期以移交确认书上确定的交付之日起算，即出租方未能在起租日前交付租赁场地的，以实际交付之日起算租赁期限，自动后延为整个租赁期。</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eastAsia="宋体"/>
          <w:lang w:val="en-US" w:eastAsia="zh-CN"/>
        </w:rPr>
      </w:pPr>
      <w:r>
        <w:rPr>
          <w:rFonts w:hint="eastAsia" w:ascii="宋体" w:hAnsi="宋体" w:eastAsia="宋体" w:cs="宋体"/>
          <w:kern w:val="0"/>
          <w:sz w:val="21"/>
          <w:szCs w:val="21"/>
          <w:lang w:val="en-US" w:eastAsia="zh-CN"/>
        </w:rPr>
        <w:t>1</w:t>
      </w:r>
      <w:r>
        <w:rPr>
          <w:rFonts w:hint="eastAsia" w:ascii="宋体" w:hAnsi="宋体" w:cs="宋体"/>
          <w:kern w:val="0"/>
          <w:sz w:val="21"/>
          <w:szCs w:val="21"/>
          <w:lang w:val="en-US" w:eastAsia="zh-CN"/>
        </w:rPr>
        <w:t>3</w:t>
      </w:r>
      <w:r>
        <w:rPr>
          <w:rFonts w:hint="eastAsia" w:ascii="宋体" w:hAnsi="宋体" w:eastAsia="宋体" w:cs="宋体"/>
          <w:kern w:val="0"/>
          <w:sz w:val="21"/>
          <w:szCs w:val="21"/>
          <w:lang w:val="en-US" w:eastAsia="zh-CN"/>
        </w:rPr>
        <w:t>、</w:t>
      </w:r>
      <w:r>
        <w:rPr>
          <w:rFonts w:hint="eastAsia" w:asciiTheme="minorEastAsia" w:hAnsiTheme="minorEastAsia" w:eastAsiaTheme="minorEastAsia"/>
          <w:szCs w:val="21"/>
        </w:rPr>
        <w:t>若我方成为承租方，我方已知悉并同意：出租方与承租方的权利义务详见《杭州市体育事业发展中心房屋租赁合同》等交易合同。</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Theme="minorEastAsia"/>
          <w:szCs w:val="21"/>
          <w:lang w:val="en-US" w:eastAsia="zh-CN"/>
        </w:rPr>
      </w:pPr>
      <w:r>
        <w:rPr>
          <w:rFonts w:hint="eastAsia" w:asciiTheme="minorEastAsia" w:hAnsiTheme="minorEastAsia" w:eastAsiaTheme="minorEastAsia"/>
          <w:szCs w:val="21"/>
          <w:lang w:val="en-US" w:eastAsia="zh-CN"/>
        </w:rPr>
        <w:t>14</w:t>
      </w:r>
      <w:r>
        <w:rPr>
          <w:rFonts w:hint="eastAsia" w:asciiTheme="minorEastAsia" w:hAnsiTheme="minorEastAsia" w:eastAsiaTheme="minorEastAsia"/>
          <w:szCs w:val="21"/>
        </w:rPr>
        <w:t>、本项目</w:t>
      </w:r>
      <w:r>
        <w:rPr>
          <w:rFonts w:hint="eastAsia" w:asciiTheme="minorEastAsia" w:hAnsiTheme="minorEastAsia" w:eastAsiaTheme="minorEastAsia"/>
          <w:szCs w:val="21"/>
          <w:lang w:val="en-US" w:eastAsia="zh-CN"/>
        </w:rPr>
        <w:t>成交后，若我方成为承租方，</w:t>
      </w:r>
      <w:r>
        <w:rPr>
          <w:rFonts w:hint="eastAsia" w:asciiTheme="minorEastAsia" w:hAnsiTheme="minorEastAsia" w:eastAsiaTheme="minorEastAsia"/>
          <w:szCs w:val="21"/>
        </w:rPr>
        <w:t>我方同意交纳成交总价（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年年租金之和）4%的交易服务费。</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hint="eastAsia" w:ascii="宋体" w:hAnsi="宋体"/>
          <w:szCs w:val="21"/>
        </w:rPr>
        <w:t>在被确定为承租方后未按约定签署</w:t>
      </w:r>
      <w:r>
        <w:rPr>
          <w:rFonts w:cs="Times New Roman"/>
        </w:rPr>
        <w:t>《</w:t>
      </w:r>
      <w:r>
        <w:rPr>
          <w:rFonts w:hint="eastAsia" w:cs="Times New Roman"/>
          <w:lang w:eastAsia="zh-CN"/>
        </w:rPr>
        <w:t>杭州市体育事业发展中心房屋租赁合同</w:t>
      </w:r>
      <w:r>
        <w:rPr>
          <w:rFonts w:cs="Times New Roman"/>
        </w:rPr>
        <w:t>》</w:t>
      </w:r>
      <w:bookmarkStart w:id="0" w:name="_GoBack"/>
      <w:bookmarkEnd w:id="0"/>
      <w:r>
        <w:rPr>
          <w:rFonts w:hint="eastAsia" w:ascii="宋体" w:hAnsi="宋体"/>
          <w:szCs w:val="21"/>
        </w:rPr>
        <w:t>及其附件等交易合同的或未按约定支付交易服务费、首期租金、履约保证金的；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49D21BF"/>
    <w:rsid w:val="061C73F5"/>
    <w:rsid w:val="07D87335"/>
    <w:rsid w:val="09CB60AF"/>
    <w:rsid w:val="0A25564B"/>
    <w:rsid w:val="0AA1739C"/>
    <w:rsid w:val="0C6F749A"/>
    <w:rsid w:val="0ED418D7"/>
    <w:rsid w:val="0FEC78F6"/>
    <w:rsid w:val="117612B0"/>
    <w:rsid w:val="12163806"/>
    <w:rsid w:val="13B849C4"/>
    <w:rsid w:val="14C2507C"/>
    <w:rsid w:val="16BD1BA6"/>
    <w:rsid w:val="174D738C"/>
    <w:rsid w:val="19B122C7"/>
    <w:rsid w:val="19B324A8"/>
    <w:rsid w:val="19CF393C"/>
    <w:rsid w:val="1A070A98"/>
    <w:rsid w:val="1BBB70AD"/>
    <w:rsid w:val="1BF1544B"/>
    <w:rsid w:val="1D576B5B"/>
    <w:rsid w:val="1E14735D"/>
    <w:rsid w:val="1E8A7257"/>
    <w:rsid w:val="1EFA488D"/>
    <w:rsid w:val="1F072A94"/>
    <w:rsid w:val="1F843BB4"/>
    <w:rsid w:val="1FB34EAE"/>
    <w:rsid w:val="1FE75D9F"/>
    <w:rsid w:val="208A7B37"/>
    <w:rsid w:val="20C11717"/>
    <w:rsid w:val="21DA610A"/>
    <w:rsid w:val="23201829"/>
    <w:rsid w:val="24F472B6"/>
    <w:rsid w:val="25526291"/>
    <w:rsid w:val="25B34C3E"/>
    <w:rsid w:val="26917FDE"/>
    <w:rsid w:val="2731534B"/>
    <w:rsid w:val="279515A0"/>
    <w:rsid w:val="28CD421D"/>
    <w:rsid w:val="29064147"/>
    <w:rsid w:val="2AD40B07"/>
    <w:rsid w:val="2B224A23"/>
    <w:rsid w:val="2BD51F6B"/>
    <w:rsid w:val="2BEE0A70"/>
    <w:rsid w:val="2C021380"/>
    <w:rsid w:val="2C241881"/>
    <w:rsid w:val="2DE64B98"/>
    <w:rsid w:val="2E6953D9"/>
    <w:rsid w:val="2F5C0CFD"/>
    <w:rsid w:val="332613DB"/>
    <w:rsid w:val="34260405"/>
    <w:rsid w:val="3480309A"/>
    <w:rsid w:val="35202E1B"/>
    <w:rsid w:val="382052E5"/>
    <w:rsid w:val="3AD83A40"/>
    <w:rsid w:val="3C1E4230"/>
    <w:rsid w:val="3C2C4C6F"/>
    <w:rsid w:val="3C5A318A"/>
    <w:rsid w:val="3C940D63"/>
    <w:rsid w:val="3D4E2474"/>
    <w:rsid w:val="3EBF19DA"/>
    <w:rsid w:val="3F403481"/>
    <w:rsid w:val="411D6311"/>
    <w:rsid w:val="414F3988"/>
    <w:rsid w:val="44D2647F"/>
    <w:rsid w:val="457753E3"/>
    <w:rsid w:val="45F94112"/>
    <w:rsid w:val="494F753A"/>
    <w:rsid w:val="4AFF3DA7"/>
    <w:rsid w:val="4CC66179"/>
    <w:rsid w:val="4E0013D2"/>
    <w:rsid w:val="502F0F53"/>
    <w:rsid w:val="51317EBA"/>
    <w:rsid w:val="52C93621"/>
    <w:rsid w:val="54E742B4"/>
    <w:rsid w:val="55F6694A"/>
    <w:rsid w:val="563F5F26"/>
    <w:rsid w:val="5687200B"/>
    <w:rsid w:val="56EE2F1F"/>
    <w:rsid w:val="584668FF"/>
    <w:rsid w:val="590122F3"/>
    <w:rsid w:val="5A0A51C8"/>
    <w:rsid w:val="5A4260F0"/>
    <w:rsid w:val="5DB959AE"/>
    <w:rsid w:val="5E0F1804"/>
    <w:rsid w:val="5FDB721E"/>
    <w:rsid w:val="605F317E"/>
    <w:rsid w:val="606A72C7"/>
    <w:rsid w:val="633A51EB"/>
    <w:rsid w:val="64801FCE"/>
    <w:rsid w:val="657C12B1"/>
    <w:rsid w:val="660F2545"/>
    <w:rsid w:val="66AB1603"/>
    <w:rsid w:val="66F30663"/>
    <w:rsid w:val="68026233"/>
    <w:rsid w:val="6804343D"/>
    <w:rsid w:val="6A2F474B"/>
    <w:rsid w:val="6A7441A6"/>
    <w:rsid w:val="6A8572EB"/>
    <w:rsid w:val="6D1B0EA5"/>
    <w:rsid w:val="6D511A93"/>
    <w:rsid w:val="6F3E2F3A"/>
    <w:rsid w:val="6FA55374"/>
    <w:rsid w:val="71711121"/>
    <w:rsid w:val="71814B45"/>
    <w:rsid w:val="71933AE8"/>
    <w:rsid w:val="729D7D9F"/>
    <w:rsid w:val="736C7394"/>
    <w:rsid w:val="73B45BA4"/>
    <w:rsid w:val="74924FFD"/>
    <w:rsid w:val="74F22B39"/>
    <w:rsid w:val="78A15C46"/>
    <w:rsid w:val="78A74197"/>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after="120"/>
    </w:pPr>
  </w:style>
  <w:style w:type="paragraph" w:styleId="4">
    <w:name w:val="toc 4"/>
    <w:basedOn w:val="1"/>
    <w:next w:val="1"/>
    <w:qFormat/>
    <w:uiPriority w:val="0"/>
    <w:pPr>
      <w:wordWrap w:val="0"/>
      <w:ind w:left="850"/>
      <w:jc w:val="both"/>
    </w:pPr>
    <w:rPr>
      <w:rFonts w:ascii="Calibri" w:hAnsi="Calibri"/>
      <w:sz w:val="21"/>
      <w:szCs w:val="22"/>
      <w:lang w:val="en-US" w:eastAsia="zh-CN" w:bidi="ar-SA"/>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semiHidden/>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character" w:customStyle="1" w:styleId="17">
    <w:name w:val="页眉 字符"/>
    <w:basedOn w:val="9"/>
    <w:link w:val="6"/>
    <w:qFormat/>
    <w:uiPriority w:val="99"/>
    <w:rPr>
      <w:rFonts w:ascii="Times New Roman" w:hAnsi="Times New Roman" w:eastAsia="宋体" w:cs="Times New Roman"/>
      <w:sz w:val="18"/>
      <w:szCs w:val="18"/>
    </w:rPr>
  </w:style>
  <w:style w:type="character" w:customStyle="1" w:styleId="18">
    <w:name w:val="页脚 字符"/>
    <w:basedOn w:val="9"/>
    <w:link w:val="5"/>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not([class*=suffix])"/>
    <w:basedOn w:val="9"/>
    <w:qFormat/>
    <w:uiPriority w:val="0"/>
    <w:rPr>
      <w:sz w:val="19"/>
      <w:szCs w:val="19"/>
    </w:rPr>
  </w:style>
  <w:style w:type="character" w:customStyle="1" w:styleId="21">
    <w:name w:val="not([class*=suffix])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0</TotalTime>
  <ScaleCrop>false</ScaleCrop>
  <LinksUpToDate>false</LinksUpToDate>
  <CharactersWithSpaces>1635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2026-08-19T06:44:14Z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7DFB6F77F7A2491E99123FC5F42C5B2B</vt:lpwstr>
  </property>
</Properties>
</file>