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杭州市余杭区瓶窑镇窑北村（屏风山临管房）房屋5年租赁权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eastAsia="宋体" w:cs="宋体"/>
          <w:kern w:val="0"/>
          <w:sz w:val="21"/>
          <w:szCs w:val="21"/>
        </w:rPr>
        <w:t>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及交易服务费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w:t>
      </w:r>
      <w:r>
        <w:rPr>
          <w:rFonts w:hint="eastAsia" w:ascii="宋体" w:hAnsi="宋体" w:eastAsia="宋体" w:cs="宋体"/>
          <w:kern w:val="0"/>
          <w:sz w:val="21"/>
          <w:szCs w:val="21"/>
        </w:rPr>
        <w:t>同意杭交所经出租方申请之日起3个工作日内将承租方已交纳的首期租金、履约保证金全部划转至出租方指定账户。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租赁房屋招租用途为：仓储。不得用于从事产生环境污染或扰民项目；不得从事易燃易爆物品的商业活动；不得用作危化品的储存仓库；不得使用、存放液化燃气瓶，不得经营不符合环保、卫生要求、存在消防安全隐患的经营项目，不得经营有违社会道德的行业。租赁用途须为同一业态，不得进行分割。 承租方保证在该租赁房屋所规定的用途范围内，按国家规定和《杭州市市直机关事业单位房屋租赁合同》约定依法经营，经营活动不得扰民，自行负责办理相关手续和支付相关费用，且按相关规定依法办理开业的证照等审批手续，否则视承租方违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根据本次租赁房屋持有的余杭国用（2000）字第 21-4</w:t>
      </w:r>
      <w:r>
        <w:rPr>
          <w:rFonts w:hint="eastAsia" w:cs="宋体"/>
          <w:kern w:val="0"/>
          <w:sz w:val="21"/>
          <w:szCs w:val="21"/>
          <w:lang w:val="en-US" w:eastAsia="zh-CN"/>
        </w:rPr>
        <w:t>2</w:t>
      </w:r>
      <w:r>
        <w:rPr>
          <w:rFonts w:hint="eastAsia" w:ascii="宋体" w:hAnsi="宋体" w:eastAsia="宋体" w:cs="宋体"/>
          <w:kern w:val="0"/>
          <w:sz w:val="21"/>
          <w:szCs w:val="21"/>
        </w:rPr>
        <w:t>号《国有土地使用证》中载明，用途为</w:t>
      </w:r>
      <w:r>
        <w:rPr>
          <w:rFonts w:hint="eastAsia" w:cs="宋体"/>
          <w:kern w:val="0"/>
          <w:sz w:val="21"/>
          <w:szCs w:val="21"/>
          <w:lang w:val="en-US" w:eastAsia="zh-CN"/>
        </w:rPr>
        <w:t>农用地</w:t>
      </w:r>
      <w:r>
        <w:rPr>
          <w:rFonts w:hint="eastAsia" w:ascii="宋体" w:hAnsi="宋体" w:eastAsia="宋体" w:cs="宋体"/>
          <w:kern w:val="0"/>
          <w:sz w:val="21"/>
          <w:szCs w:val="21"/>
        </w:rPr>
        <w:t>，使用权类型为划拨。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其所有费用全部由承租方承担，出租方不承担任何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rPr>
        <w:t>本次租赁房屋部分处于</w:t>
      </w:r>
      <w:r>
        <w:rPr>
          <w:rFonts w:hint="eastAsia" w:cs="宋体"/>
          <w:kern w:val="0"/>
          <w:sz w:val="21"/>
          <w:szCs w:val="21"/>
          <w:lang w:val="en-US" w:eastAsia="zh-CN"/>
        </w:rPr>
        <w:t>被占用</w:t>
      </w:r>
      <w:r>
        <w:rPr>
          <w:rFonts w:hint="eastAsia" w:ascii="宋体" w:hAnsi="宋体" w:eastAsia="宋体" w:cs="宋体"/>
          <w:kern w:val="0"/>
          <w:sz w:val="21"/>
          <w:szCs w:val="21"/>
        </w:rPr>
        <w:t>状态</w:t>
      </w:r>
      <w:r>
        <w:rPr>
          <w:rFonts w:hint="eastAsia" w:cs="宋体"/>
          <w:kern w:val="0"/>
          <w:sz w:val="21"/>
          <w:szCs w:val="21"/>
          <w:lang w:eastAsia="zh-CN"/>
        </w:rPr>
        <w:t>，</w:t>
      </w:r>
      <w:r>
        <w:rPr>
          <w:rFonts w:hint="eastAsia" w:cs="宋体"/>
          <w:kern w:val="0"/>
          <w:sz w:val="21"/>
          <w:szCs w:val="21"/>
          <w:lang w:val="en-US" w:eastAsia="zh-CN"/>
        </w:rPr>
        <w:t>实际使用人</w:t>
      </w:r>
      <w:r>
        <w:rPr>
          <w:rFonts w:hint="eastAsia" w:cs="宋体"/>
          <w:kern w:val="0"/>
          <w:sz w:val="21"/>
          <w:szCs w:val="21"/>
          <w:lang w:eastAsia="zh-CN"/>
        </w:rPr>
        <w:t>预计搬离时间</w:t>
      </w:r>
      <w:r>
        <w:rPr>
          <w:rFonts w:hint="eastAsia" w:cs="宋体"/>
          <w:kern w:val="0"/>
          <w:sz w:val="21"/>
          <w:szCs w:val="21"/>
          <w:lang w:val="en-US" w:eastAsia="zh-CN"/>
        </w:rPr>
        <w:t>为</w:t>
      </w:r>
      <w:r>
        <w:rPr>
          <w:rFonts w:hint="eastAsia" w:cs="宋体"/>
          <w:kern w:val="0"/>
          <w:sz w:val="21"/>
          <w:szCs w:val="21"/>
          <w:lang w:eastAsia="zh-CN"/>
        </w:rPr>
        <w:t>2026年8月31日。</w:t>
      </w:r>
      <w:r>
        <w:rPr>
          <w:rFonts w:hint="eastAsia" w:ascii="宋体" w:hAnsi="宋体" w:eastAsia="宋体" w:cs="宋体"/>
          <w:kern w:val="0"/>
          <w:sz w:val="21"/>
          <w:szCs w:val="21"/>
        </w:rPr>
        <w:t>若该部分房屋的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未获得本交易标的的，因该部分房屋的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的清退时间难以确定，出租方不承诺具体交付时间。承租方应同意等待租赁房屋的清退，直至出租方实际交付止，同时，不提出任何附加条件或修改已签订的《杭州市市直机关事业单位房屋租赁合同》等交易合同。实际交付时，由承租方和出租方补签移交确认书，明确租期起始时间，以实际交付房屋之日起算租赁期限。</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承租方在不违反法律、法规的情况下自愿清退该部分房屋的</w:t>
      </w:r>
      <w:r>
        <w:rPr>
          <w:rFonts w:hint="eastAsia" w:cs="宋体"/>
          <w:kern w:val="0"/>
          <w:sz w:val="21"/>
          <w:szCs w:val="21"/>
          <w:lang w:val="en-US" w:eastAsia="zh-CN"/>
        </w:rPr>
        <w:t>实际使用人</w:t>
      </w:r>
      <w:r>
        <w:rPr>
          <w:rFonts w:hint="eastAsia" w:ascii="宋体" w:hAnsi="宋体" w:eastAsia="宋体" w:cs="宋体"/>
          <w:kern w:val="0"/>
          <w:sz w:val="21"/>
          <w:szCs w:val="21"/>
        </w:rPr>
        <w:t>的，出租方给予协助。在租赁房屋的清退过程中，承租方提出的任何附加条件或需要修改已签订的《杭州市市直机关事业单位房屋租赁合同》时，出租方不予支持</w:t>
      </w:r>
      <w:r>
        <w:rPr>
          <w:rFonts w:hint="eastAsia" w:ascii="宋体" w:hAnsi="宋体" w:eastAsia="宋体" w:cs="宋体"/>
          <w:kern w:val="0"/>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10、</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lang w:val="en-US" w:eastAsia="zh-CN"/>
        </w:rPr>
        <w:t>出租方与承租方的权利义务详见《杭州市市直机关事业单位房屋租赁合同》等交易合同。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我方同意交纳成交总价（5年年租金之和）4%的交易服务费。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w:t>
      </w:r>
      <w:r>
        <w:rPr>
          <w:rFonts w:hint="eastAsia" w:ascii="宋体" w:hAnsi="宋体" w:eastAsia="宋体" w:cs="宋体"/>
          <w:kern w:val="0"/>
          <w:sz w:val="21"/>
          <w:szCs w:val="21"/>
        </w:rPr>
        <w:t>《成交通知书》、</w:t>
      </w:r>
      <w:r>
        <w:rPr>
          <w:rFonts w:hint="eastAsia" w:ascii="宋体" w:hAnsi="宋体" w:eastAsia="宋体" w:cs="宋体"/>
          <w:kern w:val="0"/>
          <w:sz w:val="21"/>
          <w:szCs w:val="21"/>
          <w:lang w:val="en-US" w:eastAsia="zh-CN"/>
        </w:rPr>
        <w:t>《杭州市市直机关事业单位房屋租赁合同》</w:t>
      </w:r>
      <w:r>
        <w:rPr>
          <w:rFonts w:hint="eastAsia" w:asciiTheme="minorEastAsia" w:hAnsiTheme="minorEastAsia" w:eastAsiaTheme="minorEastAsia"/>
          <w:szCs w:val="21"/>
        </w:rPr>
        <w:t>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C6F749A"/>
    <w:rsid w:val="0ED418D7"/>
    <w:rsid w:val="0ED9663F"/>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2026-08-12T06:04:33Z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