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66台(套)报废变压器及报废高低压配电柜项目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 3 个工作日内，携带受让申请材料原件到杭交所完成现场确认并签署《资产交易合同》；并在《资产交易合同》签署之日起 5个工作日内向杭交所指定账户一次性支付交易服务费、交易价款</w:t>
      </w:r>
      <w:r>
        <w:rPr>
          <w:rFonts w:hint="eastAsia" w:asciiTheme="minorEastAsia" w:hAnsiTheme="minorEastAsia" w:eastAsiaTheme="minorEastAsia"/>
          <w:szCs w:val="21"/>
          <w:lang w:val="en-US" w:eastAsia="zh-CN"/>
        </w:rPr>
        <w:t>及</w:t>
      </w:r>
      <w:bookmarkStart w:id="0" w:name="_GoBack"/>
      <w:bookmarkEnd w:id="0"/>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0</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000元履约保证金等交易资金（以到账时间为准）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4ED8AC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标的移交过程中须自行拆除、装卸、搬迁、运输、垃圾清运，并自行承担所有费用。标的存放地有存放单位其它资产共同堆放的，受让方移交资产时，须严格服从转让方统一管理，按转让方要求办理移交，不遗留任何标的附属物。前述过程中发生的一切安全责任事故由受让方负责，受让方确保资产存储地点不发生安全责任事故、硬件设施不受损害。发生侵害转让方权益的情况，转让方有权要求受让方承担恢复原状及赔偿损失之责任。</w:t>
      </w:r>
    </w:p>
    <w:p w14:paraId="4A2CCA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6、我方同意标的物移交以现场展示实物现状进行移交，不再进行盘点，不调整成交价格。按照转让方要求，将本次处置的全部标的物搬离移交现场。</w:t>
      </w:r>
    </w:p>
    <w:p w14:paraId="451C1A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我方同意在处置时须符合环保、安监、卫生等部门的相关规定，如处置时涉及有资质要求的受让方须严格委托符合相应资质的第三方处置。如涉及医疗、环保等设备，必须拆解后方可装运，处置时必须委托有相关类目处置资质的企业处置，因受让方未委托有资质企业处置所产生的一切责任与后果均由受让方承担。在标的物移交过程中，如有需要切割的物资，应向转让方请示，得到转让方同意后,应按相关规范要求，方可进行切割，尽到安全施工义务，由此导致的安全事故由受让方全权负责。</w:t>
      </w:r>
    </w:p>
    <w:p w14:paraId="237534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8、我方同意所有标的物报废后作为再生资源，已完全了解政府有关部门对标的资产报废的相关规定，如果受让方不当使用所造成的一切后果由受让方承担，与转让方及杭交所无关。</w:t>
      </w:r>
    </w:p>
    <w:p w14:paraId="687DCA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10、我方同意本项目受让方须交纳成交金额4%的交易服务费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787F8D"/>
    <w:rsid w:val="03736EBD"/>
    <w:rsid w:val="070F2314"/>
    <w:rsid w:val="0E7743B9"/>
    <w:rsid w:val="0ECA0797"/>
    <w:rsid w:val="13D87EEC"/>
    <w:rsid w:val="17236C83"/>
    <w:rsid w:val="17287B1F"/>
    <w:rsid w:val="1FF85315"/>
    <w:rsid w:val="20EB2BD8"/>
    <w:rsid w:val="21ED43D6"/>
    <w:rsid w:val="235476B1"/>
    <w:rsid w:val="23C15E83"/>
    <w:rsid w:val="26EC4327"/>
    <w:rsid w:val="28DB21BC"/>
    <w:rsid w:val="2C1B76D4"/>
    <w:rsid w:val="2DEF24FC"/>
    <w:rsid w:val="31007129"/>
    <w:rsid w:val="31E93F7F"/>
    <w:rsid w:val="370615A1"/>
    <w:rsid w:val="37867882"/>
    <w:rsid w:val="3D215D15"/>
    <w:rsid w:val="3E134DE2"/>
    <w:rsid w:val="3EA60628"/>
    <w:rsid w:val="3F783A21"/>
    <w:rsid w:val="489B7277"/>
    <w:rsid w:val="48B1581E"/>
    <w:rsid w:val="48F1423F"/>
    <w:rsid w:val="49E07304"/>
    <w:rsid w:val="4A2544D3"/>
    <w:rsid w:val="4A863687"/>
    <w:rsid w:val="4E4D5671"/>
    <w:rsid w:val="500744C7"/>
    <w:rsid w:val="510A522C"/>
    <w:rsid w:val="538473DF"/>
    <w:rsid w:val="58F30813"/>
    <w:rsid w:val="5AA20882"/>
    <w:rsid w:val="5DA146A9"/>
    <w:rsid w:val="618039C3"/>
    <w:rsid w:val="61D63239"/>
    <w:rsid w:val="65CD3919"/>
    <w:rsid w:val="680245CC"/>
    <w:rsid w:val="68B84416"/>
    <w:rsid w:val="6A2455F1"/>
    <w:rsid w:val="6AC52917"/>
    <w:rsid w:val="6D164848"/>
    <w:rsid w:val="6D7F24F0"/>
    <w:rsid w:val="6E7F43A4"/>
    <w:rsid w:val="71D658F9"/>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1302</Words>
  <Characters>1312</Characters>
  <Lines>11</Lines>
  <Paragraphs>3</Paragraphs>
  <TotalTime>35</TotalTime>
  <ScaleCrop>false</ScaleCrop>
  <LinksUpToDate>false</LinksUpToDate>
  <CharactersWithSpaces>1408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2026-08-11T02:11:20Z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