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杭州市钱塘区义蓬街道义盛路290-292号房屋3年租赁权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Theme="minorEastAsia" w:hAnsiTheme="minorEastAsia" w:eastAsiaTheme="minorEastAsia"/>
          <w:szCs w:val="21"/>
          <w:lang w:val="en-US" w:eastAsia="zh-CN"/>
        </w:rPr>
        <w:t>我方</w:t>
      </w:r>
      <w:r>
        <w:rPr>
          <w:rFonts w:hint="eastAsia" w:ascii="宋体" w:hAnsi="宋体" w:eastAsia="宋体" w:cs="宋体"/>
          <w:color w:val="000000"/>
          <w:sz w:val="21"/>
          <w:szCs w:val="21"/>
          <w:highlight w:val="none"/>
        </w:rPr>
        <w:t>同意在被确定为承租方之日起 3 个工作日内，携带承租申请材料原件到杭交所完成现场确认并签署</w:t>
      </w:r>
      <w:r>
        <w:rPr>
          <w:rFonts w:hint="eastAsia" w:ascii="宋体" w:hAnsi="宋体" w:eastAsia="宋体" w:cs="宋体"/>
          <w:sz w:val="21"/>
          <w:szCs w:val="21"/>
        </w:rPr>
        <w:t>《成交通知书》、《房屋租赁合同》</w:t>
      </w:r>
      <w:r>
        <w:rPr>
          <w:rFonts w:hint="eastAsia" w:ascii="宋体" w:hAnsi="宋体" w:eastAsia="宋体" w:cs="宋体"/>
          <w:color w:val="000000"/>
          <w:sz w:val="21"/>
          <w:szCs w:val="21"/>
          <w:highlight w:val="none"/>
          <w:lang w:eastAsia="zh-CN"/>
        </w:rPr>
        <w:t>，</w:t>
      </w:r>
      <w:r>
        <w:rPr>
          <w:rFonts w:hint="eastAsia" w:ascii="宋体" w:hAnsi="宋体" w:eastAsia="宋体" w:cs="宋体"/>
          <w:sz w:val="21"/>
          <w:szCs w:val="21"/>
        </w:rPr>
        <w:t>并在《成交通知书》、《房屋租赁合同》签署之日起</w:t>
      </w:r>
      <w:r>
        <w:rPr>
          <w:rFonts w:hint="eastAsia" w:ascii="宋体" w:hAnsi="宋体" w:eastAsia="宋体" w:cs="宋体"/>
          <w:sz w:val="21"/>
          <w:szCs w:val="21"/>
          <w:lang w:val="en-US" w:eastAsia="zh-CN"/>
        </w:rPr>
        <w:t>5个工作日</w:t>
      </w:r>
      <w:r>
        <w:rPr>
          <w:rFonts w:hint="eastAsia" w:ascii="宋体" w:hAnsi="宋体" w:eastAsia="宋体" w:cs="宋体"/>
          <w:sz w:val="21"/>
          <w:szCs w:val="21"/>
        </w:rPr>
        <w:t>内</w:t>
      </w:r>
      <w:r>
        <w:rPr>
          <w:rFonts w:hint="eastAsia" w:ascii="宋体" w:hAnsi="宋体" w:eastAsia="宋体" w:cs="宋体"/>
          <w:szCs w:val="21"/>
        </w:rPr>
        <w:t>向</w:t>
      </w:r>
      <w:r>
        <w:rPr>
          <w:rFonts w:hint="eastAsia" w:ascii="宋体" w:hAnsi="宋体" w:eastAsia="宋体" w:cs="宋体"/>
          <w:szCs w:val="21"/>
          <w:lang w:val="en-US" w:eastAsia="zh-CN"/>
        </w:rPr>
        <w:t>杭交所</w:t>
      </w:r>
      <w:r>
        <w:rPr>
          <w:rFonts w:hint="eastAsia" w:ascii="宋体" w:hAnsi="宋体" w:eastAsia="宋体" w:cs="宋体"/>
          <w:szCs w:val="21"/>
        </w:rPr>
        <w:t>指定账户付清交易服务费</w:t>
      </w:r>
      <w:r>
        <w:rPr>
          <w:rFonts w:hint="eastAsia" w:ascii="宋体" w:hAnsi="宋体" w:eastAsia="宋体" w:cs="宋体"/>
          <w:szCs w:val="21"/>
          <w:lang w:eastAsia="zh-CN"/>
        </w:rPr>
        <w:t>、</w:t>
      </w:r>
      <w:r>
        <w:rPr>
          <w:rFonts w:hint="eastAsia" w:ascii="宋体" w:hAnsi="宋体" w:eastAsia="宋体" w:cs="宋体"/>
          <w:szCs w:val="21"/>
          <w:lang w:val="en-US" w:eastAsia="zh-CN"/>
        </w:rPr>
        <w:t>首期租金等交易资金</w:t>
      </w:r>
      <w:r>
        <w:rPr>
          <w:rFonts w:hint="eastAsia" w:ascii="宋体" w:hAnsi="宋体" w:eastAsia="宋体" w:cs="宋体"/>
          <w:sz w:val="21"/>
          <w:szCs w:val="21"/>
        </w:rPr>
        <w:t>（以到账时间为准）。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Theme="minorEastAsia" w:hAnsiTheme="minorEastAsia" w:eastAsiaTheme="minorEastAsia"/>
          <w:szCs w:val="21"/>
          <w:lang w:val="en-US" w:eastAsia="zh-CN"/>
        </w:rPr>
        <w:t>出租方</w:t>
      </w:r>
      <w:r>
        <w:rPr>
          <w:rFonts w:hint="eastAsia" w:ascii="宋体" w:hAnsi="宋体" w:eastAsia="宋体" w:cs="宋体"/>
          <w:color w:val="000000"/>
          <w:sz w:val="21"/>
          <w:szCs w:val="21"/>
          <w:highlight w:val="none"/>
        </w:rPr>
        <w:t>同意杭交所经出租方申请之日起3</w:t>
      </w:r>
      <w:r>
        <w:rPr>
          <w:rFonts w:hint="eastAsia" w:ascii="宋体" w:hAnsi="宋体" w:eastAsia="宋体" w:cs="宋体"/>
          <w:color w:val="000000"/>
          <w:sz w:val="21"/>
          <w:szCs w:val="21"/>
          <w:highlight w:val="none"/>
          <w:lang w:val="en-US" w:eastAsia="zh-CN"/>
        </w:rPr>
        <w:t>个</w:t>
      </w:r>
      <w:r>
        <w:rPr>
          <w:rFonts w:hint="eastAsia" w:ascii="宋体" w:hAnsi="宋体" w:eastAsia="宋体" w:cs="宋体"/>
          <w:color w:val="000000"/>
          <w:sz w:val="21"/>
          <w:szCs w:val="21"/>
          <w:highlight w:val="none"/>
        </w:rPr>
        <w:t>工作日内将承租方已交纳的首期租金全部划转至出租方指定账户。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cs="宋体"/>
          <w:color w:val="000000"/>
          <w:sz w:val="21"/>
          <w:szCs w:val="21"/>
          <w:highlight w:val="none"/>
          <w:lang w:val="en-US" w:eastAsia="zh-CN"/>
        </w:rPr>
        <w:t>承租方</w:t>
      </w:r>
      <w:r>
        <w:rPr>
          <w:rFonts w:hint="eastAsia" w:ascii="宋体" w:hAnsi="宋体" w:eastAsia="宋体" w:cs="宋体"/>
          <w:color w:val="000000"/>
          <w:sz w:val="21"/>
          <w:szCs w:val="21"/>
          <w:highlight w:val="none"/>
        </w:rPr>
        <w:t>明确知悉并接受房屋的规划用途、土地性质、产权情况等限制条件。承租方应当在开业前取得营业执照及相关的各类经营许可证，由于承租方无证无照经营行为造成</w:t>
      </w:r>
      <w:r>
        <w:rPr>
          <w:rFonts w:hint="eastAsia" w:ascii="宋体" w:hAnsi="宋体" w:eastAsia="宋体" w:cs="宋体"/>
          <w:color w:val="000000"/>
          <w:sz w:val="21"/>
          <w:szCs w:val="21"/>
          <w:highlight w:val="none"/>
          <w:lang w:eastAsia="zh-CN"/>
        </w:rPr>
        <w:t>出租方</w:t>
      </w:r>
      <w:r>
        <w:rPr>
          <w:rFonts w:hint="eastAsia" w:ascii="宋体" w:hAnsi="宋体" w:eastAsia="宋体" w:cs="宋体"/>
          <w:color w:val="000000"/>
          <w:sz w:val="21"/>
          <w:szCs w:val="21"/>
          <w:highlight w:val="none"/>
        </w:rPr>
        <w:t>或第三方损失的，承租方应全额赔偿。</w:t>
      </w:r>
      <w:r>
        <w:rPr>
          <w:rFonts w:hint="eastAsia" w:ascii="宋体" w:hAnsi="宋体" w:eastAsia="宋体" w:cs="宋体"/>
          <w:color w:val="000000"/>
          <w:sz w:val="21"/>
          <w:szCs w:val="21"/>
          <w:highlight w:val="none"/>
          <w:lang w:eastAsia="zh-CN"/>
        </w:rPr>
        <w:t>出租方</w:t>
      </w:r>
      <w:r>
        <w:rPr>
          <w:rFonts w:hint="eastAsia" w:ascii="宋体" w:hAnsi="宋体" w:eastAsia="宋体" w:cs="宋体"/>
          <w:color w:val="000000"/>
          <w:sz w:val="21"/>
          <w:szCs w:val="21"/>
          <w:highlight w:val="none"/>
        </w:rPr>
        <w:t>可根据实际情况提供必要的协助，但所需费用均由承租方承担。若由于</w:t>
      </w:r>
      <w:r>
        <w:rPr>
          <w:rFonts w:hint="eastAsia" w:ascii="宋体" w:hAnsi="宋体" w:eastAsia="宋体" w:cs="宋体"/>
          <w:color w:val="000000"/>
          <w:sz w:val="21"/>
          <w:szCs w:val="21"/>
          <w:highlight w:val="none"/>
          <w:lang w:eastAsia="zh-CN"/>
        </w:rPr>
        <w:t>出租方</w:t>
      </w:r>
      <w:r>
        <w:rPr>
          <w:rFonts w:hint="eastAsia" w:ascii="宋体" w:hAnsi="宋体" w:eastAsia="宋体" w:cs="宋体"/>
          <w:color w:val="000000"/>
          <w:sz w:val="21"/>
          <w:szCs w:val="21"/>
          <w:highlight w:val="none"/>
        </w:rPr>
        <w:t>提供的资料和租赁房屋现状原因导致承租方不能通过相关登记、审批等手续的，</w:t>
      </w:r>
      <w:r>
        <w:rPr>
          <w:rFonts w:hint="eastAsia" w:ascii="宋体" w:hAnsi="宋体" w:eastAsia="宋体" w:cs="宋体"/>
          <w:color w:val="000000"/>
          <w:sz w:val="21"/>
          <w:szCs w:val="21"/>
          <w:highlight w:val="none"/>
          <w:lang w:eastAsia="zh-CN"/>
        </w:rPr>
        <w:t>出租方</w:t>
      </w:r>
      <w:r>
        <w:rPr>
          <w:rFonts w:hint="eastAsia" w:ascii="宋体" w:hAnsi="宋体" w:eastAsia="宋体" w:cs="宋体"/>
          <w:color w:val="000000"/>
          <w:sz w:val="21"/>
          <w:szCs w:val="21"/>
          <w:highlight w:val="none"/>
        </w:rPr>
        <w:t>、杭交所不承担任何责任。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cs="宋体"/>
          <w:color w:val="000000"/>
          <w:sz w:val="21"/>
          <w:szCs w:val="21"/>
          <w:highlight w:val="none"/>
          <w:lang w:val="en-US" w:eastAsia="zh-CN"/>
        </w:rPr>
        <w:t>承租方</w:t>
      </w:r>
      <w:r>
        <w:rPr>
          <w:rFonts w:hint="eastAsia" w:ascii="宋体" w:hAnsi="宋体" w:eastAsia="宋体" w:cs="宋体"/>
          <w:color w:val="000000"/>
          <w:sz w:val="21"/>
          <w:szCs w:val="21"/>
          <w:highlight w:val="none"/>
        </w:rPr>
        <w:t>对于租赁业态的要求仅系按照整体经营目标设定，不构成</w:t>
      </w:r>
      <w:r>
        <w:rPr>
          <w:rFonts w:hint="eastAsia" w:ascii="宋体" w:hAnsi="宋体" w:eastAsia="宋体" w:cs="宋体"/>
          <w:color w:val="000000"/>
          <w:sz w:val="21"/>
          <w:szCs w:val="21"/>
          <w:highlight w:val="none"/>
          <w:lang w:eastAsia="zh-CN"/>
        </w:rPr>
        <w:t>出租方</w:t>
      </w:r>
      <w:r>
        <w:rPr>
          <w:rFonts w:hint="eastAsia" w:ascii="宋体" w:hAnsi="宋体" w:eastAsia="宋体" w:cs="宋体"/>
          <w:color w:val="000000"/>
          <w:sz w:val="21"/>
          <w:szCs w:val="21"/>
          <w:highlight w:val="none"/>
        </w:rPr>
        <w:t>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房屋规划用途和房屋既有结构、设计等因素在内），或后续因为政策变化导致无法继续开设的各项经营风险，意向承租方承诺独立承担，</w:t>
      </w:r>
      <w:r>
        <w:rPr>
          <w:rFonts w:hint="eastAsia" w:ascii="宋体" w:hAnsi="宋体" w:eastAsia="宋体" w:cs="宋体"/>
          <w:color w:val="000000"/>
          <w:sz w:val="21"/>
          <w:szCs w:val="21"/>
          <w:highlight w:val="none"/>
          <w:lang w:eastAsia="zh-CN"/>
        </w:rPr>
        <w:t>出租方</w:t>
      </w:r>
      <w:r>
        <w:rPr>
          <w:rFonts w:hint="eastAsia" w:ascii="宋体" w:hAnsi="宋体" w:eastAsia="宋体" w:cs="宋体"/>
          <w:color w:val="000000"/>
          <w:sz w:val="21"/>
          <w:szCs w:val="21"/>
          <w:highlight w:val="none"/>
        </w:rPr>
        <w:t>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cs="宋体"/>
          <w:color w:val="000000"/>
          <w:sz w:val="21"/>
          <w:szCs w:val="21"/>
          <w:highlight w:val="none"/>
          <w:lang w:val="en-US" w:eastAsia="zh-CN"/>
        </w:rPr>
        <w:t>承租方</w:t>
      </w:r>
      <w:r>
        <w:rPr>
          <w:rFonts w:hint="eastAsia" w:ascii="宋体" w:hAnsi="宋体" w:eastAsia="宋体" w:cs="宋体"/>
          <w:color w:val="000000"/>
          <w:sz w:val="21"/>
          <w:szCs w:val="21"/>
          <w:highlight w:val="none"/>
          <w:lang w:eastAsia="zh-CN"/>
        </w:rPr>
        <w:t>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若我方成为承租方，我方已知悉并同意：租赁期内，承租方未经出租方同意不得擅自转租。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、若我方成为承租方，我方已知悉并同意：本次租赁权公开交易出租方与承租方的权利义务以出租方提供的《房屋租赁合同》（样本）为准。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宋体" w:cs="宋体"/>
          <w:color w:val="000000"/>
          <w:sz w:val="21"/>
          <w:szCs w:val="21"/>
          <w:highlight w:val="none"/>
          <w:lang w:val="en-US" w:eastAsia="zh-CN"/>
        </w:rPr>
        <w:t>按以下标准支付</w:t>
      </w:r>
      <w:r>
        <w:rPr>
          <w:rFonts w:hint="eastAsia" w:ascii="宋体" w:hAnsi="宋体" w:eastAsia="宋体" w:cs="宋体"/>
          <w:color w:val="000000"/>
          <w:sz w:val="21"/>
          <w:szCs w:val="21"/>
          <w:highlight w:val="none"/>
        </w:rPr>
        <w:t>交易服务费</w:t>
      </w:r>
      <w:r>
        <w:rPr>
          <w:rFonts w:hint="eastAsia" w:ascii="宋体" w:hAnsi="宋体" w:eastAsia="宋体" w:cs="宋体"/>
          <w:color w:val="00000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（1）各年租金累计在800万元以下的，交易服务费按各年租金累计的2%计取；（2）各年租金累计在800万元以上的，交易服务费按各年租金累计的1.5%计取。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仅征集到一位意向承租方报名且成交的，交易服务费减半收取。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（3）在被确定为承租方后未按约定签署《成交通知书》、《房屋租赁合同》的或未按约定支付交易服务费和首期租金的；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3B849C4"/>
    <w:rsid w:val="14C2507C"/>
    <w:rsid w:val="16BD1BA6"/>
    <w:rsid w:val="174D738C"/>
    <w:rsid w:val="19B122C7"/>
    <w:rsid w:val="19B324A8"/>
    <w:rsid w:val="19CF393C"/>
    <w:rsid w:val="1BBB70AD"/>
    <w:rsid w:val="1BF1544B"/>
    <w:rsid w:val="1E14735D"/>
    <w:rsid w:val="1EFA488D"/>
    <w:rsid w:val="1F072A94"/>
    <w:rsid w:val="1F843BB4"/>
    <w:rsid w:val="1FB34EAE"/>
    <w:rsid w:val="1FE75D9F"/>
    <w:rsid w:val="208A7B37"/>
    <w:rsid w:val="20C11717"/>
    <w:rsid w:val="23201829"/>
    <w:rsid w:val="25526291"/>
    <w:rsid w:val="25B34C3E"/>
    <w:rsid w:val="26917FDE"/>
    <w:rsid w:val="2731534B"/>
    <w:rsid w:val="279515A0"/>
    <w:rsid w:val="27CD1CB7"/>
    <w:rsid w:val="27F800F3"/>
    <w:rsid w:val="28CD421D"/>
    <w:rsid w:val="29064147"/>
    <w:rsid w:val="2B224A23"/>
    <w:rsid w:val="2BD51F6B"/>
    <w:rsid w:val="2BEE0A70"/>
    <w:rsid w:val="2C021380"/>
    <w:rsid w:val="2D315C62"/>
    <w:rsid w:val="2DE64B98"/>
    <w:rsid w:val="2E6953D9"/>
    <w:rsid w:val="2F5C0CFD"/>
    <w:rsid w:val="332613DB"/>
    <w:rsid w:val="3480309A"/>
    <w:rsid w:val="35202E1B"/>
    <w:rsid w:val="36E13A87"/>
    <w:rsid w:val="382052E5"/>
    <w:rsid w:val="38993D31"/>
    <w:rsid w:val="3AD83A40"/>
    <w:rsid w:val="3C2C4C6F"/>
    <w:rsid w:val="3C5A318A"/>
    <w:rsid w:val="3C940D63"/>
    <w:rsid w:val="3D4E2474"/>
    <w:rsid w:val="3EBF19DA"/>
    <w:rsid w:val="3F403481"/>
    <w:rsid w:val="414F3988"/>
    <w:rsid w:val="457753E3"/>
    <w:rsid w:val="45F94112"/>
    <w:rsid w:val="494F753A"/>
    <w:rsid w:val="4AFF3DA7"/>
    <w:rsid w:val="4CC66179"/>
    <w:rsid w:val="4E0013D2"/>
    <w:rsid w:val="4E8C041C"/>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16D2AC7"/>
    <w:rsid w:val="633A51EB"/>
    <w:rsid w:val="634F1F83"/>
    <w:rsid w:val="64801FCE"/>
    <w:rsid w:val="657C12B1"/>
    <w:rsid w:val="66AB1603"/>
    <w:rsid w:val="66F30663"/>
    <w:rsid w:val="68026233"/>
    <w:rsid w:val="6804343D"/>
    <w:rsid w:val="6A2F474B"/>
    <w:rsid w:val="6A8572EB"/>
    <w:rsid w:val="6C8E3163"/>
    <w:rsid w:val="6D1B0EA5"/>
    <w:rsid w:val="6D511A93"/>
    <w:rsid w:val="6F3E2F3A"/>
    <w:rsid w:val="6FA55374"/>
    <w:rsid w:val="71711121"/>
    <w:rsid w:val="71814B45"/>
    <w:rsid w:val="71933AE8"/>
    <w:rsid w:val="736C7394"/>
    <w:rsid w:val="73B45BA4"/>
    <w:rsid w:val="75D8773B"/>
    <w:rsid w:val="78A15C46"/>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57BBE9"/>
      <w:u w:val="none"/>
    </w:rPr>
  </w:style>
  <w:style w:type="character" w:styleId="13">
    <w:name w:val="HTML Definition"/>
    <w:basedOn w:val="10"/>
    <w:semiHidden/>
    <w:unhideWhenUsed/>
    <w:qFormat/>
    <w:uiPriority w:val="99"/>
    <w:rPr>
      <w:i/>
    </w:rPr>
  </w:style>
  <w:style w:type="character" w:styleId="14">
    <w:name w:val="Hyperlink"/>
    <w:basedOn w:val="10"/>
    <w:semiHidden/>
    <w:unhideWhenUsed/>
    <w:qFormat/>
    <w:uiPriority w:val="99"/>
    <w:rPr>
      <w:color w:val="57BBE9"/>
      <w:u w:val="none"/>
    </w:rPr>
  </w:style>
  <w:style w:type="character" w:styleId="15">
    <w:name w:val="HTML Code"/>
    <w:basedOn w:val="10"/>
    <w:semiHidden/>
    <w:unhideWhenUsed/>
    <w:qFormat/>
    <w:uiPriority w:val="99"/>
    <w:rPr>
      <w:rFonts w:hint="default" w:ascii="monospace" w:hAnsi="monospace" w:eastAsia="monospace" w:cs="monospace"/>
      <w:sz w:val="21"/>
      <w:szCs w:val="21"/>
    </w:rPr>
  </w:style>
  <w:style w:type="character" w:styleId="16">
    <w:name w:val="HTML Keyboard"/>
    <w:basedOn w:val="10"/>
    <w:semiHidden/>
    <w:unhideWhenUsed/>
    <w:qFormat/>
    <w:uiPriority w:val="99"/>
    <w:rPr>
      <w:rFonts w:ascii="monospace" w:hAnsi="monospace" w:eastAsia="monospace" w:cs="monospace"/>
      <w:sz w:val="21"/>
      <w:szCs w:val="21"/>
    </w:rPr>
  </w:style>
  <w:style w:type="character" w:styleId="17">
    <w:name w:val="HTML Sample"/>
    <w:basedOn w:val="10"/>
    <w:semiHidden/>
    <w:unhideWhenUsed/>
    <w:qFormat/>
    <w:uiPriority w:val="99"/>
    <w:rPr>
      <w:rFonts w:hint="default" w:ascii="monospace" w:hAnsi="monospace" w:eastAsia="monospace" w:cs="monospace"/>
      <w:sz w:val="21"/>
      <w:szCs w:val="21"/>
    </w:rPr>
  </w:style>
  <w:style w:type="character" w:customStyle="1" w:styleId="18">
    <w:name w:val="页眉 字符"/>
    <w:basedOn w:val="10"/>
    <w:link w:val="6"/>
    <w:qFormat/>
    <w:uiPriority w:val="99"/>
    <w:rPr>
      <w:rFonts w:ascii="Times New Roman" w:hAnsi="Times New Roman" w:eastAsia="宋体" w:cs="Times New Roman"/>
      <w:sz w:val="18"/>
      <w:szCs w:val="18"/>
    </w:rPr>
  </w:style>
  <w:style w:type="character" w:customStyle="1" w:styleId="19">
    <w:name w:val="页脚 字符"/>
    <w:basedOn w:val="10"/>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10"/>
    <w:qFormat/>
    <w:uiPriority w:val="0"/>
    <w:rPr>
      <w:sz w:val="19"/>
      <w:szCs w:val="19"/>
    </w:rPr>
  </w:style>
  <w:style w:type="character" w:customStyle="1" w:styleId="22">
    <w:name w:val="not([class*=suffix])1"/>
    <w:basedOn w:val="10"/>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1</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2026-08-03T04:46:18Z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