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8FE6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EC2F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837F27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承租杭州市滨江区滨康小区21幢124号商铺租赁权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D6E57C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5CB2FC7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EFA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商铺租赁合同》；并在《商铺租赁合同》签署之日起5个工作日内向杭交所指定账户一次性支付交易服务费、履约保证金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24190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同意杭交所经出租方申请之日起3个工作日内将承租方已交纳的首期租金、履约保证金全部划转至出租方指定账户。</w:t>
      </w:r>
    </w:p>
    <w:p w14:paraId="61B8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承租方在该租赁物业内开展及经营其业务前，应向政府主管部门取得所有必要的执照、批准或许可证等，自行办理相关的许可证及相关登记文件，承担由此产生的费用。承租方应确保该执照、批准或许可证在租赁期限内完全有效，及在各方面均符合该执照、批准或许可证的规定。承租方承诺对上述物业权证证载的地类用途和租赁物业现状、设施及物业环境有充分了解，如因租赁物业证载的地类（用途）和租赁用途不一致而导致未取得前述执照、批准或许可证的，所有损失由承租方自行承担，出租方不承担任何责任。承租方应确保该执照、批准或许可证在租赁期限内完全有效，及在各方面均符合该执照、批准或许可证的规定。并且，承租方在该租赁物业的经营活动不得违反有关的法律、法规，必须确保其经营的合法性，否则，承租方将承担因其不正当经营所造成的一切责任和后果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 w14:paraId="355B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6、承租方保证在该租赁房屋所规定的用途范围内，按国家规定和《商铺租赁合同》约定依法经营，自行负责办理相关手续和支付相关费用，且按相关规定依法办理开业的证照等审批手续，否则视承租方违约。</w:t>
      </w:r>
    </w:p>
    <w:p w14:paraId="2515C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7、承租方在租赁经营期限内，不得将承租的商铺全部、部分转租或转借给他人，不得将租赁房屋通过承包方式等转予第三人实际经营。</w:t>
      </w:r>
    </w:p>
    <w:p w14:paraId="04153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8、本次招租的租赁房屋包含因电梯加装被占用区域，因目前无法进行分割测绘，故租赁房屋以现场现状为准，出租方不以此对租金进行调整，承租方无权使用电梯加装被占用区域的配套用房,意向承租方确认在参与竞租、合同签订前已充分了解租赁房屋现状、实际使用情况、面积、经营业态、与周边房屋设施关联情况等全部状况，入户水、电等设施均由承租方自行解决；租赁期限内，若遇到出租方需统一安装水电设施、公共设施、污水检测疏通等情况时，承租方须无条件配合，不得以此阻扰并要求出租方减免租金、赔偿或补偿。</w:t>
      </w:r>
    </w:p>
    <w:p w14:paraId="0651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9、出租方与承租方的权利义务以《商铺租赁合同》样本为准。</w:t>
      </w:r>
    </w:p>
    <w:p w14:paraId="5DBA3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10、本项目承租方须交纳首年一个月租金计的交易服务费。</w:t>
      </w:r>
    </w:p>
    <w:p w14:paraId="7B7777B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623779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1D83793D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55A978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 w14:paraId="635502E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804C95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D8A03C7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1DC50C74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65C2341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EE8EEEC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3ED86FE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9E428A9"/>
    <w:rsid w:val="0B70385C"/>
    <w:rsid w:val="0D0E659B"/>
    <w:rsid w:val="0DF1051E"/>
    <w:rsid w:val="16BA4A13"/>
    <w:rsid w:val="173E5800"/>
    <w:rsid w:val="1DA37C3B"/>
    <w:rsid w:val="1EEC13A1"/>
    <w:rsid w:val="20A51056"/>
    <w:rsid w:val="27541626"/>
    <w:rsid w:val="27AA290F"/>
    <w:rsid w:val="285D694C"/>
    <w:rsid w:val="293A02B2"/>
    <w:rsid w:val="2B1F0483"/>
    <w:rsid w:val="2FA5177C"/>
    <w:rsid w:val="32FB67E2"/>
    <w:rsid w:val="383E6FED"/>
    <w:rsid w:val="3B103714"/>
    <w:rsid w:val="3B6738AB"/>
    <w:rsid w:val="3F2526B8"/>
    <w:rsid w:val="43A1765F"/>
    <w:rsid w:val="45962498"/>
    <w:rsid w:val="46DF21A2"/>
    <w:rsid w:val="50D93D32"/>
    <w:rsid w:val="5187378F"/>
    <w:rsid w:val="55D769B2"/>
    <w:rsid w:val="585D3FC2"/>
    <w:rsid w:val="5A765B12"/>
    <w:rsid w:val="5A7D1B2E"/>
    <w:rsid w:val="5B7B2FC6"/>
    <w:rsid w:val="5EE74137"/>
    <w:rsid w:val="62F53709"/>
    <w:rsid w:val="63C12C87"/>
    <w:rsid w:val="655941F8"/>
    <w:rsid w:val="6B7C4F72"/>
    <w:rsid w:val="6BBC636F"/>
    <w:rsid w:val="6BE8130D"/>
    <w:rsid w:val="714C77AC"/>
    <w:rsid w:val="71D57417"/>
    <w:rsid w:val="74AF585B"/>
    <w:rsid w:val="772A7FC7"/>
    <w:rsid w:val="795E558F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1365</Words>
  <Characters>1370</Characters>
  <Lines>8</Lines>
  <Paragraphs>2</Paragraphs>
  <TotalTime>28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2026-08-03T02:35:42Z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5679E170F3284F2F9B879454070224C6_13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