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承租杭州市拱墅区余杭塘路515号3号楼6-10层、12-13层房屋10年租赁权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3、同意在被确定为承租方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个工作日内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携带报名时上传的主体资格证明等相关文件原件至杭交所完成现场确认和签署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《成交通知书》、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同时至出租方指定地点签署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房屋租赁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合同》，并在《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房屋租赁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合同》签署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之</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个工作日内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支付第一期租金、履约保证金至出租方指定账户（具体详见《房屋租赁合同》样本）。</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4、同意杭交所在经出租方申请之日起3个工作日内将承租方已交纳的交易保证金划转至出租方指定账户。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已知悉：承租方保证在该租赁房屋所规定的用途范围内，按国家规定和《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已知悉：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7、已知悉：</w:t>
      </w:r>
      <w:r>
        <w:rPr>
          <w:rFonts w:hint="eastAsia" w:ascii="宋体" w:hAnsi="宋体"/>
          <w:b w:val="0"/>
          <w:bCs/>
          <w:color w:val="auto"/>
          <w:szCs w:val="21"/>
          <w:highlight w:val="none"/>
          <w:lang w:val="en-US" w:eastAsia="zh-CN"/>
        </w:rPr>
        <w:t>本次出租房屋部分楼层房屋（9层、12层）原承租人暂未腾退，9层、12层房屋预计于2026年10月底前完成腾退，出租方在房屋完成腾退后移交承租方，租金自移交之日起算。</w:t>
      </w:r>
      <w:r>
        <w:rPr>
          <w:rFonts w:hint="eastAsia" w:ascii="宋体" w:hAnsi="宋体"/>
          <w:b w:val="0"/>
          <w:bCs/>
          <w:color w:val="auto"/>
          <w:szCs w:val="21"/>
          <w:highlight w:val="none"/>
        </w:rPr>
        <w:t>若</w:t>
      </w:r>
      <w:r>
        <w:rPr>
          <w:rFonts w:hint="eastAsia" w:ascii="宋体" w:hAnsi="宋体"/>
          <w:b w:val="0"/>
          <w:bCs/>
          <w:color w:val="auto"/>
          <w:szCs w:val="21"/>
          <w:highlight w:val="none"/>
          <w:lang w:val="en-US" w:eastAsia="zh-CN"/>
        </w:rPr>
        <w:t>出租方</w:t>
      </w:r>
      <w:r>
        <w:rPr>
          <w:rFonts w:hint="eastAsia" w:ascii="宋体" w:hAnsi="宋体"/>
          <w:b w:val="0"/>
          <w:bCs/>
          <w:color w:val="auto"/>
          <w:szCs w:val="21"/>
          <w:highlight w:val="none"/>
        </w:rPr>
        <w:t>无法在</w:t>
      </w:r>
      <w:r>
        <w:rPr>
          <w:rFonts w:hint="eastAsia" w:ascii="宋体" w:hAnsi="宋体"/>
          <w:b w:val="0"/>
          <w:bCs/>
          <w:color w:val="auto"/>
          <w:szCs w:val="21"/>
          <w:highlight w:val="none"/>
          <w:lang w:val="en-US" w:eastAsia="zh-CN"/>
        </w:rPr>
        <w:t>2026年10月底前</w:t>
      </w:r>
      <w:r>
        <w:rPr>
          <w:rFonts w:hint="eastAsia" w:ascii="宋体" w:hAnsi="宋体"/>
          <w:b w:val="0"/>
          <w:bCs/>
          <w:color w:val="auto"/>
          <w:szCs w:val="21"/>
          <w:highlight w:val="none"/>
        </w:rPr>
        <w:t>完成</w:t>
      </w:r>
      <w:r>
        <w:rPr>
          <w:rFonts w:hint="eastAsia" w:ascii="宋体" w:hAnsi="宋体"/>
          <w:b w:val="0"/>
          <w:bCs/>
          <w:color w:val="auto"/>
          <w:szCs w:val="21"/>
          <w:highlight w:val="none"/>
          <w:lang w:val="en-US" w:eastAsia="zh-CN"/>
        </w:rPr>
        <w:t>房屋整体</w:t>
      </w:r>
      <w:r>
        <w:rPr>
          <w:rFonts w:hint="eastAsia" w:ascii="宋体" w:hAnsi="宋体"/>
          <w:b w:val="0"/>
          <w:bCs/>
          <w:color w:val="auto"/>
          <w:szCs w:val="21"/>
          <w:highlight w:val="none"/>
        </w:rPr>
        <w:t>移交，</w:t>
      </w:r>
      <w:r>
        <w:rPr>
          <w:rFonts w:hint="eastAsia" w:ascii="宋体" w:hAnsi="宋体"/>
          <w:b w:val="0"/>
          <w:bCs/>
          <w:color w:val="auto"/>
          <w:szCs w:val="21"/>
          <w:highlight w:val="none"/>
          <w:lang w:val="en-US" w:eastAsia="zh-CN"/>
        </w:rPr>
        <w:t>双方无责</w:t>
      </w:r>
      <w:r>
        <w:rPr>
          <w:rFonts w:hint="eastAsia" w:ascii="宋体" w:hAnsi="宋体"/>
          <w:b w:val="0"/>
          <w:bCs/>
          <w:color w:val="auto"/>
          <w:szCs w:val="21"/>
          <w:highlight w:val="none"/>
        </w:rPr>
        <w:t>解除房屋租赁合同，</w:t>
      </w:r>
      <w:r>
        <w:rPr>
          <w:rFonts w:hint="eastAsia" w:ascii="宋体" w:hAnsi="宋体"/>
          <w:b w:val="0"/>
          <w:bCs/>
          <w:color w:val="auto"/>
          <w:szCs w:val="21"/>
          <w:highlight w:val="none"/>
          <w:lang w:val="en-US" w:eastAsia="zh-CN"/>
        </w:rPr>
        <w:t>出租方</w:t>
      </w:r>
      <w:r>
        <w:rPr>
          <w:rFonts w:hint="eastAsia" w:ascii="宋体" w:hAnsi="宋体"/>
          <w:b w:val="0"/>
          <w:bCs/>
          <w:color w:val="auto"/>
          <w:szCs w:val="21"/>
          <w:highlight w:val="none"/>
        </w:rPr>
        <w:t>无息全额退还</w:t>
      </w:r>
      <w:r>
        <w:rPr>
          <w:rFonts w:hint="eastAsia" w:ascii="宋体" w:hAnsi="宋体"/>
          <w:b w:val="0"/>
          <w:bCs/>
          <w:color w:val="auto"/>
          <w:szCs w:val="21"/>
          <w:highlight w:val="none"/>
          <w:lang w:val="en-US" w:eastAsia="zh-CN"/>
        </w:rPr>
        <w:t>承租方</w:t>
      </w:r>
      <w:r>
        <w:rPr>
          <w:rFonts w:hint="eastAsia" w:ascii="宋体" w:hAnsi="宋体"/>
          <w:b w:val="0"/>
          <w:bCs/>
          <w:color w:val="auto"/>
          <w:szCs w:val="21"/>
          <w:highlight w:val="none"/>
        </w:rPr>
        <w:t>已缴纳的履约保证金，互不追究其他违约责任</w:t>
      </w:r>
      <w:r>
        <w:rPr>
          <w:rFonts w:hint="eastAsia" w:ascii="宋体" w:hAnsi="宋体"/>
          <w:b w:val="0"/>
          <w:bCs/>
          <w:color w:val="auto"/>
          <w:szCs w:val="21"/>
          <w:highlight w:val="none"/>
          <w:lang w:val="en-US" w:eastAsia="zh-CN"/>
        </w:rPr>
        <w:t>及损害赔偿责任等全部责任</w:t>
      </w:r>
      <w:r>
        <w:rPr>
          <w:rFonts w:hint="eastAsia" w:ascii="宋体" w:hAnsi="宋体"/>
          <w:b w:val="0"/>
          <w:bCs/>
          <w:color w:val="auto"/>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已知悉：出租方向承租方无偿提供本项目地下二层10个固定停车位使用。租赁期内，该10个固定停车位需承租方与项目所在地物业管理公司签订物业服务相关合同，对应的物业管理费、公共能耗费、车位管理费及其他因使用车位产生的一切费用，均由承租方自行承担、按时足额缴纳。出租方不承担车位相关任何费用，亦不对车辆及车内物品承担保管、保险、损坏或遗失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已知悉：租赁期内承租方需与项目所在地物业管理公司签订物业服务相关合同，房屋的物业管理费、水费、电费、燃气费、能耗费、停车费、装修管理费及租金外的其他费用，自行发生的一切费用由承租方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10、已知悉：出租资产的房屋质量、具体位置、房产结构、设施设备等以现场实际为准。租赁房屋的装修以实际移交时为准。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11、已知悉：承租方如需使用租赁房屋经营如酒店、培训机构、专科医院等商业业态，经营项目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应符合城市管理、市场监督管理、安全生产监督管理（含应急管理）、治安、消防、卫生、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环保、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防疫</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土地规划、不动产登记、房屋管理等有关法律法规和出租方管理规范等要求。承租方开展经营业务前，应自行取得所有必要的执照、批准或许可证，并使之在租赁期限内持续有效（如：消防验收、开业前的消防安全检查及有关建筑工程消防验收意见书、合格证、土地规划、不动产登记、房屋管理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12、已知悉：</w:t>
      </w:r>
      <w:bookmarkStart w:id="0" w:name="_GoBack"/>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租赁期内，承租方因经营需求对租赁物业进行改建、加装附属设施、设备，或实施电力、给排水、燃气等增容、扩容及改造工程的，租赁期满或合同解除、承租方交还房屋前，须自行将前述改建部分、加装物、管线改造设施予以拆除、移除并恢复房屋原状，全部费用由承租方自行承担。若因前述施工、拆除、复原行为造成租赁物业损毁的，承租方需据实承担赔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已知悉：若出租方出具书面文件同意承租方按房屋现状交还的，承租方不可撤销地确认：该房屋内所有装修、添附物、固定设施设备及承租方所作全部投入，自房屋交还之日起无偿归出租方所有，出租方无需向承租方支付任何补偿、赔偿或对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14、已知悉：承租方装修改造需经政府相关主管部门批准，并向出租方及物业管理公司备案，承租方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装修改造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前，应自行取得所有必要的执照、批准或许可证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装修改造期间需按照物业管理公司的相关要求执行。</w:t>
      </w:r>
    </w:p>
    <w:bookmarkEnd w:id="0"/>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15、已知悉：本次租赁合同到期后，是否续租由出租方根据届时情况及相关政策要求决定。</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16、已知悉：①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本次出租房屋未查封、无担保、无抵押等。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②出租房屋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在租赁期内如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政府政策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强制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要求或不可抗力因素导致租赁合同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须提前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终止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出租方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不承担任何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违约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责任。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竞价人在参加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竞租前应当仔细查阅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的全部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文件，竞价人参加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竞价的行为即视为已经认可了全部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文件中</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竞价人、承租方、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承租人应承诺的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事项。④限于查阅由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出租方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的房屋档案文件及实物），并已对房屋权利及物理现状等相关情况及瑕疵进行了充分的了解和认可，同时对竞租行为负责且自行承担包括但不限于因所获取的房屋信息不全面、误解等而产生的相应后果。在该项目成交后不得再以对现状有异议为由而拒绝或延期签订《房屋租赁合同》及支付相应租金、保证金。</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⑤本次出租房屋按照房屋现状移交，出租房屋权证及建设手续情况已进行充分披露，承租方应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自行投资完善与其经营项目有关的工商、税务、卫生、防疫、环保、文化、公安、消防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、土地、房管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等应具备的条件和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办理所有手续，</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因此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产生的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法律责任由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承租方自行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本方案内租金金额均为含税金额。</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出租方和承租方的相关权利义务以出租方提供的《房屋租赁合同》（样本）为准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的各项服务费，剩余部分作为对出租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（3）在被确定为承租方后未按约定签署《房屋租赁合同》的或未按约定支付首期租金、履约保证金的；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181355D"/>
    <w:rsid w:val="124C7A90"/>
    <w:rsid w:val="13437666"/>
    <w:rsid w:val="14BA5A03"/>
    <w:rsid w:val="15337A69"/>
    <w:rsid w:val="167D3903"/>
    <w:rsid w:val="16CC3B19"/>
    <w:rsid w:val="171106DD"/>
    <w:rsid w:val="173E5800"/>
    <w:rsid w:val="18467FFE"/>
    <w:rsid w:val="1AE925D2"/>
    <w:rsid w:val="1BA11F39"/>
    <w:rsid w:val="1BF84071"/>
    <w:rsid w:val="1C5609A5"/>
    <w:rsid w:val="1CBF22CE"/>
    <w:rsid w:val="1CBF37C0"/>
    <w:rsid w:val="1E116E93"/>
    <w:rsid w:val="1E2D5CBF"/>
    <w:rsid w:val="205F0637"/>
    <w:rsid w:val="2211247F"/>
    <w:rsid w:val="226F7105"/>
    <w:rsid w:val="23116AFC"/>
    <w:rsid w:val="250F79C4"/>
    <w:rsid w:val="26275F05"/>
    <w:rsid w:val="264F4578"/>
    <w:rsid w:val="267218C9"/>
    <w:rsid w:val="275374FB"/>
    <w:rsid w:val="27541626"/>
    <w:rsid w:val="27977B16"/>
    <w:rsid w:val="27AA290F"/>
    <w:rsid w:val="285D694C"/>
    <w:rsid w:val="298F1A25"/>
    <w:rsid w:val="29AD2E5E"/>
    <w:rsid w:val="2AC44BCE"/>
    <w:rsid w:val="2B885500"/>
    <w:rsid w:val="2C396FCF"/>
    <w:rsid w:val="2D677D69"/>
    <w:rsid w:val="2E574DDA"/>
    <w:rsid w:val="2EFF59D3"/>
    <w:rsid w:val="2F1E77C3"/>
    <w:rsid w:val="2F4F78D8"/>
    <w:rsid w:val="2F603CDA"/>
    <w:rsid w:val="2F682983"/>
    <w:rsid w:val="2FA5177C"/>
    <w:rsid w:val="300F085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FE08AD"/>
    <w:rsid w:val="4B2015F5"/>
    <w:rsid w:val="4BA5405E"/>
    <w:rsid w:val="4CA44BB6"/>
    <w:rsid w:val="4E376061"/>
    <w:rsid w:val="502F6799"/>
    <w:rsid w:val="5187378F"/>
    <w:rsid w:val="530C093A"/>
    <w:rsid w:val="53241334"/>
    <w:rsid w:val="53E378B1"/>
    <w:rsid w:val="566C6246"/>
    <w:rsid w:val="574E5FE2"/>
    <w:rsid w:val="58B12DCB"/>
    <w:rsid w:val="5A7D1B2E"/>
    <w:rsid w:val="5B673ED8"/>
    <w:rsid w:val="5B7B2FC6"/>
    <w:rsid w:val="5C5C5FCC"/>
    <w:rsid w:val="5F1477B7"/>
    <w:rsid w:val="5F571A46"/>
    <w:rsid w:val="5FCB5153"/>
    <w:rsid w:val="619D745F"/>
    <w:rsid w:val="62141232"/>
    <w:rsid w:val="63467DB9"/>
    <w:rsid w:val="63C12C87"/>
    <w:rsid w:val="65FA377A"/>
    <w:rsid w:val="663421EF"/>
    <w:rsid w:val="665E6E47"/>
    <w:rsid w:val="671C7EB8"/>
    <w:rsid w:val="67FE7F85"/>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A130B92"/>
    <w:rsid w:val="7B502D79"/>
    <w:rsid w:val="7B597F4D"/>
    <w:rsid w:val="7C1028CE"/>
    <w:rsid w:val="7C5A0139"/>
    <w:rsid w:val="7DBF0876"/>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60" w:after="60"/>
      <w:outlineLvl w:val="0"/>
    </w:pPr>
    <w:rPr>
      <w:rFonts w:ascii="仿宋_GB2312" w:eastAsia="仿宋_GB2312"/>
      <w:sz w:val="24"/>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9">
    <w:name w:val="NormalIndent"/>
    <w:basedOn w:val="1"/>
    <w:qFormat/>
    <w:uiPriority w:val="0"/>
    <w:pPr>
      <w:ind w:firstLine="420"/>
    </w:pPr>
    <w:rPr>
      <w:rFonts w:ascii="Calibri"/>
    </w:rPr>
  </w:style>
  <w:style w:type="character" w:customStyle="1" w:styleId="10">
    <w:name w:val="页眉 Char"/>
    <w:basedOn w:val="8"/>
    <w:link w:val="5"/>
    <w:semiHidden/>
    <w:qFormat/>
    <w:uiPriority w:val="99"/>
    <w:rPr>
      <w:rFonts w:ascii="Times New Roman" w:hAnsi="Times New Roman" w:eastAsia="宋体" w:cs="Times New Roman"/>
      <w:sz w:val="18"/>
      <w:szCs w:val="18"/>
    </w:rPr>
  </w:style>
  <w:style w:type="character" w:customStyle="1" w:styleId="11">
    <w:name w:val="页脚 Char"/>
    <w:basedOn w:val="8"/>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6</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2026-07-21T06:14:53Z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