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bookmarkStart w:id="0" w:name="OLE_LINK1"/>
      <w:r>
        <w:rPr>
          <w:rFonts w:hint="eastAsia" w:asciiTheme="minorEastAsia" w:hAnsiTheme="minorEastAsia" w:eastAsiaTheme="minorEastAsia"/>
          <w:szCs w:val="21"/>
          <w:lang w:val="en-US" w:eastAsia="zh-CN"/>
        </w:rPr>
        <w:t>杭州市拱墅区上塘路82号1楼部分房屋3年租赁权</w:t>
      </w:r>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rPr>
      </w:pPr>
      <w:r>
        <w:rPr>
          <w:rFonts w:hint="eastAsia" w:asciiTheme="minorEastAsia" w:hAnsiTheme="minorEastAsia"/>
          <w:szCs w:val="21"/>
        </w:rPr>
        <w:t>1、</w:t>
      </w:r>
      <w:r>
        <w:rPr>
          <w:rFonts w:hint="eastAsia" w:asciiTheme="minorEastAsia" w:hAnsiTheme="minorEastAsia" w:eastAsiaTheme="minorEastAsia"/>
          <w:szCs w:val="21"/>
        </w:rPr>
        <w:t>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w:t>
      </w:r>
      <w:r>
        <w:rPr>
          <w:rFonts w:hint="eastAsia" w:cs="Times New Roman" w:asciiTheme="minorEastAsia" w:hAnsiTheme="minorEastAsia"/>
          <w:szCs w:val="21"/>
          <w:lang w:val="en-US" w:eastAsia="zh-CN"/>
        </w:rPr>
        <w:t>我方</w:t>
      </w:r>
      <w:r>
        <w:rPr>
          <w:rFonts w:hint="eastAsia" w:eastAsia="宋体" w:cs="Times New Roman" w:asciiTheme="minorEastAsia" w:hAnsiTheme="minorEastAsia"/>
          <w:szCs w:val="21"/>
        </w:rPr>
        <w:t>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cs="Times New Roman" w:asciiTheme="minorEastAsia" w:hAnsiTheme="minorEastAsia"/>
          <w:szCs w:val="21"/>
          <w:lang w:val="en-US" w:eastAsia="zh-CN"/>
        </w:rPr>
        <w:t>5</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日起3个工作日内将承租方已交纳的交易价款全部划转至出租方指定账户。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Theme="minorEastAsia" w:hAnsiTheme="minorEastAsia"/>
          <w:szCs w:val="21"/>
          <w:lang w:val="en-US" w:eastAsia="zh-CN"/>
        </w:rPr>
        <w:t>5、我方知悉并承诺：</w:t>
      </w:r>
      <w:r>
        <w:rPr>
          <w:rFonts w:hint="eastAsia" w:ascii="宋体" w:hAnsi="宋体" w:eastAsia="宋体" w:cs="宋体"/>
          <w:sz w:val="21"/>
          <w:szCs w:val="21"/>
        </w:rPr>
        <w:t>租赁房屋招租用途为：茶饮店，仅限茶饮类产品（奶茶、果茶、咖啡），不得经营其它餐饮产品。承租方保证在该租赁房屋所规定的用途范围内，按国家规定和《杭州市市直机关事业单位房屋租赁合同》及其附件约定依法经营，自行负责办理相关手续和支付相关费用，且按相关规定依法办理开业的证照等审批手续。</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6、我方知悉并承诺：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承租方在该租赁物业的经营活动不得违反有关的法律、法规，必须确保其经营的合法性，否则，承租方将承担因其不正当经营所造成的一切责任和后果。</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7、我方知悉并同意：鉴于本次租赁房屋位于杭州市儿童医院内部，承租方保证在该租赁房屋所规定的用途范围内，按国家规定依法经营，自行负责办理相关手续和支付相关费用。承租方须保证本租赁房屋的每日经营时间不低于8个小时（ 9:00 - 17:00 ），后续征得出租方同意可做调整。</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8、我方知悉并承诺：租赁房屋无单独房屋所有权证，根据浙(2025)杭州市不动产权第0257643号权证载明，租赁房屋用途为医疗卫生/非住宅，本次租赁房屋要求的用途为茶饮店，仅限茶饮类产品（奶茶、果茶、咖啡），不得经营其它餐饮产品。如因租赁物业证载的地类（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9、我方知悉并承诺：承租方须在《杭州市市直机关事业单位房屋租赁合同》签订之日起1个月内向出租方提供承租方有效的营业执照、卫生许可证等相关资质证件。若承租方未按要求提供上述许可视为违约，出租方有权单方面解除《杭州市市直机关事业单位房屋租赁合同》及履约保证金不予返还。</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szCs w:val="21"/>
          <w:lang w:val="en-US" w:eastAsia="zh-CN"/>
        </w:rPr>
      </w:pPr>
      <w:r>
        <w:rPr>
          <w:rFonts w:hint="eastAsia" w:asciiTheme="minorEastAsia" w:hAnsiTheme="minorEastAsia"/>
          <w:szCs w:val="21"/>
          <w:lang w:val="en-US" w:eastAsia="zh-CN"/>
        </w:rPr>
        <w:t>10、我方知悉并承诺：出租方与我方的权利义务及交付详见《杭州市市级事业单位房屋租赁合同》及其附件等交易合同。</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b/>
          <w:bCs/>
          <w:szCs w:val="21"/>
          <w:lang w:val="en-US" w:eastAsia="zh-CN"/>
        </w:rPr>
      </w:pPr>
      <w:r>
        <w:rPr>
          <w:rFonts w:hint="eastAsia" w:asciiTheme="minorEastAsia" w:hAnsiTheme="minorEastAsia"/>
          <w:szCs w:val="21"/>
          <w:lang w:val="en-US" w:eastAsia="zh-CN"/>
        </w:rPr>
        <w:t>11、</w:t>
      </w:r>
      <w:r>
        <w:rPr>
          <w:rFonts w:hint="eastAsia" w:asciiTheme="minorEastAsia" w:hAnsiTheme="minorEastAsia"/>
          <w:b/>
          <w:bCs/>
          <w:szCs w:val="21"/>
          <w:lang w:val="en-US" w:eastAsia="zh-CN"/>
        </w:rPr>
        <w:t>我方同意交纳按成交总价（3年年租金之和）4%的交易服务费。</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12</w:t>
      </w:r>
      <w:bookmarkStart w:id="1" w:name="_GoBack"/>
      <w:bookmarkEnd w:id="1"/>
      <w:r>
        <w:rPr>
          <w:rFonts w:hint="eastAsia" w:asciiTheme="minorEastAsia" w:hAnsiTheme="minorEastAsia"/>
          <w:szCs w:val="21"/>
          <w:lang w:val="en-US" w:eastAsia="zh-CN"/>
        </w:rPr>
        <w:t xml:space="preserve">、若非出租方原因，出现以下任一情况时，意向承租方交纳的保证金不予退还，先用于补偿杭交所的服务费，剩余部分作为对出租方的经济补偿金，保证金不足以补偿的，相关方有权按照实际损失继续追诉：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w:t>
      </w:r>
      <w:r>
        <w:rPr>
          <w:rFonts w:hint="eastAsia" w:ascii="宋体" w:hAnsi="宋体"/>
          <w:szCs w:val="21"/>
        </w:rPr>
        <w:t>在被确定为承租方后未按约定签署《杭州市市直机关事业单位房屋租赁合同》及其附件等交易合同的或未按约定支付交易服务费、首期租金及履约保证金的</w:t>
      </w:r>
      <w:r>
        <w:rPr>
          <w:rFonts w:hint="eastAsia" w:asciiTheme="minorEastAsia" w:hAnsiTheme="minorEastAsia"/>
          <w:szCs w:val="21"/>
          <w:lang w:val="en-US" w:eastAsia="zh-CN"/>
        </w:rPr>
        <w:t>；</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Times New Roman" w:asciiTheme="minorEastAsia" w:hAnsiTheme="minorEastAsia"/>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3570" w:firstLineChars="1700"/>
        <w:textAlignment w:val="auto"/>
        <w:rPr>
          <w:rFonts w:eastAsia="宋体" w:cs="Times New Roman" w:asciiTheme="minorEastAsia" w:hAnsiTheme="minorEastAsia"/>
          <w:kern w:val="2"/>
          <w:sz w:val="21"/>
          <w:szCs w:val="21"/>
          <w:lang w:val="en-US" w:eastAsia="zh-CN" w:bidi="ar-SA"/>
        </w:rPr>
      </w:pPr>
      <w:r>
        <w:rPr>
          <w:rFonts w:hint="eastAsia" w:eastAsia="宋体" w:cs="Times New Roman" w:asciiTheme="minorEastAsia" w:hAnsiTheme="minorEastAsia"/>
          <w:kern w:val="2"/>
          <w:sz w:val="21"/>
          <w:szCs w:val="21"/>
          <w:lang w:val="en-US" w:eastAsia="zh-CN" w:bidi="ar-SA"/>
        </w:rPr>
        <w:t xml:space="preserve">  意向承租方（签章）：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宋体" w:cs="Times New Roman" w:asciiTheme="minorEastAsia" w:hAnsiTheme="minorEastAsia"/>
          <w:kern w:val="2"/>
          <w:sz w:val="21"/>
          <w:szCs w:val="21"/>
          <w:lang w:val="en-US" w:eastAsia="zh-CN" w:bidi="ar-SA"/>
        </w:rPr>
      </w:pPr>
      <w:r>
        <w:rPr>
          <w:rFonts w:hint="eastAsia" w:eastAsia="宋体" w:cs="Times New Roman" w:asciiTheme="minorEastAsia" w:hAnsiTheme="minorEastAsia"/>
          <w:kern w:val="2"/>
          <w:sz w:val="21"/>
          <w:szCs w:val="21"/>
          <w:lang w:val="en-US" w:eastAsia="zh-CN" w:bidi="ar-SA"/>
        </w:rPr>
        <w:t xml:space="preserve">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43C3C40"/>
    <w:rsid w:val="050C0145"/>
    <w:rsid w:val="07254E86"/>
    <w:rsid w:val="074F4C03"/>
    <w:rsid w:val="0EE44A0D"/>
    <w:rsid w:val="0F15442C"/>
    <w:rsid w:val="0FC926A0"/>
    <w:rsid w:val="101427AF"/>
    <w:rsid w:val="10702934"/>
    <w:rsid w:val="10EF2736"/>
    <w:rsid w:val="118F2E93"/>
    <w:rsid w:val="11BF771C"/>
    <w:rsid w:val="11F61B86"/>
    <w:rsid w:val="13783DEB"/>
    <w:rsid w:val="146B779E"/>
    <w:rsid w:val="19BE26FF"/>
    <w:rsid w:val="1C662199"/>
    <w:rsid w:val="1CAF1531"/>
    <w:rsid w:val="1D137FA8"/>
    <w:rsid w:val="20CA5AF5"/>
    <w:rsid w:val="217975BB"/>
    <w:rsid w:val="218A23E0"/>
    <w:rsid w:val="22BF195E"/>
    <w:rsid w:val="24140A1B"/>
    <w:rsid w:val="252C1FAB"/>
    <w:rsid w:val="25355EE5"/>
    <w:rsid w:val="26876BBB"/>
    <w:rsid w:val="26D040D5"/>
    <w:rsid w:val="289F5356"/>
    <w:rsid w:val="29012A40"/>
    <w:rsid w:val="2A595C53"/>
    <w:rsid w:val="2A730664"/>
    <w:rsid w:val="2B825398"/>
    <w:rsid w:val="2BBC65BB"/>
    <w:rsid w:val="2DE25660"/>
    <w:rsid w:val="2EDF16DA"/>
    <w:rsid w:val="301C54E7"/>
    <w:rsid w:val="3099405C"/>
    <w:rsid w:val="30B720C3"/>
    <w:rsid w:val="30E96243"/>
    <w:rsid w:val="32752BB7"/>
    <w:rsid w:val="33C65114"/>
    <w:rsid w:val="34001013"/>
    <w:rsid w:val="34AC2C57"/>
    <w:rsid w:val="35A31D2D"/>
    <w:rsid w:val="386B4175"/>
    <w:rsid w:val="397F11DB"/>
    <w:rsid w:val="3998098F"/>
    <w:rsid w:val="39A8199F"/>
    <w:rsid w:val="39B851B0"/>
    <w:rsid w:val="3C2522EE"/>
    <w:rsid w:val="3C67604A"/>
    <w:rsid w:val="3CA4327A"/>
    <w:rsid w:val="3CB07498"/>
    <w:rsid w:val="3E3B4F9A"/>
    <w:rsid w:val="3E944C68"/>
    <w:rsid w:val="3E9829CD"/>
    <w:rsid w:val="3F024ABA"/>
    <w:rsid w:val="3F645A79"/>
    <w:rsid w:val="42367D7B"/>
    <w:rsid w:val="433B6BC1"/>
    <w:rsid w:val="44227055"/>
    <w:rsid w:val="444927AE"/>
    <w:rsid w:val="453C3C1C"/>
    <w:rsid w:val="45F13A9B"/>
    <w:rsid w:val="4901196F"/>
    <w:rsid w:val="494E3A6B"/>
    <w:rsid w:val="49685C71"/>
    <w:rsid w:val="4AFA7355"/>
    <w:rsid w:val="4C876474"/>
    <w:rsid w:val="4D1E7FB4"/>
    <w:rsid w:val="4D34503C"/>
    <w:rsid w:val="4D8A3E08"/>
    <w:rsid w:val="4E2216E2"/>
    <w:rsid w:val="4E9304B5"/>
    <w:rsid w:val="4E9422C0"/>
    <w:rsid w:val="4F2649A4"/>
    <w:rsid w:val="509D38E8"/>
    <w:rsid w:val="5291552B"/>
    <w:rsid w:val="529A73B4"/>
    <w:rsid w:val="536E1390"/>
    <w:rsid w:val="539B2EC0"/>
    <w:rsid w:val="5810203A"/>
    <w:rsid w:val="59E27702"/>
    <w:rsid w:val="5ABD71E3"/>
    <w:rsid w:val="5C8D596F"/>
    <w:rsid w:val="5D0C1F6C"/>
    <w:rsid w:val="60721DE6"/>
    <w:rsid w:val="615C546D"/>
    <w:rsid w:val="61E079A8"/>
    <w:rsid w:val="62B52E83"/>
    <w:rsid w:val="62F7145E"/>
    <w:rsid w:val="63B21E3B"/>
    <w:rsid w:val="65FD32F5"/>
    <w:rsid w:val="666B305D"/>
    <w:rsid w:val="66EF7CE1"/>
    <w:rsid w:val="675526CD"/>
    <w:rsid w:val="67B55BE5"/>
    <w:rsid w:val="67DD46EA"/>
    <w:rsid w:val="68002242"/>
    <w:rsid w:val="68BD0463"/>
    <w:rsid w:val="69371AEA"/>
    <w:rsid w:val="6AF77C53"/>
    <w:rsid w:val="6B992453"/>
    <w:rsid w:val="6C2E359C"/>
    <w:rsid w:val="6D174484"/>
    <w:rsid w:val="6DA23AD1"/>
    <w:rsid w:val="6DCB29CC"/>
    <w:rsid w:val="7045300B"/>
    <w:rsid w:val="70633431"/>
    <w:rsid w:val="708874D4"/>
    <w:rsid w:val="70D12FC7"/>
    <w:rsid w:val="70D56746"/>
    <w:rsid w:val="70D8254F"/>
    <w:rsid w:val="728F0602"/>
    <w:rsid w:val="749835FB"/>
    <w:rsid w:val="767C171E"/>
    <w:rsid w:val="785D3662"/>
    <w:rsid w:val="7ACC169B"/>
    <w:rsid w:val="7C5D73CC"/>
    <w:rsid w:val="7DD54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2026-07-16T02:53:10Z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