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CA1C0">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16A8CDD">
      <w:pPr>
        <w:keepNext w:val="0"/>
        <w:keepLines w:val="0"/>
        <w:pageBreakBefore w:val="0"/>
        <w:kinsoku/>
        <w:wordWrap/>
        <w:overflowPunct/>
        <w:topLinePunct w:val="0"/>
        <w:autoSpaceDE/>
        <w:autoSpaceDN/>
        <w:bidi w:val="0"/>
        <w:adjustRightInd/>
        <w:snapToGrid/>
        <w:spacing w:line="288"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3E0D098">
      <w:pPr>
        <w:keepNext w:val="0"/>
        <w:keepLines w:val="0"/>
        <w:pageBreakBefore w:val="0"/>
        <w:kinsoku/>
        <w:wordWrap/>
        <w:overflowPunct/>
        <w:topLinePunct w:val="0"/>
        <w:autoSpaceDE/>
        <w:autoSpaceDN/>
        <w:bidi w:val="0"/>
        <w:adjustRightInd/>
        <w:snapToGrid/>
        <w:spacing w:line="288"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2B7F30DC">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fldChar w:fldCharType="begin"/>
      </w:r>
      <w:r>
        <w:rPr>
          <w:rFonts w:hint="eastAsia" w:asciiTheme="minorEastAsia" w:hAnsiTheme="minorEastAsia" w:eastAsiaTheme="minorEastAsia" w:cstheme="minorEastAsia"/>
          <w:sz w:val="21"/>
          <w:szCs w:val="21"/>
          <w:highlight w:val="none"/>
          <w:u w:val="single"/>
        </w:rPr>
        <w:instrText xml:space="preserve"> HYPERLINK "https://www.chanjs.com/project/subject/subject_H@e087353de5.html" </w:instrText>
      </w:r>
      <w:r>
        <w:rPr>
          <w:rFonts w:hint="eastAsia" w:asciiTheme="minorEastAsia" w:hAnsiTheme="minorEastAsia" w:eastAsiaTheme="minorEastAsia" w:cstheme="minorEastAsia"/>
          <w:sz w:val="21"/>
          <w:szCs w:val="21"/>
          <w:highlight w:val="none"/>
          <w:u w:val="single"/>
        </w:rPr>
        <w:fldChar w:fldCharType="separate"/>
      </w:r>
      <w:r>
        <w:rPr>
          <w:rFonts w:hint="eastAsia" w:asciiTheme="minorEastAsia" w:hAnsiTheme="minorEastAsia" w:eastAsiaTheme="minorEastAsia" w:cstheme="minorEastAsia"/>
          <w:sz w:val="21"/>
          <w:szCs w:val="21"/>
          <w:highlight w:val="none"/>
          <w:u w:val="single"/>
          <w:lang w:val="en-US" w:eastAsia="zh-CN"/>
        </w:rPr>
        <w:t>杭州市西湖区富欣大厦301室房屋5</w:t>
      </w:r>
      <w:r>
        <w:rPr>
          <w:rFonts w:hint="eastAsia" w:asciiTheme="minorEastAsia" w:hAnsiTheme="minorEastAsia" w:eastAsiaTheme="minorEastAsia" w:cstheme="minorEastAsia"/>
          <w:sz w:val="21"/>
          <w:szCs w:val="21"/>
          <w:highlight w:val="none"/>
          <w:u w:val="single"/>
        </w:rPr>
        <w:t>年租赁权</w:t>
      </w:r>
      <w:r>
        <w:rPr>
          <w:rFonts w:hint="eastAsia" w:asciiTheme="minorEastAsia" w:hAnsiTheme="minorEastAsia" w:eastAsiaTheme="minorEastAsia" w:cstheme="minorEastAsia"/>
          <w:sz w:val="21"/>
          <w:szCs w:val="21"/>
          <w:highlight w:val="none"/>
          <w:u w:val="single"/>
        </w:rPr>
        <w:fldChar w:fldCharType="end"/>
      </w:r>
      <w:r>
        <w:rPr>
          <w:rFonts w:hint="eastAsia" w:asciiTheme="minorEastAsia" w:hAnsiTheme="minorEastAsia" w:eastAsiaTheme="minorEastAsia" w:cstheme="minorEastAsia"/>
          <w:sz w:val="21"/>
          <w:szCs w:val="21"/>
          <w:highlight w:val="none"/>
        </w:rPr>
        <w:t>项目，现做如下承诺：</w:t>
      </w:r>
    </w:p>
    <w:p w14:paraId="25ECAE9C">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7B7E23E">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11384F">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意向承租方须书面承诺：</w:t>
      </w:r>
    </w:p>
    <w:p w14:paraId="46FD19BA">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（1）同意在被确定为承租方之日起 3 个工作日内携带报名时上传的主体资格证明等相关文件原件至杭交所完成现场确认和签署《成交</w:t>
      </w:r>
      <w:r>
        <w:rPr>
          <w:rFonts w:hint="eastAsia" w:asciiTheme="minorEastAsia" w:hAnsiTheme="minorEastAsia" w:eastAsiaTheme="minorEastAsia"/>
          <w:sz w:val="21"/>
          <w:szCs w:val="21"/>
          <w:highlight w:val="none"/>
          <w:lang w:val="en-US" w:eastAsia="zh-CN"/>
        </w:rPr>
        <w:t>通知书</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《房屋租赁合同》</w:t>
      </w:r>
      <w:r>
        <w:rPr>
          <w:rFonts w:hint="eastAsia" w:asciiTheme="minorEastAsia" w:hAnsiTheme="minorEastAsia" w:eastAsiaTheme="minorEastAsia"/>
          <w:sz w:val="21"/>
          <w:szCs w:val="21"/>
          <w:highlight w:val="none"/>
        </w:rPr>
        <w:t>等相关合同文件；并在《成交通知书》、《</w:t>
      </w:r>
      <w:r>
        <w:rPr>
          <w:rFonts w:hint="eastAsia" w:asciiTheme="minorEastAsia" w:hAnsiTheme="minorEastAsia" w:eastAsiaTheme="minorEastAsia"/>
          <w:sz w:val="21"/>
          <w:szCs w:val="21"/>
          <w:highlight w:val="none"/>
          <w:lang w:eastAsia="zh-CN"/>
        </w:rPr>
        <w:t>房屋租赁合同</w:t>
      </w:r>
      <w:r>
        <w:rPr>
          <w:rFonts w:hint="eastAsia" w:asciiTheme="minorEastAsia" w:hAnsiTheme="minorEastAsia" w:eastAsiaTheme="minorEastAsia"/>
          <w:sz w:val="21"/>
          <w:szCs w:val="21"/>
          <w:highlight w:val="none"/>
        </w:rPr>
        <w:t xml:space="preserve">》等相关合同文件签署之日起 </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个工作日内向杭交所指定账户一次性支付交易服务费、履约保证金、首期</w:t>
      </w:r>
      <w:r>
        <w:rPr>
          <w:rFonts w:hint="eastAsia" w:asciiTheme="minorEastAsia" w:hAnsiTheme="minorEastAsia" w:eastAsiaTheme="minorEastAsia"/>
          <w:sz w:val="21"/>
          <w:szCs w:val="21"/>
          <w:highlight w:val="none"/>
          <w:lang w:val="en-US" w:eastAsia="zh-CN"/>
        </w:rPr>
        <w:t>租金</w:t>
      </w:r>
      <w:r>
        <w:rPr>
          <w:rFonts w:hint="eastAsia" w:asciiTheme="minorEastAsia" w:hAnsiTheme="minorEastAsia" w:eastAsiaTheme="minorEastAsia"/>
          <w:sz w:val="21"/>
          <w:szCs w:val="21"/>
          <w:highlight w:val="none"/>
        </w:rPr>
        <w:t>等交易资金（以到账时间为准）；</w:t>
      </w:r>
    </w:p>
    <w:p w14:paraId="61A6FF35">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（2）同意杭交所在经出租方申请之日起3个工作日内将承租方已交纳的首期租金和履约保证金全部划转至出租方指定账户。</w:t>
      </w:r>
    </w:p>
    <w:p w14:paraId="47225D75">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2EADAC35">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据杭西国用（2010）第006826号国有土地使用证载明，使用权类型为出让，地类用途为综合用地。承租方在租赁房屋后，因证载或规划用途与租赁用途不一致而需要办理相关审批手续的，由承租方自行负责办理，出租方予以协助，如因此需缴纳相关费用的，由承租方负责，出租方不承担任何责任。承租方应充分了解上述情况，由此无法办理工商登记或其他行政审批等相关手续，承租方如有损失自行承担。</w:t>
      </w:r>
    </w:p>
    <w:p w14:paraId="14203B4E">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若承租方需改变房屋用途的，应事前取得出租方书面同意，并按国家规定取得相应合法证照，依法经营，自行负责办理相关手续和支付相关费用，并承担相应法律责任。</w:t>
      </w:r>
    </w:p>
    <w:p w14:paraId="5C4C6F69">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14:paraId="7BE48972">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租赁期内，承租方不得转租、转借或与第三方合用该房屋，或者对所承租的厂房、房屋及设备进行设置抵押、担保或其他权利负担。如承租方擅自转租或设置抵押等权利负担的，转租、转借及抵押等设置权利负担行为无效。出租方有权单方面终止合同收回房屋。</w:t>
      </w:r>
    </w:p>
    <w:p w14:paraId="323833D8">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承租方负责租赁期间该房屋的消防安全、门前三包、综合治理及安全、保卫等工作，执行当地有关部门规定。如发生消防或安全事故的，由承租方负责处理并承担由此而产生的民事、行政和刑事责任，如给出租方造成损失的，承租方应予赔偿。承租期内，承租方应对所承租的厂房、办公楼及设备及其财产和人员可能面临的损害或风险投保适当且充足的商业保险。</w:t>
      </w:r>
    </w:p>
    <w:p w14:paraId="4587761E">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（8）若因不可抗力、</w:t>
      </w:r>
      <w:bookmarkStart w:id="0" w:name="_GoBack"/>
      <w:bookmarkEnd w:id="0"/>
      <w:r>
        <w:rPr>
          <w:rFonts w:hint="eastAsia" w:asciiTheme="minorEastAsia" w:hAnsiTheme="minorEastAsia" w:eastAsiaTheme="minorEastAsia"/>
          <w:sz w:val="21"/>
          <w:szCs w:val="21"/>
          <w:highlight w:val="none"/>
        </w:rPr>
        <w:t>国家建设、城市规划、拆迁搬迁等原因，导致出租标的丧失了使用功能，致使《房屋租赁合同》无法继续履行，《房屋租赁合同》即自动解除，出租方承租方互不承担责任。</w:t>
      </w:r>
    </w:p>
    <w:p w14:paraId="70E89F54">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（9）出租方与承租方的权利义务详见《房屋租赁合同》（样本）。</w:t>
      </w:r>
    </w:p>
    <w:p w14:paraId="5137640E">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租赁房屋的交接：</w:t>
      </w:r>
    </w:p>
    <w:p w14:paraId="1E392F9B">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本次租赁房屋的交接，在出租方与承租方之间进行。承租方按约付清交易服务费、履约保证金及首期租金后，由出租方通知承租方并将租赁房屋交付给承租方，承租方应在出租方通知的期限内与出租方办理交付手续。出租方将租赁房屋交付给承租方即视为租赁房屋交接完毕。</w:t>
      </w:r>
    </w:p>
    <w:p w14:paraId="006E0771">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（2）因承租方原因逾期接收的，出租方通知的交付之日即视为出租标的已交接完毕，租赁期限自出租方通知的交付之日起算。</w:t>
      </w:r>
    </w:p>
    <w:p w14:paraId="52BB1E4E">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（3）如承租方逾期付款，出租方有权延期交房，租期不顺延。</w:t>
      </w:r>
    </w:p>
    <w:p w14:paraId="211A064B">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（4）交付时按移交时的现状进行移交，不保证装修、装饰物的完好</w:t>
      </w:r>
    </w:p>
    <w:p w14:paraId="3379B131">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4、本项目承租方须交纳首年租金一个月租金计的交易服务费。</w:t>
      </w:r>
    </w:p>
    <w:p w14:paraId="25D8D700">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14:paraId="76A28390">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（1）意向承租方提交承租申请材料并交纳交易保证金后单方撤回承租申请的；</w:t>
      </w:r>
    </w:p>
    <w:p w14:paraId="37338CAD">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（2）产生符合条件的意向承租方后，各意向承租方在竞价期间均不报价的；</w:t>
      </w:r>
    </w:p>
    <w:p w14:paraId="148646CB">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房屋租赁合同</w:t>
      </w:r>
      <w:r>
        <w:rPr>
          <w:rFonts w:hint="eastAsia" w:asciiTheme="minorEastAsia" w:hAnsiTheme="minorEastAsia" w:eastAsiaTheme="minorEastAsia"/>
          <w:sz w:val="21"/>
          <w:szCs w:val="21"/>
          <w:highlight w:val="none"/>
        </w:rPr>
        <w:t>》的或未按约定支付交易服务费、履约保证金及首期租金的；</w:t>
      </w:r>
    </w:p>
    <w:p w14:paraId="77EC677B">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（4）意向承租方未履行书面承诺事项的；</w:t>
      </w:r>
    </w:p>
    <w:p w14:paraId="614BFBBB">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14:paraId="1D118E04">
      <w:pPr>
        <w:spacing w:line="360" w:lineRule="auto"/>
        <w:ind w:firstLine="420" w:firstLineChars="200"/>
        <w:rPr>
          <w:rFonts w:asciiTheme="minorEastAsia" w:hAnsiTheme="minorEastAsia" w:eastAsiaTheme="minorEastAsia"/>
          <w:sz w:val="21"/>
          <w:szCs w:val="21"/>
          <w:highlight w:val="none"/>
        </w:rPr>
      </w:pPr>
    </w:p>
    <w:p w14:paraId="6F4F3B4A">
      <w:pPr>
        <w:spacing w:line="360" w:lineRule="auto"/>
        <w:rPr>
          <w:rFonts w:asciiTheme="minorEastAsia" w:hAnsiTheme="minorEastAsia" w:eastAsiaTheme="minorEastAsia"/>
          <w:sz w:val="21"/>
          <w:szCs w:val="21"/>
          <w:highlight w:val="none"/>
        </w:rPr>
      </w:pPr>
    </w:p>
    <w:p w14:paraId="7DDA6EA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693BF67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DF4614E"/>
    <w:rsid w:val="1E394273"/>
    <w:rsid w:val="1EEC13A1"/>
    <w:rsid w:val="20A51056"/>
    <w:rsid w:val="21F730E8"/>
    <w:rsid w:val="25340F74"/>
    <w:rsid w:val="27541626"/>
    <w:rsid w:val="27AA290F"/>
    <w:rsid w:val="285D694C"/>
    <w:rsid w:val="2B1F0483"/>
    <w:rsid w:val="2C6D7C45"/>
    <w:rsid w:val="2FA5177C"/>
    <w:rsid w:val="32557358"/>
    <w:rsid w:val="32FB67E2"/>
    <w:rsid w:val="35E30B2B"/>
    <w:rsid w:val="37522DE0"/>
    <w:rsid w:val="383E6FED"/>
    <w:rsid w:val="38456167"/>
    <w:rsid w:val="38E075A3"/>
    <w:rsid w:val="3AC43A69"/>
    <w:rsid w:val="3B103714"/>
    <w:rsid w:val="3B6738AB"/>
    <w:rsid w:val="45962498"/>
    <w:rsid w:val="46DF21A2"/>
    <w:rsid w:val="481E62A0"/>
    <w:rsid w:val="4ACC618D"/>
    <w:rsid w:val="50D93D32"/>
    <w:rsid w:val="5187378F"/>
    <w:rsid w:val="54E62B26"/>
    <w:rsid w:val="55D769B2"/>
    <w:rsid w:val="585D3FC2"/>
    <w:rsid w:val="5A5D05FC"/>
    <w:rsid w:val="5A765B12"/>
    <w:rsid w:val="5A7D1B2E"/>
    <w:rsid w:val="5AB64C92"/>
    <w:rsid w:val="5B7B2FC6"/>
    <w:rsid w:val="5EE74137"/>
    <w:rsid w:val="5FAE6983"/>
    <w:rsid w:val="61AC16D3"/>
    <w:rsid w:val="62F53709"/>
    <w:rsid w:val="63C12C87"/>
    <w:rsid w:val="64425038"/>
    <w:rsid w:val="655941F8"/>
    <w:rsid w:val="6B6A2B79"/>
    <w:rsid w:val="6B7C4F72"/>
    <w:rsid w:val="6BBC636F"/>
    <w:rsid w:val="6BE8130D"/>
    <w:rsid w:val="6C7C4DBA"/>
    <w:rsid w:val="6E3B07FD"/>
    <w:rsid w:val="6F750ECD"/>
    <w:rsid w:val="714C77AC"/>
    <w:rsid w:val="71D57417"/>
    <w:rsid w:val="74AF585B"/>
    <w:rsid w:val="772A7FC7"/>
    <w:rsid w:val="78953E89"/>
    <w:rsid w:val="795E558F"/>
    <w:rsid w:val="7D9D7F1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1740</Words>
  <Characters>1754</Characters>
  <Lines>8</Lines>
  <Paragraphs>2</Paragraphs>
  <TotalTime>0</TotalTime>
  <ScaleCrop>false</ScaleCrop>
  <LinksUpToDate>false</LinksUpToDate>
  <CharactersWithSpaces>1847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2026-07-16T07:40:40Z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824C53EAD98E4E6FAE634577C3C8D155</vt:lpwstr>
  </property>
  <property fmtid="{D5CDD505-2E9C-101B-9397-08002B2CF9AE}" pid="4" name="KSOTemplateDocerSaveRecord">
    <vt:lpwstr>eyJoZGlkIjoiNDdjZDQ5ZmRjOTg4ZWZkMGRjYjY4MjBjNGZjZWExZjIiLCJ1c2VySWQiOiI5NTMwNTIxNDkifQ==</vt:lpwstr>
  </property>
</Properties>
</file>