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37AB1">
      <w:pPr>
        <w:spacing w:line="360" w:lineRule="auto"/>
        <w:jc w:val="center"/>
        <w:rPr>
          <w:rFonts w:ascii="黑体" w:hAnsi="黑体" w:eastAsia="黑体"/>
          <w:b/>
          <w:color w:val="000000" w:themeColor="text1"/>
          <w:sz w:val="36"/>
          <w:szCs w:val="36"/>
          <w:highlight w:val="none"/>
          <w14:textFill>
            <w14:solidFill>
              <w14:schemeClr w14:val="tx1"/>
            </w14:solidFill>
          </w14:textFill>
        </w:rPr>
      </w:pPr>
      <w:r>
        <w:rPr>
          <w:rFonts w:hint="eastAsia" w:ascii="黑体" w:hAnsi="黑体" w:eastAsia="黑体"/>
          <w:b/>
          <w:color w:val="000000" w:themeColor="text1"/>
          <w:sz w:val="36"/>
          <w:szCs w:val="36"/>
          <w:highlight w:val="none"/>
          <w14:textFill>
            <w14:solidFill>
              <w14:schemeClr w14:val="tx1"/>
            </w14:solidFill>
          </w14:textFill>
        </w:rPr>
        <w:t>承诺函</w:t>
      </w:r>
    </w:p>
    <w:p w14:paraId="2022D1A7">
      <w:pPr>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杭州产权交易所有限责任公司：</w:t>
      </w:r>
    </w:p>
    <w:p w14:paraId="4A41EBDB">
      <w:pPr>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杭州企业产权交易中心有限公司：</w:t>
      </w:r>
    </w:p>
    <w:p w14:paraId="5A02960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我方拟</w:t>
      </w:r>
      <w:r>
        <w:rPr>
          <w:rFonts w:hint="eastAsia" w:asciiTheme="minorEastAsia" w:hAnsiTheme="minorEastAsia" w:eastAsiaTheme="minorEastAsia"/>
          <w:color w:val="000000" w:themeColor="text1"/>
          <w:sz w:val="21"/>
          <w:szCs w:val="21"/>
          <w:highlight w:val="none"/>
          <w:u w:val="none"/>
          <w:lang w:val="en-US" w:eastAsia="zh-CN"/>
          <w14:textFill>
            <w14:solidFill>
              <w14:schemeClr w14:val="tx1"/>
            </w14:solidFill>
          </w14:textFill>
        </w:rPr>
        <w:t>承租</w:t>
      </w:r>
      <w:r>
        <w:rPr>
          <w:rFonts w:hint="eastAsia" w:asciiTheme="minorEastAsia" w:hAnsiTheme="minorEastAsia" w:eastAsiaTheme="minorEastAsia" w:cstheme="minorEastAsia"/>
          <w:b/>
          <w:bCs/>
          <w:color w:val="000000" w:themeColor="text1"/>
          <w:sz w:val="21"/>
          <w:szCs w:val="21"/>
          <w:highlight w:val="none"/>
          <w:u w:val="single"/>
          <w:lang w:val="en-US" w:eastAsia="zh-CN"/>
          <w14:textFill>
            <w14:solidFill>
              <w14:schemeClr w14:val="tx1"/>
            </w14:solidFill>
          </w14:textFill>
        </w:rPr>
        <w:t>杭州余杭区良渚街道储运路2号8幢1层部分房屋5年租赁权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项</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目，现做如下承诺：</w:t>
      </w:r>
    </w:p>
    <w:p w14:paraId="5465C017">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1、我方已认真阅读、知悉并自愿遵守</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杭州产权交易所《房屋出租交易规则》</w:t>
      </w:r>
      <w:r>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在线报价实施办法</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t>和</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在线报价交易须知</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等文件的规定，同意按照相关规定参加本项目竞价活动。</w:t>
      </w:r>
    </w:p>
    <w:p w14:paraId="7F4B9100">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2、我方提交</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承租</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申请并且交纳交易保证金后，即视为已详细阅读并完全认可本项目所披露内容以及已完成对标的的现场踏勘，表明已完全了解并自愿接受标的的全部现状及瑕疵，并自愿承担一切交易风险。</w:t>
      </w:r>
    </w:p>
    <w:p w14:paraId="7CDFD6A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3、同意在被确定为承租方之日起</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3</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个工作日内携带报名时上传的主体资格证明等相关文件原件至杭交所完成现场确认和签署《成交通知书》、</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《房屋租赁合同》及附件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等合同文件；并在《成交通知书》、</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《房屋租赁合同》及附件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等合同文件签署之日起</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5</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个工作日内向杭交所指定账户一次性支付首期租金、交易服务费、履约保证金等交易资金（以到账时间为准）</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w:t>
      </w:r>
    </w:p>
    <w:p w14:paraId="54472FC0">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4、若我方成为承租方，我方已知悉并同意：</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同意杭交所经出租方申请之日起3个工作日内将承租方已交纳的首期租金、履约保证金等交易资金全部划转至出租方指定账户。</w:t>
      </w:r>
    </w:p>
    <w:p w14:paraId="5BC0D17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5、若我方成为承租方，我方已知悉并同意：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14:paraId="7B6BD7FD">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6、若我方成为承租方，我方已知悉并同意：</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租赁房屋的地类（用途）为工业用地，使用权类型为出让。根据余房权证良字第14265298号房屋所有权证附记所示：该房规划批建用途为成品打包车间。承租方明确知悉并接受房屋的规划用途、土地性质、产权情况等限制条件。承租方应当在开业前取得营业执照及相关的各类经营许可证，由于承租方无证无照经营行为造成出租方或第三方损失的，承租方应全额赔偿。出租方可根据实际情况提供必要的协助，但所需费用均由承租方承担。若由于出租方提供的资料和租赁房屋现状原因导致承租方不能通过相关登记、审批等手续的，出租方不承担任何责任。</w:t>
      </w:r>
    </w:p>
    <w:p w14:paraId="1804CC9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7、若我方成为承租方，我方已知悉并同意：</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如因租赁房屋的用途与租赁用途不一致而需要办理相关审批手续的，由承租方自行负责办理，出租方予以协助，但出租方不作任何保证。承租方应充分了解上述情况，由此无法办理相关登记及其他行政审批等相关手续，承租方如有损失自行承担，出租方、杭交所不承担任何责任。本次涉及任何经营证照的办理费用由承租方自行承担。</w:t>
      </w:r>
    </w:p>
    <w:p w14:paraId="3FA6A615">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8、若我方成为承租方，我方已知悉并同意：出租方承诺在租赁房屋交付承租方时，供应给承租方的总用电量能满足仓储需要。承租期间如承租方增添大功率设备，在不增加容量费的前提下，出租方尽量供给，如需增加容量费，则扩容费用由承租方承担。</w:t>
      </w:r>
    </w:p>
    <w:p w14:paraId="030083B8">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若我方成为承租方，我方已知悉并同意：</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本次租赁房屋为带冷库出租，冷库制冷设备型号为4HE-18-40P，租赁期内设备的保养和修理维护均由承租方自行承担，租赁期结束时须设备运行正常归还出租方。承租方在租赁期间要维护房屋及设施设备，保证房屋及设施设备的完好，针对承租方原因产生的维修事项由承租方负责，承租方可委托出租方代行维修，维修费由承租方承担。若发生出租方认为需由承租方维修之事项时，承租方应在出租方通知之日起10日内修缮完毕，逾期30日仍未修缮完毕的，出租方有权选择自行修缮，相关修缮费用应由承租方承担。</w:t>
      </w:r>
    </w:p>
    <w:p w14:paraId="5196238D">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10、若我方成为承租方，我方已知悉并同意：未经出租方书面同意，承租方不得转租、分租或变更租赁用途。</w:t>
      </w:r>
    </w:p>
    <w:p w14:paraId="74A2804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11、若我方成为承租方，我方已知悉并同意：承租方已对该租赁房屋的用途、性质、内外建筑结构、房屋质量、附属设施设备、周边环境、道路交通、区域规划等情况作了实地勘察和详尽了解，经慎重考虑后同意租赁该房屋。</w:t>
      </w:r>
      <w:bookmarkStart w:id="0" w:name="_GoBack"/>
      <w:bookmarkEnd w:id="0"/>
    </w:p>
    <w:p w14:paraId="6E22EEBE">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12、我方承诺以下事项：①未被责令停业或破产状态；②财产未被重组、接管、查封、扣押或冻结；③最近三年在经营活动中未出现违法、违纪、违规以及不良信誉记录；④在生产经营活动中未出现重大安全责任事故；⑤近三年内承租方未与我公司及其关联企业（包括杭州市商贸旅游集团有限公司及杭州市商贸旅游集团有限公司的对外投资企业，含全部直接及间接参股企业）发生过合同争议纠纷、仲裁或诉讼。</w:t>
      </w:r>
    </w:p>
    <w:p w14:paraId="391B8697">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13、</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若我方成为承租方，我方已知悉并同意：本次租赁权交易出租方和承租方的权利义务以出租方提供的《房屋租赁合同》（样本）为准。</w:t>
      </w:r>
    </w:p>
    <w:p w14:paraId="55F16A5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14、我方已知悉并同意：本项目成交后，承租方须按以下标准支付交易服务费：（1）本次交易有二个及以上意向承租方报名且成交的，承租方须缴纳按首年一个月租金计取的交易服务费；（2）本次交易只有一位意向承租方且成交的，承租方须缴纳按首年半个月租金计取的交易服务费。</w:t>
      </w:r>
    </w:p>
    <w:p w14:paraId="61F5F70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15</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若非出租方原因，出现以下任一情况时，意向承租方交纳的保证金不予退还，先用于补偿杭交所及经纪会员的各项服务费，剩余部分作为对出租方的经济补偿金，交易保证金不足以补偿的，相关方有权按照实际损失继续追诉：</w:t>
      </w:r>
    </w:p>
    <w:p w14:paraId="2CFB1BA5">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（1）意向承租方提交承租申请并交纳交易保证金后单方撤回承租申请的；</w:t>
      </w:r>
    </w:p>
    <w:p w14:paraId="617778E6">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（2）产生符合条件的意向承租方后，各意向承租方在竞价期间均不报价的；</w:t>
      </w:r>
    </w:p>
    <w:p w14:paraId="6ED44345">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（3）在被确定为承租方后未按约定签署《房屋租赁合同》的或未按约定支付首期租金、交易服务费、履约保证金的；</w:t>
      </w:r>
    </w:p>
    <w:p w14:paraId="7C254E7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（4）意向承租方未履行书面承诺事项的；</w:t>
      </w:r>
    </w:p>
    <w:p w14:paraId="6CC9CDAF">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（5）存在其他违反交易规则情形的。</w:t>
      </w:r>
    </w:p>
    <w:p w14:paraId="124C861D">
      <w:pPr>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olor w:val="000000" w:themeColor="text1"/>
          <w:sz w:val="21"/>
          <w:szCs w:val="21"/>
          <w:highlight w:val="none"/>
          <w:lang w:val="en-US" w:eastAsia="zh-CN"/>
          <w14:textFill>
            <w14:solidFill>
              <w14:schemeClr w14:val="tx1"/>
            </w14:solidFill>
          </w14:textFill>
        </w:rPr>
        <w:t xml:space="preserve">                                       </w:t>
      </w:r>
    </w:p>
    <w:p w14:paraId="5EAB317F">
      <w:pPr>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olor w:val="000000" w:themeColor="text1"/>
          <w:sz w:val="21"/>
          <w:szCs w:val="21"/>
          <w:highlight w:val="none"/>
          <w:lang w:val="en-US" w:eastAsia="zh-CN"/>
          <w14:textFill>
            <w14:solidFill>
              <w14:schemeClr w14:val="tx1"/>
            </w14:solidFill>
          </w14:textFill>
        </w:rPr>
      </w:pPr>
    </w:p>
    <w:p w14:paraId="384CFA6D">
      <w:pPr>
        <w:keepNext w:val="0"/>
        <w:keepLines w:val="0"/>
        <w:pageBreakBefore w:val="0"/>
        <w:kinsoku/>
        <w:wordWrap/>
        <w:overflowPunct/>
        <w:topLinePunct w:val="0"/>
        <w:autoSpaceDE/>
        <w:autoSpaceDN/>
        <w:bidi w:val="0"/>
        <w:adjustRightInd/>
        <w:snapToGrid/>
        <w:spacing w:line="240" w:lineRule="auto"/>
        <w:ind w:firstLine="3990" w:firstLineChars="1900"/>
        <w:textAlignment w:val="auto"/>
        <w:rPr>
          <w:rFonts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1"/>
          <w:szCs w:val="21"/>
          <w:highlight w:val="none"/>
          <w14:textFill>
            <w14:solidFill>
              <w14:schemeClr w14:val="tx1"/>
            </w14:solidFill>
          </w14:textFill>
        </w:rPr>
        <w:t>意向</w:t>
      </w:r>
      <w:r>
        <w:rPr>
          <w:rFonts w:hint="eastAsia" w:asciiTheme="minorEastAsia" w:hAnsiTheme="minorEastAsia" w:eastAsiaTheme="minorEastAsia"/>
          <w:color w:val="000000" w:themeColor="text1"/>
          <w:sz w:val="21"/>
          <w:szCs w:val="21"/>
          <w:highlight w:val="none"/>
          <w:lang w:eastAsia="zh-CN"/>
          <w14:textFill>
            <w14:solidFill>
              <w14:schemeClr w14:val="tx1"/>
            </w14:solidFill>
          </w14:textFill>
        </w:rPr>
        <w:t>承租</w:t>
      </w:r>
      <w:r>
        <w:rPr>
          <w:rFonts w:hint="eastAsia" w:asciiTheme="minorEastAsia" w:hAnsiTheme="minorEastAsia" w:eastAsiaTheme="minorEastAsia"/>
          <w:color w:val="000000" w:themeColor="text1"/>
          <w:sz w:val="21"/>
          <w:szCs w:val="21"/>
          <w:highlight w:val="none"/>
          <w14:textFill>
            <w14:solidFill>
              <w14:schemeClr w14:val="tx1"/>
            </w14:solidFill>
          </w14:textFill>
        </w:rPr>
        <w:t>方（签章）：</w:t>
      </w:r>
    </w:p>
    <w:p w14:paraId="115AB78C">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14:textFill>
            <w14:solidFill>
              <w14:schemeClr w14:val="tx1"/>
            </w14:solidFill>
          </w14:textFill>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14C5C"/>
    <w:rsid w:val="00143D8A"/>
    <w:rsid w:val="0020310B"/>
    <w:rsid w:val="002278BB"/>
    <w:rsid w:val="002526A0"/>
    <w:rsid w:val="00255411"/>
    <w:rsid w:val="00274544"/>
    <w:rsid w:val="002F36D9"/>
    <w:rsid w:val="003229C2"/>
    <w:rsid w:val="00350E2D"/>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521FBB"/>
    <w:rsid w:val="018D6142"/>
    <w:rsid w:val="019C1EEA"/>
    <w:rsid w:val="01E5402C"/>
    <w:rsid w:val="02610637"/>
    <w:rsid w:val="02615A21"/>
    <w:rsid w:val="02720D6F"/>
    <w:rsid w:val="03066051"/>
    <w:rsid w:val="033F1305"/>
    <w:rsid w:val="03637B8E"/>
    <w:rsid w:val="059E2874"/>
    <w:rsid w:val="06262CE2"/>
    <w:rsid w:val="06A90044"/>
    <w:rsid w:val="0766770C"/>
    <w:rsid w:val="09B7306A"/>
    <w:rsid w:val="09E76B80"/>
    <w:rsid w:val="0B244B23"/>
    <w:rsid w:val="0BFF1D04"/>
    <w:rsid w:val="0DF1051E"/>
    <w:rsid w:val="0FC71C56"/>
    <w:rsid w:val="0FE4035F"/>
    <w:rsid w:val="1181355D"/>
    <w:rsid w:val="124C7A90"/>
    <w:rsid w:val="15337A69"/>
    <w:rsid w:val="167D3903"/>
    <w:rsid w:val="16CC3B19"/>
    <w:rsid w:val="173E5800"/>
    <w:rsid w:val="18467FFE"/>
    <w:rsid w:val="1AE925D2"/>
    <w:rsid w:val="1B911417"/>
    <w:rsid w:val="1BA11F39"/>
    <w:rsid w:val="1BF84071"/>
    <w:rsid w:val="1C5609A5"/>
    <w:rsid w:val="1CBF22CE"/>
    <w:rsid w:val="1CBF37C0"/>
    <w:rsid w:val="1E116E93"/>
    <w:rsid w:val="1E2D5CBF"/>
    <w:rsid w:val="2211247F"/>
    <w:rsid w:val="23116AFC"/>
    <w:rsid w:val="250F79C4"/>
    <w:rsid w:val="26275F05"/>
    <w:rsid w:val="264F4578"/>
    <w:rsid w:val="267218C9"/>
    <w:rsid w:val="27541626"/>
    <w:rsid w:val="27977B16"/>
    <w:rsid w:val="27AA290F"/>
    <w:rsid w:val="285D694C"/>
    <w:rsid w:val="298F1A25"/>
    <w:rsid w:val="29AD2E5E"/>
    <w:rsid w:val="2AC44BCE"/>
    <w:rsid w:val="2B885500"/>
    <w:rsid w:val="2C396FCF"/>
    <w:rsid w:val="2D677D69"/>
    <w:rsid w:val="2E574DDA"/>
    <w:rsid w:val="2EFF59D3"/>
    <w:rsid w:val="2F1E77C3"/>
    <w:rsid w:val="2F4F78D8"/>
    <w:rsid w:val="2F603CDA"/>
    <w:rsid w:val="2F682983"/>
    <w:rsid w:val="2FA5177C"/>
    <w:rsid w:val="300F085C"/>
    <w:rsid w:val="304D2D7D"/>
    <w:rsid w:val="30664B53"/>
    <w:rsid w:val="30FE4BEF"/>
    <w:rsid w:val="31B87656"/>
    <w:rsid w:val="32FB67E2"/>
    <w:rsid w:val="34511A11"/>
    <w:rsid w:val="3720484D"/>
    <w:rsid w:val="385F4F8F"/>
    <w:rsid w:val="390D60C4"/>
    <w:rsid w:val="3B103714"/>
    <w:rsid w:val="3B6738AB"/>
    <w:rsid w:val="3E714D02"/>
    <w:rsid w:val="3FF21887"/>
    <w:rsid w:val="434954AA"/>
    <w:rsid w:val="45962498"/>
    <w:rsid w:val="45D5187E"/>
    <w:rsid w:val="4688408C"/>
    <w:rsid w:val="48906A8F"/>
    <w:rsid w:val="48F317E9"/>
    <w:rsid w:val="499E6D18"/>
    <w:rsid w:val="4AFE08AD"/>
    <w:rsid w:val="4B2015F5"/>
    <w:rsid w:val="4CA44BB6"/>
    <w:rsid w:val="4E376061"/>
    <w:rsid w:val="502F6799"/>
    <w:rsid w:val="5187378F"/>
    <w:rsid w:val="530C093A"/>
    <w:rsid w:val="53241334"/>
    <w:rsid w:val="53E378B1"/>
    <w:rsid w:val="566C6246"/>
    <w:rsid w:val="574E5FE2"/>
    <w:rsid w:val="58B12DCB"/>
    <w:rsid w:val="5A7D1B2E"/>
    <w:rsid w:val="5B673ED8"/>
    <w:rsid w:val="5B7B2FC6"/>
    <w:rsid w:val="5BC94027"/>
    <w:rsid w:val="5C5C5FCC"/>
    <w:rsid w:val="5F1477B7"/>
    <w:rsid w:val="5F571A46"/>
    <w:rsid w:val="5FCB5153"/>
    <w:rsid w:val="619D745F"/>
    <w:rsid w:val="62141232"/>
    <w:rsid w:val="63467DB9"/>
    <w:rsid w:val="63C12C87"/>
    <w:rsid w:val="65FA377A"/>
    <w:rsid w:val="66031C7C"/>
    <w:rsid w:val="663421EF"/>
    <w:rsid w:val="665E6E47"/>
    <w:rsid w:val="671C7EB8"/>
    <w:rsid w:val="68593726"/>
    <w:rsid w:val="68A3311B"/>
    <w:rsid w:val="68EE06C5"/>
    <w:rsid w:val="68F716F5"/>
    <w:rsid w:val="69060B68"/>
    <w:rsid w:val="69F37131"/>
    <w:rsid w:val="6AF126F7"/>
    <w:rsid w:val="6B2777BD"/>
    <w:rsid w:val="6B7C4F72"/>
    <w:rsid w:val="6BBC636F"/>
    <w:rsid w:val="6D92583C"/>
    <w:rsid w:val="6EF12CC7"/>
    <w:rsid w:val="706A15A9"/>
    <w:rsid w:val="706F46D2"/>
    <w:rsid w:val="70B47A2A"/>
    <w:rsid w:val="714C77AC"/>
    <w:rsid w:val="71615C3D"/>
    <w:rsid w:val="71A316B5"/>
    <w:rsid w:val="71D57417"/>
    <w:rsid w:val="725239F0"/>
    <w:rsid w:val="730B6342"/>
    <w:rsid w:val="73850516"/>
    <w:rsid w:val="740B5DE5"/>
    <w:rsid w:val="741D61B4"/>
    <w:rsid w:val="745D4756"/>
    <w:rsid w:val="74862807"/>
    <w:rsid w:val="74E35F66"/>
    <w:rsid w:val="75207667"/>
    <w:rsid w:val="76DA15F9"/>
    <w:rsid w:val="787439E9"/>
    <w:rsid w:val="795E558F"/>
    <w:rsid w:val="79BE53CA"/>
    <w:rsid w:val="7B597F4D"/>
    <w:rsid w:val="7C1028CE"/>
    <w:rsid w:val="7C5A0139"/>
    <w:rsid w:val="7F380533"/>
    <w:rsid w:val="7F4B1FF2"/>
    <w:rsid w:val="7F9A28C8"/>
    <w:rsid w:val="7F9F70F0"/>
    <w:rsid w:val="7FB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0"/>
    <w:pPr>
      <w:spacing w:after="120"/>
    </w:pPr>
    <w:rPr>
      <w:szCs w:val="20"/>
    </w:rPr>
  </w:style>
  <w:style w:type="paragraph" w:styleId="3">
    <w:name w:val="toc 4"/>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customStyle="1" w:styleId="9">
    <w:name w:val="NormalIndent"/>
    <w:basedOn w:val="1"/>
    <w:qFormat/>
    <w:uiPriority w:val="0"/>
    <w:pPr>
      <w:ind w:firstLine="420"/>
    </w:pPr>
    <w:rPr>
      <w:rFonts w:ascii="Calibri"/>
    </w:rPr>
  </w:style>
  <w:style w:type="character" w:customStyle="1" w:styleId="10">
    <w:name w:val="页眉 Char"/>
    <w:basedOn w:val="8"/>
    <w:link w:val="5"/>
    <w:semiHidden/>
    <w:qFormat/>
    <w:uiPriority w:val="99"/>
    <w:rPr>
      <w:rFonts w:ascii="Times New Roman" w:hAnsi="Times New Roman" w:eastAsia="宋体" w:cs="Times New Roman"/>
      <w:sz w:val="18"/>
      <w:szCs w:val="18"/>
    </w:rPr>
  </w:style>
  <w:style w:type="character" w:customStyle="1" w:styleId="11">
    <w:name w:val="页脚 Char"/>
    <w:basedOn w:val="8"/>
    <w:link w:val="4"/>
    <w:semiHidden/>
    <w:qFormat/>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1940</Words>
  <Characters>1955</Characters>
  <Lines>8</Lines>
  <Paragraphs>2</Paragraphs>
  <TotalTime>3</TotalTime>
  <ScaleCrop>false</ScaleCrop>
  <LinksUpToDate>false</LinksUpToDate>
  <CharactersWithSpaces>2052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WPS_1226398985</cp:lastModifiedBy>
  <dcterms:modified xsi:type="dcterms:W3CDTF">2026-07-13T01:59:35Z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B3AB801099B348EF99369285FDB2180F</vt:lpwstr>
  </property>
  <property fmtid="{D5CDD505-2E9C-101B-9397-08002B2CF9AE}" pid="4" name="KSOTemplateDocerSaveRecord">
    <vt:lpwstr>eyJoZGlkIjoiZDc1NjBlZjM0NGU0NjA2MWE1NTdlMzE1NDE0YjM3N2EiLCJ1c2VySWQiOiIxMjI2Mzk4OTg1In0=</vt:lpwstr>
  </property>
</Properties>
</file>