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w:t>
      </w:r>
      <w:r>
        <w:rPr>
          <w:rFonts w:hint="eastAsia" w:asciiTheme="minorEastAsia" w:hAnsiTheme="minorEastAsia" w:eastAsiaTheme="minorEastAsia"/>
          <w:szCs w:val="21"/>
        </w:rPr>
        <w:t>让</w:t>
      </w:r>
      <w:r>
        <w:rPr>
          <w:rFonts w:hint="eastAsia" w:asciiTheme="minorEastAsia" w:hAnsiTheme="minorEastAsia" w:eastAsiaTheme="minorEastAsia"/>
          <w:b/>
          <w:bCs/>
          <w:szCs w:val="21"/>
          <w:u w:val="single"/>
        </w:rPr>
        <w:t>杭州市钱塘区学林街16-40、16-41、16-42、16-43、16-44、16-45、16-46、16-47、16-48、16-49号(杭州师范大学下沙校区生活区2号学生公寓楼1号、2号、3号、4号、5号、6号、7号、8号、9号、10号)房屋4年租赁权</w:t>
      </w:r>
      <w:r>
        <w:rPr>
          <w:rFonts w:hint="eastAsia" w:ascii="宋体" w:hAnsi="宋体"/>
          <w:b/>
          <w:bCs/>
          <w:sz w:val="22"/>
          <w:u w:val="single"/>
        </w:rPr>
        <w:t>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hint="eastAsia" w:eastAsia="宋体" w:cs="Times New Roman" w:asciiTheme="minorEastAsia" w:hAnsiTheme="minorEastAsia"/>
          <w:szCs w:val="21"/>
          <w:lang w:eastAsia="zh-CN"/>
        </w:rPr>
      </w:pPr>
      <w:r>
        <w:rPr>
          <w:rFonts w:hint="eastAsia" w:eastAsia="宋体" w:cs="Times New Roman" w:asciiTheme="minorEastAsia" w:hAnsiTheme="minorEastAsia"/>
          <w:szCs w:val="21"/>
        </w:rPr>
        <w:t>3、同意在被确定为承租方</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u w:val="single"/>
        </w:rPr>
        <w:t>3</w:t>
      </w:r>
      <w:r>
        <w:rPr>
          <w:rFonts w:hint="eastAsia" w:eastAsia="宋体" w:cs="Times New Roman" w:asciiTheme="minorEastAsia" w:hAnsiTheme="minorEastAsia"/>
          <w:szCs w:val="21"/>
        </w:rPr>
        <w:t>个工作日内</w:t>
      </w:r>
      <w:r>
        <w:rPr>
          <w:rFonts w:hint="eastAsia" w:eastAsia="宋体" w:cs="Times New Roman" w:asciiTheme="minorEastAsia" w:hAnsiTheme="minorEastAsia"/>
          <w:szCs w:val="21"/>
          <w:lang w:eastAsia="zh-CN"/>
        </w:rPr>
        <w:t>，</w:t>
      </w:r>
      <w:r>
        <w:rPr>
          <w:rFonts w:hint="eastAsia" w:eastAsia="宋体" w:cs="Times New Roman" w:asciiTheme="minorEastAsia" w:hAnsiTheme="minorEastAsia"/>
          <w:szCs w:val="21"/>
          <w:lang w:val="en-US" w:eastAsia="zh-CN"/>
        </w:rPr>
        <w:t>携带承租申请材料原件到杭交所完成现场确认并</w:t>
      </w:r>
      <w:r>
        <w:rPr>
          <w:rFonts w:hint="eastAsia" w:eastAsia="宋体" w:cs="Times New Roman" w:asciiTheme="minorEastAsia" w:hAnsiTheme="minorEastAsia"/>
          <w:szCs w:val="21"/>
        </w:rPr>
        <w:t>签署</w:t>
      </w:r>
      <w:r>
        <w:rPr>
          <w:rFonts w:hint="eastAsia" w:eastAsia="宋体" w:cs="Times New Roman" w:asciiTheme="minorEastAsia" w:hAnsiTheme="minorEastAsia"/>
          <w:szCs w:val="21"/>
          <w:u w:val="single"/>
        </w:rPr>
        <w:t>《成交通知书》、《杭州市市直机关事业单位房屋租赁合同》</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等交易合同；并在</w:t>
      </w:r>
      <w:r>
        <w:rPr>
          <w:rFonts w:hint="eastAsia" w:eastAsia="宋体" w:cs="Times New Roman" w:asciiTheme="minorEastAsia" w:hAnsiTheme="minorEastAsia"/>
          <w:szCs w:val="21"/>
          <w:u w:val="single"/>
        </w:rPr>
        <w:t>《成交通知书》、《</w:t>
      </w:r>
      <w:r>
        <w:rPr>
          <w:rFonts w:hint="eastAsia" w:eastAsia="宋体" w:cs="Times New Roman" w:asciiTheme="minorEastAsia" w:hAnsiTheme="minorEastAsia"/>
          <w:szCs w:val="21"/>
          <w:u w:val="single"/>
          <w:lang w:eastAsia="zh-CN"/>
        </w:rPr>
        <w:t>杭州市市直机关事业单位房屋租赁合同</w:t>
      </w:r>
      <w:r>
        <w:rPr>
          <w:rFonts w:hint="eastAsia" w:eastAsia="宋体" w:cs="Times New Roman" w:asciiTheme="minorEastAsia" w:hAnsiTheme="minorEastAsia"/>
          <w:szCs w:val="21"/>
          <w:u w:val="single"/>
        </w:rPr>
        <w:t>》</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等交易合同签署</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lang w:val="en-US" w:eastAsia="zh-CN"/>
        </w:rPr>
        <w:t>3</w:t>
      </w:r>
      <w:r>
        <w:rPr>
          <w:rFonts w:hint="eastAsia" w:eastAsia="宋体" w:cs="Times New Roman" w:asciiTheme="minorEastAsia" w:hAnsiTheme="minorEastAsia"/>
          <w:szCs w:val="21"/>
        </w:rPr>
        <w:t>个工作日内向杭交所指定账户一次性支付</w:t>
      </w:r>
      <w:r>
        <w:rPr>
          <w:rFonts w:hint="eastAsia" w:eastAsia="宋体" w:cs="Times New Roman" w:asciiTheme="minorEastAsia" w:hAnsiTheme="minorEastAsia"/>
          <w:szCs w:val="21"/>
          <w:u w:val="single"/>
        </w:rPr>
        <w:t>首期租金、履约保证金及交易服务费</w:t>
      </w:r>
      <w:r>
        <w:rPr>
          <w:rFonts w:hint="eastAsia" w:eastAsia="宋体" w:cs="Times New Roman" w:asciiTheme="minorEastAsia" w:hAnsiTheme="minorEastAsia"/>
          <w:szCs w:val="21"/>
        </w:rPr>
        <w:t>等交易资金（以到账时间为准）</w:t>
      </w:r>
      <w:r>
        <w:rPr>
          <w:rFonts w:hint="eastAsia" w:eastAsia="宋体" w:cs="Times New Roman" w:asciiTheme="minorEastAsia" w:hAnsiTheme="minorEastAsia"/>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rPr>
        <w:t>4、同意杭交所在经出租方申请</w:t>
      </w:r>
      <w:r>
        <w:rPr>
          <w:rFonts w:hint="eastAsia" w:ascii="pingfang sc regular" w:hAnsi="pingfang sc regular"/>
          <w:lang w:val="en-US" w:eastAsia="zh-CN"/>
        </w:rPr>
        <w:t>之</w:t>
      </w:r>
      <w:r>
        <w:rPr>
          <w:rFonts w:hint="eastAsia" w:ascii="pingfang sc regular" w:hAnsi="pingfang sc regular"/>
        </w:rPr>
        <w:t>日起3个工作日内将承租方已交纳的</w:t>
      </w:r>
      <w:r>
        <w:rPr>
          <w:rFonts w:hint="eastAsia" w:asciiTheme="minorEastAsia" w:hAnsiTheme="minorEastAsia" w:eastAsiaTheme="minorEastAsia"/>
          <w:szCs w:val="21"/>
        </w:rPr>
        <w:t>首期租金、履约保证金</w:t>
      </w:r>
      <w:r>
        <w:rPr>
          <w:rFonts w:hint="eastAsia" w:ascii="pingfang sc regular" w:hAnsi="pingfang sc regular"/>
        </w:rPr>
        <w:t>全部划转至出租方指定账户。</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5、我方知悉并承诺：租赁房屋招租用途为</w:t>
      </w:r>
      <w:bookmarkStart w:id="0" w:name="OLE_LINK3"/>
      <w:r>
        <w:rPr>
          <w:rFonts w:hint="eastAsia" w:ascii="pingfang sc regular" w:hAnsi="pingfang sc regular" w:eastAsia="宋体" w:cs="Times New Roman"/>
          <w:kern w:val="2"/>
          <w:sz w:val="21"/>
          <w:szCs w:val="24"/>
          <w:lang w:val="en-US" w:eastAsia="zh-CN" w:bidi="ar-SA"/>
        </w:rPr>
        <w:t>经营休闲台球房及配套（禁止经营歌舞娱乐场所、酒吧、游艺娱乐场所、足浴、棋牌、彩票等项目）。不得使用明火，不得与周边房屋经营业态（项目）重复，按房屋规定用电量使用，不增容。</w:t>
      </w:r>
      <w:bookmarkEnd w:id="0"/>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保证在该租赁房屋所规定的用途范围内，按国家规定和《杭州市市直机关行政事业单位房屋租赁合同》及其附件约定依法经营，自行负责办理相关手续和支付相关费用，且按相关规定依法办理开业的证照等审批手续，否则视</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方违约。</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lang w:val="en-US" w:eastAsia="zh-CN"/>
        </w:rPr>
        <w:t>6、</w:t>
      </w:r>
      <w:r>
        <w:rPr>
          <w:rFonts w:hint="eastAsia" w:ascii="pingfang sc regular" w:hAnsi="pingfang sc regular"/>
        </w:rPr>
        <w:t>我方知悉并承诺：我方在该租赁物业内开展及经营其业务前，应向政府主管部门取得所有必要的执照、批准或许可证等，自行办理相关许可证及相关登记文件，承担由此产生的费用。我方确保该执照、批准或许可证在租赁期限内完全有效，及在各方面均符合该执照、批准或许可证的规定。并且，我方在该租赁物业的经营活动不得违反有关的法律、法规，必须确保其经营的合法性，否则，我方将承担因其不正当经营所造成的一切责任和后果。</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7、我方知悉并承诺：</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方未事先征得出租方及按规定应报经有关部门核准的书面同意，不得擅自改变房屋的结构和使用性质。</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方如需对房屋进行改造、装修或增扩设备时，应事先征得出租方的书面同意，并按规定向有关部门办理审批同意手续后，方可进行。其所有费用全部由</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方承担，出租方不承担任何费用。</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lang w:val="en-US" w:eastAsia="zh-CN"/>
        </w:rPr>
      </w:pPr>
      <w:r>
        <w:rPr>
          <w:rFonts w:hint="eastAsia" w:ascii="pingfang sc regular" w:hAnsi="pingfang sc regular"/>
          <w:lang w:val="en-US" w:eastAsia="zh-CN"/>
        </w:rPr>
        <w:t>8、</w:t>
      </w:r>
      <w:r>
        <w:rPr>
          <w:rFonts w:hint="eastAsia" w:ascii="pingfang sc regular" w:hAnsi="pingfang sc regular"/>
        </w:rPr>
        <w:t>我方知悉并</w:t>
      </w:r>
      <w:r>
        <w:rPr>
          <w:rFonts w:hint="eastAsia" w:ascii="pingfang sc regular" w:hAnsi="pingfang sc regular"/>
          <w:lang w:val="en-US" w:eastAsia="zh-CN"/>
        </w:rPr>
        <w:t>同意</w:t>
      </w:r>
      <w:r>
        <w:rPr>
          <w:rFonts w:hint="eastAsia" w:ascii="pingfang sc regular" w:hAnsi="pingfang sc regular"/>
        </w:rPr>
        <w:t>：</w:t>
      </w:r>
      <w:r>
        <w:rPr>
          <w:rFonts w:hint="eastAsia" w:ascii="pingfang sc regular" w:hAnsi="pingfang sc regular"/>
          <w:lang w:val="en-US" w:eastAsia="zh-CN"/>
        </w:rPr>
        <w:t>租赁房屋无单独房屋所有权证，</w:t>
      </w:r>
      <w:r>
        <w:rPr>
          <w:rFonts w:hint="eastAsia" w:ascii="pingfang sc regular" w:hAnsi="pingfang sc regular"/>
        </w:rPr>
        <w:t>无法保证办理营业执照，</w:t>
      </w:r>
      <w:r>
        <w:rPr>
          <w:rFonts w:hint="eastAsia" w:ascii="pingfang sc regular" w:hAnsi="pingfang sc regular"/>
          <w:lang w:val="en-US" w:eastAsia="zh-CN"/>
        </w:rPr>
        <w:t>由</w:t>
      </w:r>
      <w:r>
        <w:rPr>
          <w:rFonts w:hint="eastAsia" w:ascii="pingfang sc regular" w:hAnsi="pingfang sc regular"/>
          <w:lang w:eastAsia="zh-CN"/>
        </w:rPr>
        <w:t>我</w:t>
      </w:r>
      <w:r>
        <w:rPr>
          <w:rFonts w:hint="eastAsia" w:ascii="pingfang sc regular" w:hAnsi="pingfang sc regular"/>
        </w:rPr>
        <w:t>方自行了解相关规定及承担可能存在的风险。拟出租房屋面积为测绘面积，与实际面积若有差异，以实际面积为准，成交的年租金及交易服务费不作调整。</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lang w:val="en-US" w:eastAsia="zh-CN"/>
        </w:rPr>
      </w:pPr>
      <w:r>
        <w:rPr>
          <w:rFonts w:hint="eastAsia" w:ascii="pingfang sc regular" w:hAnsi="pingfang sc regular"/>
          <w:lang w:val="en-US" w:eastAsia="zh-CN"/>
        </w:rPr>
        <w:t>9、我方知悉并承诺：在租赁期内，出租房屋不得整体或部分转租。如我方擅自转租的，转租行为无效。出租方有权单方面解除合同收回房屋。</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lang w:val="en-US" w:eastAsia="zh-CN"/>
        </w:rPr>
      </w:pPr>
      <w:r>
        <w:rPr>
          <w:rFonts w:hint="eastAsia" w:ascii="pingfang sc regular" w:hAnsi="pingfang sc regular"/>
          <w:lang w:val="en-US" w:eastAsia="zh-CN"/>
        </w:rPr>
        <w:t>10、我方知悉并承诺：承租方装修施工设计图纸、施工方案需提前提交出租方审核，取得出租方审核后方可动工；施工过程中严禁破坏、改动房屋主体结构、承重结构。地面找平、下沉施工统一以房屋交付原始地面高度为测算标准，下沉深度上限为8厘米，超出标准出租方有权要求承租方恢复原状并承担整改费用。</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lang w:val="en-US" w:eastAsia="zh-CN"/>
        </w:rPr>
      </w:pPr>
      <w:r>
        <w:rPr>
          <w:rFonts w:hint="eastAsia" w:ascii="pingfang sc regular" w:hAnsi="pingfang sc regular"/>
          <w:lang w:val="en-US" w:eastAsia="zh-CN"/>
        </w:rPr>
        <w:t>11、我方知悉并承诺：十间房屋内部互通隔墙禁止全部拆除贯通；承租方若有局部拆除隔墙需求，应出具详细隔墙拆除施工图报送出租方审核，出租方审核通过后，承租方方可开展墙体拆除作业，私自拆改隔墙视为承租方违约。</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lang w:val="en-US" w:eastAsia="zh-CN"/>
        </w:rPr>
        <w:t>12、我方知</w:t>
      </w:r>
      <w:r>
        <w:rPr>
          <w:rFonts w:hint="eastAsia" w:ascii="pingfang sc regular" w:hAnsi="pingfang sc regular" w:eastAsia="宋体" w:cs="Times New Roman"/>
          <w:kern w:val="2"/>
          <w:sz w:val="21"/>
          <w:szCs w:val="24"/>
          <w:lang w:val="en-US" w:eastAsia="zh-CN" w:bidi="ar-SA"/>
        </w:rPr>
        <w:t>悉并承诺：出租方与我方的权利义务及租赁房屋交付详见《杭州市市直机关事业单位房屋租赁合同》及其附件等交易合同。</w:t>
      </w:r>
    </w:p>
    <w:p>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13</w:t>
      </w:r>
      <w:r>
        <w:rPr>
          <w:rFonts w:hint="eastAsia" w:asciiTheme="minorEastAsia" w:hAnsiTheme="minorEastAsia" w:eastAsiaTheme="minorEastAsia"/>
          <w:b/>
          <w:bCs/>
          <w:szCs w:val="21"/>
        </w:rPr>
        <w:t>、同意交纳按成交总价（</w:t>
      </w:r>
      <w:r>
        <w:rPr>
          <w:rFonts w:hint="eastAsia" w:asciiTheme="minorEastAsia" w:hAnsiTheme="minorEastAsia" w:eastAsiaTheme="minorEastAsia"/>
          <w:b/>
          <w:bCs/>
          <w:szCs w:val="21"/>
          <w:lang w:val="en-US" w:eastAsia="zh-CN"/>
        </w:rPr>
        <w:t>4</w:t>
      </w:r>
      <w:bookmarkStart w:id="1" w:name="_GoBack"/>
      <w:bookmarkEnd w:id="1"/>
      <w:r>
        <w:rPr>
          <w:rFonts w:hint="eastAsia" w:asciiTheme="minorEastAsia" w:hAnsiTheme="minorEastAsia" w:eastAsiaTheme="minorEastAsia"/>
          <w:b/>
          <w:bCs/>
          <w:szCs w:val="21"/>
        </w:rPr>
        <w:t>年年租金之和）4%的交易服务费。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经纪会员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为承租方后未按约定签署</w:t>
      </w:r>
      <w:r>
        <w:rPr>
          <w:rFonts w:hint="eastAsia"/>
          <w:color w:val="auto"/>
        </w:rPr>
        <w:t>《</w:t>
      </w:r>
      <w:r>
        <w:rPr>
          <w:rFonts w:hint="eastAsia" w:ascii="Times New Roman" w:hAnsi="Times New Roman" w:eastAsia="宋体" w:cs="Times New Roman"/>
          <w:color w:val="auto"/>
          <w:lang w:val="en-US" w:eastAsia="zh-CN"/>
        </w:rPr>
        <w:t>杭州市市直机关事业单位房屋租赁合同</w:t>
      </w:r>
      <w:r>
        <w:rPr>
          <w:rFonts w:hint="eastAsia"/>
          <w:color w:val="auto"/>
        </w:rPr>
        <w:t>》</w:t>
      </w:r>
      <w:r>
        <w:rPr>
          <w:rFonts w:ascii="pingfang sc regular" w:hAnsi="pingfang sc regular"/>
          <w:color w:val="auto"/>
        </w:rPr>
        <w:t>及其附件</w:t>
      </w:r>
      <w:r>
        <w:rPr>
          <w:rFonts w:hint="eastAsia" w:ascii="Times New Roman" w:hAnsi="Times New Roman" w:eastAsia="宋体" w:cs="Times New Roman"/>
          <w:color w:val="auto"/>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rPr>
        <w:t>首期租金、履约保证金及交易服务费</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A572FC"/>
    <w:rsid w:val="023D0311"/>
    <w:rsid w:val="050C0145"/>
    <w:rsid w:val="05D065F3"/>
    <w:rsid w:val="07254E86"/>
    <w:rsid w:val="0EE44A0D"/>
    <w:rsid w:val="0F15442C"/>
    <w:rsid w:val="0F77400E"/>
    <w:rsid w:val="101427AF"/>
    <w:rsid w:val="10702934"/>
    <w:rsid w:val="168C3CA9"/>
    <w:rsid w:val="17CB3A58"/>
    <w:rsid w:val="19420DE5"/>
    <w:rsid w:val="19AF7B38"/>
    <w:rsid w:val="19BE26FF"/>
    <w:rsid w:val="1BCC28DA"/>
    <w:rsid w:val="1CAF1531"/>
    <w:rsid w:val="218A23E0"/>
    <w:rsid w:val="22BF195E"/>
    <w:rsid w:val="24475D32"/>
    <w:rsid w:val="24870B63"/>
    <w:rsid w:val="25355EE5"/>
    <w:rsid w:val="25D14148"/>
    <w:rsid w:val="26876BBB"/>
    <w:rsid w:val="26D040D5"/>
    <w:rsid w:val="289F5356"/>
    <w:rsid w:val="28FD5577"/>
    <w:rsid w:val="29012A40"/>
    <w:rsid w:val="296258BD"/>
    <w:rsid w:val="2A595C53"/>
    <w:rsid w:val="2B825398"/>
    <w:rsid w:val="2BBC65BB"/>
    <w:rsid w:val="2EDF16DA"/>
    <w:rsid w:val="3099405C"/>
    <w:rsid w:val="317622CC"/>
    <w:rsid w:val="34001013"/>
    <w:rsid w:val="34F344FD"/>
    <w:rsid w:val="35A31D2D"/>
    <w:rsid w:val="36432277"/>
    <w:rsid w:val="375D600A"/>
    <w:rsid w:val="382E1881"/>
    <w:rsid w:val="397F11DB"/>
    <w:rsid w:val="3998098F"/>
    <w:rsid w:val="39A8199F"/>
    <w:rsid w:val="39B851B0"/>
    <w:rsid w:val="3C072F34"/>
    <w:rsid w:val="3C67604A"/>
    <w:rsid w:val="3CA4327A"/>
    <w:rsid w:val="3D2F7B50"/>
    <w:rsid w:val="3E0D06E1"/>
    <w:rsid w:val="3E944C68"/>
    <w:rsid w:val="3E9829CD"/>
    <w:rsid w:val="3EAC4BE0"/>
    <w:rsid w:val="3F645A79"/>
    <w:rsid w:val="42367D7B"/>
    <w:rsid w:val="433B6BC1"/>
    <w:rsid w:val="444927AE"/>
    <w:rsid w:val="450E4279"/>
    <w:rsid w:val="45B23850"/>
    <w:rsid w:val="45E06DB2"/>
    <w:rsid w:val="46A41574"/>
    <w:rsid w:val="48EE45FB"/>
    <w:rsid w:val="49685C71"/>
    <w:rsid w:val="497F19E4"/>
    <w:rsid w:val="4AFA7355"/>
    <w:rsid w:val="4C876474"/>
    <w:rsid w:val="4D1E7FB4"/>
    <w:rsid w:val="4D8A3E08"/>
    <w:rsid w:val="4E9304B5"/>
    <w:rsid w:val="4E9422C0"/>
    <w:rsid w:val="4EEF5CCC"/>
    <w:rsid w:val="509D38E8"/>
    <w:rsid w:val="529A73B4"/>
    <w:rsid w:val="536E1390"/>
    <w:rsid w:val="53762FD6"/>
    <w:rsid w:val="554A1FCE"/>
    <w:rsid w:val="5A935B6E"/>
    <w:rsid w:val="5B095CBA"/>
    <w:rsid w:val="5DE111A4"/>
    <w:rsid w:val="601D7BF6"/>
    <w:rsid w:val="60E36DD1"/>
    <w:rsid w:val="62F7145E"/>
    <w:rsid w:val="640F72BC"/>
    <w:rsid w:val="64295746"/>
    <w:rsid w:val="65FD32F5"/>
    <w:rsid w:val="6646733A"/>
    <w:rsid w:val="666B305D"/>
    <w:rsid w:val="66EF7CE1"/>
    <w:rsid w:val="677E7622"/>
    <w:rsid w:val="67DD46EA"/>
    <w:rsid w:val="68BD0463"/>
    <w:rsid w:val="6B992453"/>
    <w:rsid w:val="6D174484"/>
    <w:rsid w:val="6FC7411E"/>
    <w:rsid w:val="7045300B"/>
    <w:rsid w:val="708874D4"/>
    <w:rsid w:val="70D12FC7"/>
    <w:rsid w:val="70D56746"/>
    <w:rsid w:val="728F0602"/>
    <w:rsid w:val="7ACC169B"/>
    <w:rsid w:val="7ADC7C17"/>
    <w:rsid w:val="7BA768E8"/>
    <w:rsid w:val="7BE34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1</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2026-07-13T06:18:49Z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