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承租杭州市上城区新和嘉苑底商24、25、26号房屋4年租赁权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和首期租金等交易资金（以到账时间为准）</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同意杭交所在经出租方申请之日起3个工作日内将承租方已交纳的履约保证金和首期租金全部划转至出租方指定账户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imes New Roman" w:hAnsi="Times New Roman" w:eastAsia="宋体" w:cs="Times New Roman"/>
          <w:lang w:val="en-US" w:eastAsia="zh-CN"/>
        </w:rPr>
        <w:t>租赁房屋房屋所有权证证载规划用途为非住宅，附记载明农转居公寓配套公建用房。</w:t>
      </w:r>
      <w:r>
        <w:rPr>
          <w:rFonts w:hint="eastAsia" w:ascii="Times New Roman" w:hAnsi="Times New Roman" w:eastAsia="宋体" w:cs="Times New Roman"/>
        </w:rPr>
        <w:t>承租方明确知悉并接受房屋的规划用途、土地性质、产权情况等限制条</w:t>
      </w:r>
      <w:r>
        <w:rPr>
          <w:rFonts w:hint="eastAsia"/>
        </w:rPr>
        <w:t>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杭州企业产权交易中心有限公司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color w:val="auto"/>
        </w:rPr>
        <w:t>租赁期内，未经出租方书面同意，承租方不得单方面改变经营业态，也不得对所租赁的物业进行整体或分割转让、转包、转租，承租方擅自采取上述行动的，出租方有权解除《房屋租赁合同》，并有权依据《</w:t>
      </w:r>
      <w:r>
        <w:rPr>
          <w:rFonts w:hint="eastAsia"/>
        </w:rPr>
        <w:t>房屋租赁合同》第10.3条b款之约定，要求承租方承担违约责任。如因此给出租方造成损失的，承租方还应承担全部赔偿责任。后期如确需转租的，由承租方提出书面申请，经原最终决策机构审议决策后实施</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5"/>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交易服务费、履约保证金和</w:t>
      </w:r>
      <w:r>
        <w:rPr>
          <w:rFonts w:hint="eastAsia" w:ascii="宋体" w:hAnsi="宋体"/>
          <w:szCs w:val="21"/>
          <w:highlight w:val="none"/>
        </w:rPr>
        <w:t>首期租金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1E68ED"/>
    <w:rsid w:val="1E2E20E9"/>
    <w:rsid w:val="1E570CAC"/>
    <w:rsid w:val="1E867034"/>
    <w:rsid w:val="1E9C785A"/>
    <w:rsid w:val="1EC62F0A"/>
    <w:rsid w:val="1F9F68FC"/>
    <w:rsid w:val="1FB76644"/>
    <w:rsid w:val="1FF50CC5"/>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5D0F9C"/>
    <w:rsid w:val="2FFC7C4A"/>
    <w:rsid w:val="31831344"/>
    <w:rsid w:val="31A85707"/>
    <w:rsid w:val="31C10B20"/>
    <w:rsid w:val="32824EDB"/>
    <w:rsid w:val="338256CF"/>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0F50DE"/>
    <w:rsid w:val="489A19EF"/>
    <w:rsid w:val="489B3220"/>
    <w:rsid w:val="48D83DF3"/>
    <w:rsid w:val="49396F88"/>
    <w:rsid w:val="49927B74"/>
    <w:rsid w:val="4A4333A2"/>
    <w:rsid w:val="4C4308FE"/>
    <w:rsid w:val="4CA24FB8"/>
    <w:rsid w:val="4D801570"/>
    <w:rsid w:val="4D9F2F9F"/>
    <w:rsid w:val="4DD22F16"/>
    <w:rsid w:val="4E2E2257"/>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5E82CFE"/>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2026-07-08T02:37:27Z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