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42B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B61736">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6AD3C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bookmarkStart w:id="0" w:name="_GoBack"/>
      <w:bookmarkEnd w:id="0"/>
      <w:r>
        <w:rPr>
          <w:rFonts w:hint="eastAsia" w:asciiTheme="minorEastAsia" w:hAnsiTheme="minorEastAsia" w:eastAsiaTheme="minorEastAsia" w:cstheme="minorEastAsia"/>
          <w:sz w:val="20"/>
          <w:szCs w:val="20"/>
          <w:highlight w:val="none"/>
          <w:u w:val="single"/>
          <w:lang w:val="en-US" w:eastAsia="zh-CN"/>
        </w:rPr>
        <w:t>杭州市拱墅区福茹弄134、136、138号房屋5年租赁权</w:t>
      </w:r>
      <w:r>
        <w:rPr>
          <w:rFonts w:hint="eastAsia" w:asciiTheme="minorEastAsia" w:hAnsiTheme="minorEastAsia" w:eastAsiaTheme="minorEastAsia" w:cstheme="minorEastAsia"/>
          <w:sz w:val="20"/>
          <w:szCs w:val="20"/>
          <w:highlight w:val="none"/>
        </w:rPr>
        <w:t>项目，现做如下承诺：</w:t>
      </w:r>
    </w:p>
    <w:p w14:paraId="5173C8F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EBCBCF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7FD0A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421C3C5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648DE27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3256AAC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5EBDD77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4814D55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04B656A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14:paraId="64F1C5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14:paraId="160C2FF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45CB2BE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38739C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7CB4BE2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5DFA600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53AC3AE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DFE42F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14:paraId="5156B01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14:paraId="7328D89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4C215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7CE954C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591E7B1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2709B5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6E0B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3324D4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E9E1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173AE9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16889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38C62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2E160D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CFAA482">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7FDB481"/>
    <w:rsid w:val="795E558F"/>
    <w:rsid w:val="7EB7A527"/>
    <w:rsid w:val="7FB72E77"/>
    <w:rsid w:val="9993150A"/>
    <w:rsid w:val="9DDBBC40"/>
    <w:rsid w:val="9FE7DE8D"/>
    <w:rsid w:val="BBBD4F4B"/>
    <w:rsid w:val="BBFEA59E"/>
    <w:rsid w:val="BDF7692C"/>
    <w:rsid w:val="CBF6CE9B"/>
    <w:rsid w:val="DAFDA84A"/>
    <w:rsid w:val="EB5F53CC"/>
    <w:rsid w:val="EBED4EFC"/>
    <w:rsid w:val="F8379502"/>
    <w:rsid w:val="F8F690FD"/>
    <w:rsid w:val="F9DFD292"/>
    <w:rsid w:val="FFDF77DF"/>
    <w:rsid w:val="FFE38B54"/>
    <w:rsid w:val="FFFBC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2020-04-15T17:14:00Z</dcterms:created>
  <dc:creator>zxy</dc:creator>
  <cp:lastModifiedBy>xuanjn</cp:lastModifiedBy>
  <dcterms:modified xsi:type="dcterms:W3CDTF">2026-07-08T14:11:12Z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