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承租杭州市钱塘区白杨街道学源街238号2幢1层部分房屋及场地5年租赁权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同意在被确定为承租方之日起3个工作日内，携带报名时上传的主体资格证明等相关文件原件至杭交所完成现场确认和签署《成交通知书》、《房屋租赁合同》及其附件；并在被确定为承租方之日起8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b/>
          <w:bCs/>
          <w:color w:val="auto"/>
          <w:highlight w:val="none"/>
          <w:lang w:eastAsia="zh-CN"/>
        </w:rPr>
        <w:t>出租标的不动产权证证载权利性质为划拨/自建房，证载房屋用途为街巷用地/非住宅，不动产权证附记记载：实际用途公共交通用地。出租标的为浙（2021）杭州市不动产权第0134064号不动产权证的部分，其中不动产单元清单载明：学源街238号2幢用途为街巷用地/候车站台、调度室，学源街238号5幢用途为街巷用地/低保工间及管理用房，性质为自建房，附记记载：实际用途为公共交通用地。</w:t>
      </w:r>
      <w:r>
        <w:rPr>
          <w:rFonts w:hint="eastAsia"/>
          <w:b w:val="0"/>
          <w:bCs w:val="0"/>
          <w:color w:val="auto"/>
          <w:highlight w:val="none"/>
          <w:lang w:eastAsia="zh-CN"/>
        </w:rPr>
        <w:t>出租方对于租赁业态的要求仅系按照整体经营目标设定，不构成出租方对于满足该业态的任何实质或预期承诺。意向承租方须在承租前自行对出租标的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）本次招租标的涉及的出租标的属出租方所有，标的一为在租状态(其中场地使用时段为每日7:30-17:00)。出租方保证出租标的产权无争议，但可提供的出租标的的权属资料仅限于不动产权证</w:t>
      </w:r>
      <w:r>
        <w:rPr>
          <w:rFonts w:hint="eastAsia" w:ascii="宋体" w:hAnsi="宋体"/>
          <w:color w:val="auto"/>
          <w:szCs w:val="21"/>
          <w:highlight w:val="none"/>
        </w:rPr>
        <w:t>（证号：</w:t>
      </w:r>
      <w:r>
        <w:rPr>
          <w:rFonts w:hint="eastAsia" w:ascii="Times New Roman" w:hAnsi="Times New Roman" w:eastAsia="宋体" w:cs="Times New Roman"/>
          <w:color w:val="auto"/>
          <w:highlight w:val="none"/>
          <w:lang w:val="zh-CN" w:eastAsia="zh-CN"/>
        </w:rPr>
        <w:t>浙（</w:t>
      </w:r>
      <w:r>
        <w:rPr>
          <w:rFonts w:hint="eastAsia" w:ascii="Times New Roman" w:hAnsi="Times New Roman" w:eastAsia="宋体" w:cs="Times New Roman"/>
          <w:color w:val="auto"/>
          <w:highlight w:val="none"/>
          <w:lang w:val="en-US" w:eastAsia="zh-CN"/>
        </w:rPr>
        <w:t>2021</w:t>
      </w:r>
      <w:r>
        <w:rPr>
          <w:rFonts w:hint="eastAsia" w:ascii="Times New Roman" w:hAnsi="Times New Roman" w:eastAsia="宋体" w:cs="Times New Roman"/>
          <w:color w:val="auto"/>
          <w:highlight w:val="none"/>
          <w:lang w:val="zh-CN" w:eastAsia="zh-CN"/>
        </w:rPr>
        <w:t>）杭州市不动产权第</w:t>
      </w:r>
      <w:r>
        <w:rPr>
          <w:rFonts w:hint="eastAsia" w:ascii="Times New Roman" w:hAnsi="Times New Roman" w:eastAsia="宋体" w:cs="Times New Roman"/>
          <w:color w:val="auto"/>
          <w:highlight w:val="none"/>
          <w:lang w:val="en-US" w:eastAsia="zh-CN"/>
        </w:rPr>
        <w:t>0134064</w:t>
      </w:r>
      <w:r>
        <w:rPr>
          <w:rFonts w:hint="eastAsia" w:ascii="Times New Roman" w:hAnsi="Times New Roman" w:eastAsia="宋体" w:cs="Times New Roman"/>
          <w:color w:val="auto"/>
          <w:highlight w:val="none"/>
          <w:lang w:val="zh-CN" w:eastAsia="zh-CN"/>
        </w:rPr>
        <w:t>号</w:t>
      </w:r>
      <w:r>
        <w:rPr>
          <w:rFonts w:hint="eastAsia" w:ascii="宋体" w:hAnsi="宋体"/>
          <w:color w:val="auto"/>
          <w:szCs w:val="21"/>
          <w:highlight w:val="none"/>
        </w:rPr>
        <w:t>）</w:t>
      </w:r>
      <w:bookmarkStart w:id="0" w:name="_GoBack"/>
      <w:bookmarkEnd w:id="0"/>
      <w:r>
        <w:rPr>
          <w:rFonts w:hint="eastAsia" w:asciiTheme="minorEastAsia" w:hAnsiTheme="minorEastAsia" w:eastAsiaTheme="minorEastAsia"/>
          <w:szCs w:val="21"/>
        </w:rPr>
        <w:t>等（具体详见房屋租赁合同附件）。意向承租方应对房屋权属性质、用途和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ascii="宋体" w:hAnsi="宋体"/>
          <w:color w:val="auto"/>
          <w:szCs w:val="21"/>
          <w:highlight w:val="none"/>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w:t>
      </w:r>
      <w:r>
        <w:rPr>
          <w:rFonts w:hint="eastAsia" w:ascii="宋体" w:hAnsi="宋体"/>
          <w:color w:val="auto"/>
          <w:szCs w:val="21"/>
          <w:highlight w:val="none"/>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ascii="宋体" w:hAnsi="宋体"/>
          <w:color w:val="auto"/>
          <w:szCs w:val="21"/>
          <w:highlight w:val="none"/>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）若承租方未按照第一项承诺在招租公告明确的期限足额支付首期租金、履约保证金的，则视为根本性违约。出租方有权单方面解除合同，另行招租。承租方已向杭交所交纳的交易保证金不予退还。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）标一为未经出租方书面同意，承租方不得转租</w:t>
      </w:r>
      <w:r>
        <w:rPr>
          <w:rFonts w:hint="eastAsia" w:ascii="宋体" w:hAnsi="宋体" w:eastAsia="宋体" w:cs="Times New Roman"/>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bCs/>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b/>
          <w:bCs/>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5F29AC"/>
    <w:rsid w:val="03A523CA"/>
    <w:rsid w:val="04273FE8"/>
    <w:rsid w:val="04D96630"/>
    <w:rsid w:val="05474BCA"/>
    <w:rsid w:val="06403643"/>
    <w:rsid w:val="06565574"/>
    <w:rsid w:val="06A907A1"/>
    <w:rsid w:val="06FF3E8A"/>
    <w:rsid w:val="0739342F"/>
    <w:rsid w:val="09377722"/>
    <w:rsid w:val="0A514DBC"/>
    <w:rsid w:val="0BBE3E04"/>
    <w:rsid w:val="0C455BB9"/>
    <w:rsid w:val="0DF647A0"/>
    <w:rsid w:val="0E1528CB"/>
    <w:rsid w:val="0F423341"/>
    <w:rsid w:val="10346095"/>
    <w:rsid w:val="10E20B40"/>
    <w:rsid w:val="11561F17"/>
    <w:rsid w:val="122D5A9B"/>
    <w:rsid w:val="15B80C26"/>
    <w:rsid w:val="166533E4"/>
    <w:rsid w:val="17040310"/>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AEA36BD"/>
    <w:rsid w:val="2C5B5AFF"/>
    <w:rsid w:val="2C993CF8"/>
    <w:rsid w:val="2D095E73"/>
    <w:rsid w:val="2D462264"/>
    <w:rsid w:val="2DDE0BE6"/>
    <w:rsid w:val="2EF16AF3"/>
    <w:rsid w:val="2F431594"/>
    <w:rsid w:val="2FBE6EE7"/>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396965"/>
    <w:rsid w:val="3B872449"/>
    <w:rsid w:val="3BD37D18"/>
    <w:rsid w:val="3C2C0B99"/>
    <w:rsid w:val="3CB624B8"/>
    <w:rsid w:val="3D567510"/>
    <w:rsid w:val="3D6B2F4F"/>
    <w:rsid w:val="3D8D11E6"/>
    <w:rsid w:val="3DE736C7"/>
    <w:rsid w:val="3E366EA5"/>
    <w:rsid w:val="3E9079E7"/>
    <w:rsid w:val="3F6A50BE"/>
    <w:rsid w:val="3F7A371C"/>
    <w:rsid w:val="3FBA3979"/>
    <w:rsid w:val="3FC6216C"/>
    <w:rsid w:val="3FFD00BF"/>
    <w:rsid w:val="40FE57EE"/>
    <w:rsid w:val="410F09C3"/>
    <w:rsid w:val="41266D89"/>
    <w:rsid w:val="414F26D9"/>
    <w:rsid w:val="41BC2A00"/>
    <w:rsid w:val="41F153B0"/>
    <w:rsid w:val="42104327"/>
    <w:rsid w:val="4305016E"/>
    <w:rsid w:val="450A38F6"/>
    <w:rsid w:val="450C14F7"/>
    <w:rsid w:val="4581590B"/>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667057"/>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DB61CB"/>
    <w:rsid w:val="6DE029CA"/>
    <w:rsid w:val="6E965DB6"/>
    <w:rsid w:val="70681F34"/>
    <w:rsid w:val="71204A9C"/>
    <w:rsid w:val="72C64894"/>
    <w:rsid w:val="743C0348"/>
    <w:rsid w:val="744676DC"/>
    <w:rsid w:val="744E1347"/>
    <w:rsid w:val="74757D00"/>
    <w:rsid w:val="752E7623"/>
    <w:rsid w:val="76E45562"/>
    <w:rsid w:val="76E637FE"/>
    <w:rsid w:val="77D53699"/>
    <w:rsid w:val="79944E61"/>
    <w:rsid w:val="7A54014C"/>
    <w:rsid w:val="7ADA7D76"/>
    <w:rsid w:val="7AE52BBB"/>
    <w:rsid w:val="7AFB73C0"/>
    <w:rsid w:val="7B403C14"/>
    <w:rsid w:val="7BA972A9"/>
    <w:rsid w:val="7BD231A2"/>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2026-06-26T04:35:50Z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