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C38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D8A8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1FE82E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DA87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杭州市余杭区五常街道笔谈巷22号实训基地操场及物资总库南侧地块5年租赁权</w:t>
      </w:r>
      <w:r>
        <w:rPr>
          <w:rFonts w:hint="eastAsia" w:asciiTheme="minorEastAsia" w:hAnsiTheme="minorEastAsia" w:eastAsiaTheme="minorEastAsia"/>
          <w:szCs w:val="21"/>
        </w:rPr>
        <w:t>，现做如下承诺：</w:t>
      </w:r>
    </w:p>
    <w:p w14:paraId="67A629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FD6BB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2B7B5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同意在被确定为承租方之日起3个工作日内携带承租申请材料原件到杭交所完成现场确认并签署《成交通知书》、《土地租赁合同》；并在《土地租赁合同》签署之日起</w:t>
      </w:r>
      <w:r>
        <w:rPr>
          <w:rFonts w:hint="eastAsia" w:asciiTheme="minorEastAsia" w:hAnsiTheme="minorEastAsia" w:eastAsiaTheme="minorEastAsia"/>
          <w:szCs w:val="21"/>
          <w:lang w:val="en-US" w:eastAsia="zh-CN"/>
        </w:rPr>
        <w:t>10</w:t>
      </w:r>
      <w:bookmarkStart w:id="1" w:name="_GoBack"/>
      <w:bookmarkEnd w:id="1"/>
      <w:r>
        <w:rPr>
          <w:rFonts w:hint="eastAsia" w:asciiTheme="minorEastAsia" w:hAnsiTheme="minorEastAsia" w:eastAsiaTheme="minorEastAsia"/>
          <w:szCs w:val="21"/>
        </w:rPr>
        <w:t>日内向杭交所指定账户一次性支付交易服务费、履约保证金、首期租金等交易资金（以到账时间为准）</w:t>
      </w:r>
      <w:bookmarkEnd w:id="0"/>
      <w:r>
        <w:rPr>
          <w:rFonts w:hint="eastAsia" w:asciiTheme="minorEastAsia" w:hAnsiTheme="minorEastAsia" w:eastAsiaTheme="minorEastAsia"/>
          <w:szCs w:val="21"/>
        </w:rPr>
        <w:t>。</w:t>
      </w:r>
    </w:p>
    <w:p w14:paraId="7F3F10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5B5503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租赁土地证载附记：实际批准土地用途为轨道交通用地，归类于交通用地。承租方在该租赁土地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土地租赁土地现状、设施及土地环境有充分了解，承租方应确保该执照、批准或许可证在租赁期限内完全有效，及在各方面均符合该执照、批准或许可证的规定。并且，承租方在该租赁土地的经营活动不得违反有关的法律、法规，必须确保其经营的合法性，否则，承租方将承担因其不正当经营所造成的一切责任和后果。</w:t>
      </w:r>
    </w:p>
    <w:p w14:paraId="2CB9C9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6、我方已知悉并同意：承租方必须充分了解该土地性质及规划，租赁场地红线外涉及需协商的事宜，由承租方自行承担相关责任/费用/协商工作</w:t>
      </w:r>
      <w:r>
        <w:rPr>
          <w:rFonts w:hint="eastAsia" w:asciiTheme="minorEastAsia" w:hAnsiTheme="minorEastAsia" w:eastAsiaTheme="minorEastAsia"/>
          <w:szCs w:val="21"/>
          <w:lang w:eastAsia="zh-CN"/>
        </w:rPr>
        <w:t>。</w:t>
      </w:r>
    </w:p>
    <w:p w14:paraId="4D18B3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、我方已知悉并同意：</w:t>
      </w:r>
      <w:r>
        <w:rPr>
          <w:rFonts w:hint="eastAsia" w:asciiTheme="minorEastAsia" w:hAnsiTheme="minorEastAsia" w:eastAsiaTheme="minorEastAsia"/>
          <w:szCs w:val="21"/>
          <w:lang w:val="en-US" w:eastAsia="zh-CN"/>
        </w:rPr>
        <w:t>承租方如对供水供电、消防系统、排水排污原有管道、线路、监控等进行改变、调整或扩容的，必须事先按规定向有关部门办理申报手续并批准后，向出租方提供详细的书面方案及装修、改造图纸，并征得出租方的书面同意后才能动工，否则出租方有权责令承租方停工，如承租方拒绝停工的，视为承租方严重违约。相关装修及改造、扩容等调整涉及的所有费用均由承租方自行承担。如出租方要求装修图纸经专业第三方审核确认的，相关费用由承租方自行承担。上述改变调整装修完工后，应按照相关职能部门要求验收合格或备案后方可投入使用。承租方在装修结束后需提供给出租方一套完整的装修竣工图。</w:t>
      </w:r>
    </w:p>
    <w:p w14:paraId="59F943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已知悉并同意：租赁期内，承租方不得将租赁土地全部/部分以任何形式向第三方转租、转让、转包、转借、交换承租权、抵押或设立其它负担，或与第三方合资、合作经营或由第三方进行承包经营，并且不得以任何方式令其他主体参与租赁商铺的经营及使用。一旦发现上述行为，出租方有权解除合同，承租方应承担违约责任。</w:t>
      </w:r>
    </w:p>
    <w:p w14:paraId="6F9B7C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9、我方已知悉并同意：本次租赁权成交后，承租方须在进场改造前支付装修保证金150000元至出租方指定账户。</w:t>
      </w:r>
    </w:p>
    <w:p w14:paraId="5316D7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10、我方已知悉并同意：</w:t>
      </w:r>
      <w:r>
        <w:rPr>
          <w:rFonts w:hint="default" w:asciiTheme="minorEastAsia" w:hAnsiTheme="minorEastAsia" w:eastAsiaTheme="minorEastAsia"/>
          <w:szCs w:val="21"/>
          <w:lang w:val="en-US" w:eastAsia="zh-CN"/>
        </w:rPr>
        <w:t>本次交易出租方与承租方的权利和义务以及租赁房屋的交付以出租方提供的《土地租赁合同》（样本）为准。</w:t>
      </w:r>
    </w:p>
    <w:p w14:paraId="1D3EB0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11、我方已知悉并同意本项目承租方须交纳交易服务费：</w:t>
      </w:r>
    </w:p>
    <w:p w14:paraId="6A3B21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（1）本次交易有二个及以上意向承租方报名且成交的，承租方须缴纳按首年一个月租金计取的交易服务费；</w:t>
      </w:r>
    </w:p>
    <w:p w14:paraId="0DA920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（2）本次交易只有一位意向承租方报名且成交的，承租方须缴纳按首年半个月租金计取的交易服务费。</w:t>
      </w:r>
    </w:p>
    <w:p w14:paraId="26283F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12、若非出租</w:t>
      </w:r>
      <w:r>
        <w:rPr>
          <w:rFonts w:hint="eastAsia" w:asciiTheme="minorEastAsia" w:hAnsiTheme="minorEastAsia" w:eastAsiaTheme="minorEastAsia"/>
          <w:szCs w:val="21"/>
        </w:rPr>
        <w:t>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9275B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3386D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0C6E0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（3）在被确定为承租方后未按约定签署《土地租赁合同》的或未按约定支付首期租金、履约保证金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6DF5B7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7DB4CB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7CACA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808B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BE712F8"/>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9A847F7"/>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472BCE"/>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7D23D3E"/>
    <w:rsid w:val="69790D5D"/>
    <w:rsid w:val="6A2F474B"/>
    <w:rsid w:val="6A405098"/>
    <w:rsid w:val="6B8B6FF7"/>
    <w:rsid w:val="6C431C35"/>
    <w:rsid w:val="6C77321F"/>
    <w:rsid w:val="6D1B0EA5"/>
    <w:rsid w:val="6D511A93"/>
    <w:rsid w:val="6F7A6D9C"/>
    <w:rsid w:val="71711121"/>
    <w:rsid w:val="71933AE8"/>
    <w:rsid w:val="71E501E5"/>
    <w:rsid w:val="73602C96"/>
    <w:rsid w:val="736C7394"/>
    <w:rsid w:val="73B45BA4"/>
    <w:rsid w:val="74D422A5"/>
    <w:rsid w:val="776E5FD8"/>
    <w:rsid w:val="77BD028F"/>
    <w:rsid w:val="7828588C"/>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1741</Words>
  <Characters>1753</Characters>
  <Lines>15</Lines>
  <Paragraphs>4</Paragraphs>
  <TotalTime>6</TotalTime>
  <ScaleCrop>false</ScaleCrop>
  <LinksUpToDate>false</LinksUpToDate>
  <CharactersWithSpaces>1854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2026-06-25T07:57:52Z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