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1F8F7">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14:paraId="363B45E3">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14:paraId="14CB0C8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14:paraId="5124F79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rPr>
        <w:t>双流公寓5幢底商6号、商205房屋4年2个月租赁权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14:paraId="098B9E4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14:paraId="7E740C01">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14:paraId="09BA639A">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14:paraId="7307FDB4">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杭州市市本级公共租赁住房配套用房租赁合同》、《市本级公共租赁房配套用房管理规定》等相关合同文件；并在《成交通知书》、《杭州市市本级公共租赁住房配套用房租赁合同》签署之日起5个工作日内向杭交所指定账户一次性支付首期租金（免租期届满次日起的6个月租金）、履约保证金及交易服务费等交易资金（以到账时间为准）。 </w:t>
      </w:r>
    </w:p>
    <w:p w14:paraId="4EF62DD0">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14:paraId="29FADB1F">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竣工验收已完成，但尚未办理房屋不动产权证。承租方在租赁房屋内进行经营活动前，应按《杭州市市本级公共租赁住房配套用房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14:paraId="1EC656FC">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14:paraId="026C5137">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（5）租赁期内，未经出租方同意不得将该房屋部分或全部转租、转让或与他人交换自己承租的房屋。如承租方擅自转租的，转租行为无效。出租方有权单方面终止合同收回房屋。 </w:t>
      </w:r>
    </w:p>
    <w:p w14:paraId="1B9F23CF">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（6）承租方须遵守租赁房屋物业管理的有关规定。成交后，承租方须签署《治安消防安全责任书》、《承诺书》（详见《市本级公共租赁房配套用房管理规定》）。</w:t>
      </w:r>
    </w:p>
    <w:p w14:paraId="1789B056">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7）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14:paraId="24367323">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（8）出租方与承租方的权利义务详见《杭州市市本级公共租赁住房配套用房租赁合同》样本。    </w:t>
      </w:r>
    </w:p>
    <w:p w14:paraId="6B3B8EA8">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4、标的的交付：标的交付按移交时的现状进行，具体以出租方提供的《杭州市市本级公共租赁住房配套用房租赁合同》样本为准。</w:t>
      </w:r>
    </w:p>
    <w:p w14:paraId="6C04265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5、本项目承租方须交纳交易服务费，有两个及以上意向承租方报名且成交的，承租方须交纳首年一个月租金计的交易服务费；仅征集到一位意向承租方且成交的，承租方须交纳首年半个月租金计的交易服务费。</w:t>
      </w:r>
    </w:p>
    <w:p w14:paraId="74A6ABA4">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若非出租方原因，出现以下任一情况时，意向承租方交纳的保证金不予退还，先用于补偿杭交所</w:t>
      </w:r>
      <w:r>
        <w:rPr>
          <w:rFonts w:hint="eastAsia" w:asciiTheme="minorEastAsia" w:hAnsiTheme="minorEastAsia" w:eastAsiaTheme="minorEastAsia"/>
          <w:sz w:val="20"/>
          <w:szCs w:val="20"/>
          <w:highlight w:val="none"/>
          <w:lang w:eastAsia="zh-CN"/>
        </w:rPr>
        <w:t>、</w:t>
      </w:r>
      <w:r>
        <w:rPr>
          <w:rFonts w:hint="eastAsia" w:asciiTheme="minorEastAsia" w:hAnsiTheme="minorEastAsia" w:eastAsiaTheme="minorEastAsia"/>
          <w:sz w:val="20"/>
          <w:szCs w:val="20"/>
          <w:highlight w:val="none"/>
        </w:rPr>
        <w:t>经纪会员的各项服务费，剩余部分作为对出租方的经济补偿金，保证金不足以补偿的，相关方有权按照实际损失继续追诉：</w:t>
      </w:r>
    </w:p>
    <w:p w14:paraId="2ACCC01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14:paraId="1899EE5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14:paraId="44A70D5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w:t>
      </w:r>
      <w:r>
        <w:rPr>
          <w:rFonts w:hint="eastAsia" w:asciiTheme="minorEastAsia" w:hAnsiTheme="minorEastAsia" w:eastAsiaTheme="minorEastAsia"/>
          <w:sz w:val="20"/>
          <w:szCs w:val="20"/>
          <w:highlight w:val="none"/>
          <w:lang w:eastAsia="zh-CN"/>
        </w:rPr>
        <w:t>《杭州市市本级公共租赁住房配套用房租赁合同》</w:t>
      </w:r>
      <w:r>
        <w:rPr>
          <w:rFonts w:hint="eastAsia" w:asciiTheme="minorEastAsia" w:hAnsiTheme="minorEastAsia" w:eastAsiaTheme="minorEastAsia"/>
          <w:sz w:val="20"/>
          <w:szCs w:val="20"/>
          <w:highlight w:val="none"/>
        </w:rPr>
        <w:t>及其附件等交易合同的或未按约定支付交易服务费、履约保证金和首期租金的；</w:t>
      </w:r>
    </w:p>
    <w:p w14:paraId="547AD9F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14:paraId="0683BBD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14:paraId="7DEF453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14:paraId="74A60171">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14:paraId="63A4C239">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EEF5F34"/>
    <w:rsid w:val="3F583597"/>
    <w:rsid w:val="41D05755"/>
    <w:rsid w:val="432F2454"/>
    <w:rsid w:val="45962498"/>
    <w:rsid w:val="464E3FDC"/>
    <w:rsid w:val="4BDC56F8"/>
    <w:rsid w:val="5187378F"/>
    <w:rsid w:val="52C25561"/>
    <w:rsid w:val="57D5881F"/>
    <w:rsid w:val="57E809C6"/>
    <w:rsid w:val="57EFDDE2"/>
    <w:rsid w:val="5A272E2C"/>
    <w:rsid w:val="5A356312"/>
    <w:rsid w:val="5A7D1B2E"/>
    <w:rsid w:val="5B7B2FC6"/>
    <w:rsid w:val="5BFDDF1E"/>
    <w:rsid w:val="5DFBD987"/>
    <w:rsid w:val="627A2493"/>
    <w:rsid w:val="63C12C87"/>
    <w:rsid w:val="64BF4C96"/>
    <w:rsid w:val="659F7A99"/>
    <w:rsid w:val="6B7C4F72"/>
    <w:rsid w:val="6BBC636F"/>
    <w:rsid w:val="6C8A5B48"/>
    <w:rsid w:val="6DCC02D7"/>
    <w:rsid w:val="6F77EB57"/>
    <w:rsid w:val="6FEB24FF"/>
    <w:rsid w:val="714C77AC"/>
    <w:rsid w:val="71D57417"/>
    <w:rsid w:val="71D777AF"/>
    <w:rsid w:val="779041CA"/>
    <w:rsid w:val="795E558F"/>
    <w:rsid w:val="7BF1A80A"/>
    <w:rsid w:val="7BF7E7D6"/>
    <w:rsid w:val="7FB72E77"/>
    <w:rsid w:val="7FBDD061"/>
    <w:rsid w:val="7FFE13C5"/>
    <w:rsid w:val="95FFF3FC"/>
    <w:rsid w:val="A7AC8918"/>
    <w:rsid w:val="B7BFCC69"/>
    <w:rsid w:val="BBFF7D8A"/>
    <w:rsid w:val="BDF7692C"/>
    <w:rsid w:val="DFFB05E1"/>
    <w:rsid w:val="F4EF488A"/>
    <w:rsid w:val="F7FD6DEF"/>
    <w:rsid w:val="FBBF6243"/>
    <w:rsid w:val="FBFFF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NormalIndent"/>
    <w:basedOn w:val="1"/>
    <w:qFormat/>
    <w:uiPriority w:val="0"/>
    <w:pPr>
      <w:ind w:firstLine="420"/>
    </w:pPr>
    <w:rPr>
      <w:rFonts w:ascii="Calibri" w:hAnsi="Calibri"/>
      <w:szCs w:val="22"/>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1934</Words>
  <Characters>1938</Characters>
  <Lines>8</Lines>
  <Paragraphs>2</Paragraphs>
  <TotalTime>0</TotalTime>
  <ScaleCrop>false</ScaleCrop>
  <LinksUpToDate>false</LinksUpToDate>
  <CharactersWithSpaces>2046</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2020-04-16T01:14:00Z</dcterms:created>
  <dc:creator>zxy</dc:creator>
  <cp:lastModifiedBy>xuanjn</cp:lastModifiedBy>
  <dcterms:modified xsi:type="dcterms:W3CDTF">2026-06-18T09:43:40Z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