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90F8">
      <w:pPr>
        <w:spacing w:before="174" w:line="219" w:lineRule="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7E2BC2DE">
      <w:pPr>
        <w:spacing w:before="174" w:line="219" w:lineRule="auto"/>
        <w:rPr>
          <w:rFonts w:hint="default" w:ascii="黑体" w:hAnsi="黑体" w:eastAsia="黑体" w:cs="黑体"/>
          <w:sz w:val="32"/>
          <w:szCs w:val="32"/>
          <w:lang w:val="en-US" w:eastAsia="zh-CN"/>
        </w:rPr>
      </w:pPr>
    </w:p>
    <w:tbl>
      <w:tblPr>
        <w:tblStyle w:val="6"/>
        <w:tblW w:w="46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3048"/>
      </w:tblGrid>
      <w:tr w14:paraId="6FC7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592" w:type="dxa"/>
            <w:vAlign w:val="top"/>
          </w:tcPr>
          <w:p w14:paraId="2976CD17">
            <w:pPr>
              <w:spacing w:before="174" w:line="219" w:lineRule="auto"/>
              <w:ind w:left="305"/>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合同编号</w:t>
            </w:r>
          </w:p>
        </w:tc>
        <w:tc>
          <w:tcPr>
            <w:tcW w:w="3048" w:type="dxa"/>
            <w:vAlign w:val="top"/>
          </w:tcPr>
          <w:p w14:paraId="7092D3FE">
            <w:pPr>
              <w:spacing w:before="209" w:line="184" w:lineRule="auto"/>
              <w:ind w:left="433"/>
              <w:rPr>
                <w:rFonts w:hint="eastAsia" w:ascii="仿宋_GB2312" w:hAnsi="仿宋_GB2312" w:eastAsia="仿宋_GB2312" w:cs="仿宋_GB2312"/>
                <w:sz w:val="24"/>
                <w:szCs w:val="24"/>
              </w:rPr>
            </w:pPr>
          </w:p>
        </w:tc>
      </w:tr>
      <w:tr w14:paraId="7889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592" w:type="dxa"/>
            <w:vAlign w:val="top"/>
          </w:tcPr>
          <w:p w14:paraId="2BC0203D">
            <w:pPr>
              <w:spacing w:before="183" w:line="220" w:lineRule="auto"/>
              <w:ind w:left="305"/>
              <w:rPr>
                <w:rFonts w:hint="eastAsia" w:ascii="黑体" w:hAnsi="黑体" w:eastAsia="黑体" w:cs="黑体"/>
                <w:sz w:val="24"/>
                <w:szCs w:val="24"/>
              </w:rPr>
            </w:pPr>
            <w:bookmarkStart w:id="0" w:name="_GoBack"/>
            <w:bookmarkEnd w:id="0"/>
            <w:r>
              <w:rPr>
                <w:rFonts w:hint="eastAsia" w:ascii="黑体" w:hAnsi="黑体" w:eastAsia="黑体" w:cs="黑体"/>
                <w:spacing w:val="2"/>
                <w:sz w:val="24"/>
                <w:szCs w:val="24"/>
                <w:lang w:val="en-US" w:eastAsia="zh-CN"/>
              </w:rPr>
              <w:t>房产</w:t>
            </w:r>
            <w:r>
              <w:rPr>
                <w:rFonts w:hint="eastAsia" w:ascii="黑体" w:hAnsi="黑体" w:eastAsia="黑体" w:cs="黑体"/>
                <w:spacing w:val="2"/>
                <w:sz w:val="24"/>
                <w:szCs w:val="24"/>
              </w:rPr>
              <w:t>地址</w:t>
            </w:r>
          </w:p>
        </w:tc>
        <w:tc>
          <w:tcPr>
            <w:tcW w:w="3048" w:type="dxa"/>
            <w:vAlign w:val="top"/>
          </w:tcPr>
          <w:p w14:paraId="631DB247">
            <w:pPr>
              <w:spacing w:before="42" w:line="206" w:lineRule="auto"/>
              <w:ind w:left="1273" w:right="133" w:hanging="1140"/>
              <w:rPr>
                <w:rFonts w:hint="eastAsia" w:ascii="仿宋_GB2312" w:hAnsi="仿宋_GB2312" w:eastAsia="仿宋_GB2312" w:cs="仿宋_GB2312"/>
                <w:sz w:val="24"/>
                <w:szCs w:val="24"/>
              </w:rPr>
            </w:pPr>
          </w:p>
        </w:tc>
      </w:tr>
      <w:tr w14:paraId="33F96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592" w:type="dxa"/>
            <w:vAlign w:val="top"/>
          </w:tcPr>
          <w:p w14:paraId="2985E736">
            <w:pPr>
              <w:spacing w:before="185" w:line="220" w:lineRule="auto"/>
              <w:ind w:left="65"/>
              <w:rPr>
                <w:rFonts w:hint="eastAsia" w:ascii="黑体" w:hAnsi="黑体" w:eastAsia="黑体" w:cs="黑体"/>
                <w:sz w:val="24"/>
                <w:szCs w:val="24"/>
              </w:rPr>
            </w:pPr>
            <w:r>
              <w:rPr>
                <w:rFonts w:hint="eastAsia" w:ascii="黑体" w:hAnsi="黑体" w:eastAsia="黑体" w:cs="黑体"/>
                <w:spacing w:val="2"/>
                <w:sz w:val="24"/>
                <w:szCs w:val="24"/>
              </w:rPr>
              <w:t>合同起止日期</w:t>
            </w:r>
          </w:p>
        </w:tc>
        <w:tc>
          <w:tcPr>
            <w:tcW w:w="3048" w:type="dxa"/>
            <w:vAlign w:val="top"/>
          </w:tcPr>
          <w:p w14:paraId="5FF6FBFE">
            <w:pPr>
              <w:spacing w:before="64" w:line="201" w:lineRule="auto"/>
              <w:ind w:left="613" w:right="192" w:hanging="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X</w:t>
            </w:r>
            <w:r>
              <w:rPr>
                <w:rFonts w:hint="eastAsia" w:ascii="仿宋_GB2312" w:hAnsi="仿宋_GB2312" w:eastAsia="仿宋_GB2312" w:cs="仿宋_GB2312"/>
                <w:sz w:val="24"/>
                <w:szCs w:val="24"/>
              </w:rPr>
              <w:t>年，自20</w:t>
            </w:r>
            <w:r>
              <w:rPr>
                <w:rFonts w:hint="eastAsia" w:ascii="仿宋_GB2312" w:hAnsi="仿宋_GB2312" w:eastAsia="仿宋_GB2312" w:cs="仿宋_GB2312"/>
                <w:sz w:val="24"/>
                <w:szCs w:val="24"/>
                <w:lang w:val="en-US" w:eastAsia="zh-CN"/>
              </w:rPr>
              <w:t>XX</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X</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X</w:t>
            </w:r>
            <w:r>
              <w:rPr>
                <w:rFonts w:hint="eastAsia" w:ascii="仿宋_GB2312" w:hAnsi="仿宋_GB2312" w:eastAsia="仿宋_GB2312" w:cs="仿宋_GB2312"/>
                <w:sz w:val="24"/>
                <w:szCs w:val="24"/>
              </w:rPr>
              <w:t>日至</w:t>
            </w:r>
            <w:r>
              <w:rPr>
                <w:rFonts w:hint="eastAsia" w:ascii="仿宋_GB2312" w:hAnsi="仿宋_GB2312" w:eastAsia="仿宋_GB2312" w:cs="仿宋_GB2312"/>
                <w:spacing w:val="11"/>
                <w:sz w:val="24"/>
                <w:szCs w:val="24"/>
              </w:rPr>
              <w:t xml:space="preserve"> </w:t>
            </w:r>
            <w:r>
              <w:rPr>
                <w:rFonts w:hint="eastAsia" w:ascii="仿宋_GB2312" w:hAnsi="仿宋_GB2312" w:eastAsia="仿宋_GB2312" w:cs="仿宋_GB2312"/>
                <w:spacing w:val="1"/>
                <w:sz w:val="24"/>
                <w:szCs w:val="24"/>
              </w:rPr>
              <w:t>20</w:t>
            </w:r>
            <w:r>
              <w:rPr>
                <w:rFonts w:hint="eastAsia" w:ascii="仿宋_GB2312" w:hAnsi="仿宋_GB2312" w:eastAsia="仿宋_GB2312" w:cs="仿宋_GB2312"/>
                <w:spacing w:val="1"/>
                <w:sz w:val="24"/>
                <w:szCs w:val="24"/>
                <w:lang w:val="en-US" w:eastAsia="zh-CN"/>
              </w:rPr>
              <w:t>XX</w:t>
            </w:r>
            <w:r>
              <w:rPr>
                <w:rFonts w:hint="eastAsia" w:ascii="仿宋_GB2312" w:hAnsi="仿宋_GB2312" w:eastAsia="仿宋_GB2312" w:cs="仿宋_GB2312"/>
                <w:spacing w:val="1"/>
                <w:sz w:val="24"/>
                <w:szCs w:val="24"/>
              </w:rPr>
              <w:t>年</w:t>
            </w:r>
            <w:r>
              <w:rPr>
                <w:rFonts w:hint="eastAsia" w:ascii="仿宋_GB2312" w:hAnsi="仿宋_GB2312" w:eastAsia="仿宋_GB2312" w:cs="仿宋_GB2312"/>
                <w:spacing w:val="1"/>
                <w:sz w:val="24"/>
                <w:szCs w:val="24"/>
                <w:lang w:val="en-US" w:eastAsia="zh-CN"/>
              </w:rPr>
              <w:t>X</w:t>
            </w:r>
            <w:r>
              <w:rPr>
                <w:rFonts w:hint="eastAsia" w:ascii="仿宋_GB2312" w:hAnsi="仿宋_GB2312" w:eastAsia="仿宋_GB2312" w:cs="仿宋_GB2312"/>
                <w:spacing w:val="1"/>
                <w:sz w:val="24"/>
                <w:szCs w:val="24"/>
              </w:rPr>
              <w:t>月</w:t>
            </w:r>
            <w:r>
              <w:rPr>
                <w:rFonts w:hint="eastAsia" w:ascii="仿宋_GB2312" w:hAnsi="仿宋_GB2312" w:eastAsia="仿宋_GB2312" w:cs="仿宋_GB2312"/>
                <w:spacing w:val="1"/>
                <w:sz w:val="24"/>
                <w:szCs w:val="24"/>
                <w:lang w:val="en-US" w:eastAsia="zh-CN"/>
              </w:rPr>
              <w:t>X</w:t>
            </w:r>
            <w:r>
              <w:rPr>
                <w:rFonts w:hint="eastAsia" w:ascii="仿宋_GB2312" w:hAnsi="仿宋_GB2312" w:eastAsia="仿宋_GB2312" w:cs="仿宋_GB2312"/>
                <w:spacing w:val="1"/>
                <w:sz w:val="24"/>
                <w:szCs w:val="24"/>
              </w:rPr>
              <w:t>日止</w:t>
            </w:r>
          </w:p>
        </w:tc>
      </w:tr>
      <w:tr w14:paraId="56F2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592" w:type="dxa"/>
            <w:vAlign w:val="top"/>
          </w:tcPr>
          <w:p w14:paraId="57C6D3EF">
            <w:pPr>
              <w:spacing w:before="187" w:line="219" w:lineRule="auto"/>
              <w:ind w:left="305"/>
              <w:rPr>
                <w:rFonts w:hint="eastAsia" w:ascii="黑体" w:hAnsi="黑体" w:eastAsia="黑体" w:cs="黑体"/>
                <w:sz w:val="24"/>
                <w:szCs w:val="24"/>
              </w:rPr>
            </w:pPr>
            <w:r>
              <w:rPr>
                <w:rFonts w:hint="eastAsia" w:ascii="黑体" w:hAnsi="黑体" w:eastAsia="黑体" w:cs="黑体"/>
                <w:spacing w:val="3"/>
                <w:sz w:val="24"/>
                <w:szCs w:val="24"/>
              </w:rPr>
              <w:t>合同类型</w:t>
            </w:r>
          </w:p>
        </w:tc>
        <w:tc>
          <w:tcPr>
            <w:tcW w:w="3048" w:type="dxa"/>
            <w:vAlign w:val="top"/>
          </w:tcPr>
          <w:p w14:paraId="404BD39D">
            <w:pPr>
              <w:spacing w:before="188" w:line="220" w:lineRule="auto"/>
              <w:ind w:left="1033"/>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租赁合同</w:t>
            </w:r>
          </w:p>
        </w:tc>
      </w:tr>
    </w:tbl>
    <w:p w14:paraId="4538EC84">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rPr>
      </w:pPr>
    </w:p>
    <w:p w14:paraId="34EC8EEB">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sz w:val="44"/>
          <w:szCs w:val="44"/>
        </w:rPr>
      </w:pPr>
    </w:p>
    <w:p w14:paraId="47BF246D">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default" w:ascii="方正小标宋简体" w:hAnsi="方正小标宋简体" w:eastAsia="方正小标宋简体" w:cs="方正小标宋简体"/>
          <w:b w:val="0"/>
          <w:bCs w:val="0"/>
          <w:sz w:val="66"/>
          <w:szCs w:val="66"/>
          <w:lang w:val="en-US" w:eastAsia="zh-CN"/>
        </w:rPr>
      </w:pPr>
      <w:r>
        <w:rPr>
          <w:rFonts w:hint="eastAsia" w:ascii="方正小标宋简体" w:hAnsi="方正小标宋简体" w:eastAsia="方正小标宋简体" w:cs="方正小标宋简体"/>
          <w:b w:val="0"/>
          <w:bCs w:val="0"/>
          <w:sz w:val="66"/>
          <w:szCs w:val="66"/>
          <w:lang w:val="en-US" w:eastAsia="zh-CN"/>
        </w:rPr>
        <w:t>国家粮食和物资储备局浙江局</w:t>
      </w:r>
    </w:p>
    <w:p w14:paraId="7701D4E1">
      <w:pPr>
        <w:keepNext w:val="0"/>
        <w:keepLines w:val="0"/>
        <w:pageBreakBefore w:val="0"/>
        <w:widowControl/>
        <w:kinsoku/>
        <w:wordWrap/>
        <w:overflowPunct w:val="0"/>
        <w:topLinePunct w:val="0"/>
        <w:autoSpaceDE w:val="0"/>
        <w:autoSpaceDN w:val="0"/>
        <w:bidi w:val="0"/>
        <w:adjustRightInd w:val="0"/>
        <w:snapToGrid w:val="0"/>
        <w:spacing w:line="312" w:lineRule="auto"/>
        <w:jc w:val="center"/>
        <w:textAlignment w:val="baseline"/>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房</w:t>
      </w:r>
    </w:p>
    <w:p w14:paraId="278D432A">
      <w:pPr>
        <w:keepNext w:val="0"/>
        <w:keepLines w:val="0"/>
        <w:pageBreakBefore w:val="0"/>
        <w:widowControl/>
        <w:kinsoku/>
        <w:wordWrap/>
        <w:overflowPunct w:val="0"/>
        <w:topLinePunct w:val="0"/>
        <w:autoSpaceDE w:val="0"/>
        <w:autoSpaceDN w:val="0"/>
        <w:bidi w:val="0"/>
        <w:adjustRightInd w:val="0"/>
        <w:snapToGrid w:val="0"/>
        <w:spacing w:line="312" w:lineRule="auto"/>
        <w:jc w:val="center"/>
        <w:textAlignment w:val="baseline"/>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屋</w:t>
      </w:r>
    </w:p>
    <w:p w14:paraId="05734EAB">
      <w:pPr>
        <w:keepNext w:val="0"/>
        <w:keepLines w:val="0"/>
        <w:pageBreakBefore w:val="0"/>
        <w:widowControl/>
        <w:kinsoku/>
        <w:wordWrap/>
        <w:overflowPunct w:val="0"/>
        <w:topLinePunct w:val="0"/>
        <w:autoSpaceDE w:val="0"/>
        <w:autoSpaceDN w:val="0"/>
        <w:bidi w:val="0"/>
        <w:adjustRightInd w:val="0"/>
        <w:snapToGrid w:val="0"/>
        <w:spacing w:line="312" w:lineRule="auto"/>
        <w:jc w:val="center"/>
        <w:textAlignment w:val="baseline"/>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租</w:t>
      </w:r>
    </w:p>
    <w:p w14:paraId="0201BFC9">
      <w:pPr>
        <w:keepNext w:val="0"/>
        <w:keepLines w:val="0"/>
        <w:pageBreakBefore w:val="0"/>
        <w:widowControl/>
        <w:kinsoku/>
        <w:wordWrap/>
        <w:overflowPunct w:val="0"/>
        <w:topLinePunct w:val="0"/>
        <w:autoSpaceDE w:val="0"/>
        <w:autoSpaceDN w:val="0"/>
        <w:bidi w:val="0"/>
        <w:adjustRightInd w:val="0"/>
        <w:snapToGrid w:val="0"/>
        <w:spacing w:line="312" w:lineRule="auto"/>
        <w:jc w:val="center"/>
        <w:textAlignment w:val="baseline"/>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赁</w:t>
      </w:r>
    </w:p>
    <w:p w14:paraId="256D96DC">
      <w:pPr>
        <w:keepNext w:val="0"/>
        <w:keepLines w:val="0"/>
        <w:pageBreakBefore w:val="0"/>
        <w:widowControl/>
        <w:kinsoku/>
        <w:wordWrap/>
        <w:overflowPunct w:val="0"/>
        <w:topLinePunct w:val="0"/>
        <w:autoSpaceDE w:val="0"/>
        <w:autoSpaceDN w:val="0"/>
        <w:bidi w:val="0"/>
        <w:adjustRightInd w:val="0"/>
        <w:snapToGrid w:val="0"/>
        <w:spacing w:line="312" w:lineRule="auto"/>
        <w:jc w:val="center"/>
        <w:textAlignment w:val="baseline"/>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合</w:t>
      </w:r>
    </w:p>
    <w:p w14:paraId="60F43571">
      <w:pPr>
        <w:keepNext w:val="0"/>
        <w:keepLines w:val="0"/>
        <w:pageBreakBefore w:val="0"/>
        <w:widowControl/>
        <w:kinsoku/>
        <w:wordWrap/>
        <w:overflowPunct w:val="0"/>
        <w:topLinePunct w:val="0"/>
        <w:autoSpaceDE w:val="0"/>
        <w:autoSpaceDN w:val="0"/>
        <w:bidi w:val="0"/>
        <w:adjustRightInd w:val="0"/>
        <w:snapToGrid w:val="0"/>
        <w:spacing w:line="312" w:lineRule="auto"/>
        <w:jc w:val="center"/>
        <w:textAlignment w:val="baseline"/>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52"/>
          <w:szCs w:val="52"/>
          <w:lang w:val="en-US" w:eastAsia="zh-CN"/>
        </w:rPr>
        <w:t>同</w:t>
      </w:r>
    </w:p>
    <w:p w14:paraId="7570B9FD">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楷体_GB2312" w:hAnsi="楷体_GB2312" w:eastAsia="楷体_GB2312" w:cs="楷体_GB2312"/>
          <w:b w:val="0"/>
          <w:bCs w:val="0"/>
          <w:sz w:val="30"/>
          <w:szCs w:val="30"/>
          <w:lang w:val="en-US" w:eastAsia="zh-CN"/>
        </w:rPr>
      </w:pPr>
    </w:p>
    <w:p w14:paraId="53F9B1C5">
      <w:pPr>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val="0"/>
          <w:bCs w:val="0"/>
          <w:sz w:val="30"/>
          <w:szCs w:val="30"/>
          <w:lang w:val="en-US" w:eastAsia="zh-CN"/>
        </w:rPr>
        <w:t>粮储浙江局机关服务中心</w:t>
      </w:r>
    </w:p>
    <w:p w14:paraId="089B14D6">
      <w:pPr>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方正小标宋简体" w:hAnsi="方正小标宋简体" w:eastAsia="方正小标宋简体" w:cs="方正小标宋简体"/>
          <w:b w:val="0"/>
          <w:bCs w:val="0"/>
          <w:sz w:val="44"/>
          <w:szCs w:val="44"/>
        </w:rPr>
      </w:pPr>
    </w:p>
    <w:p w14:paraId="0BD802A8">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房屋租赁合同</w:t>
      </w:r>
    </w:p>
    <w:p w14:paraId="723D11D8">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0CF5246C">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出租方(全称): </w:t>
      </w:r>
      <w:r>
        <w:rPr>
          <w:rFonts w:hint="eastAsia" w:ascii="仿宋_GB2312" w:hAnsi="仿宋_GB2312" w:eastAsia="仿宋_GB2312" w:cs="仿宋_GB2312"/>
          <w:sz w:val="32"/>
          <w:szCs w:val="32"/>
          <w:u w:val="single"/>
        </w:rPr>
        <w:t>国家粮食和物资储备局浙江局机关服务中心</w:t>
      </w:r>
      <w:r>
        <w:rPr>
          <w:rFonts w:hint="eastAsia" w:ascii="仿宋_GB2312" w:hAnsi="仿宋_GB2312" w:eastAsia="仿宋_GB2312" w:cs="仿宋_GB2312"/>
          <w:sz w:val="32"/>
          <w:szCs w:val="32"/>
        </w:rPr>
        <w:t xml:space="preserve"> (以下简称甲方)</w:t>
      </w:r>
    </w:p>
    <w:p w14:paraId="63263D38">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A1ADFFD">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承租方(全称):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(以下简称乙方)</w:t>
      </w:r>
    </w:p>
    <w:p w14:paraId="59529D25">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364368CC">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根据《中华人民共和国民法典》及相关法律法规规定，甲、乙双方在自愿、平等、</w:t>
      </w:r>
      <w:r>
        <w:rPr>
          <w:rFonts w:hint="eastAsia" w:ascii="仿宋_GB2312" w:hAnsi="仿宋_GB2312" w:eastAsia="仿宋_GB2312" w:cs="仿宋_GB2312"/>
          <w:sz w:val="32"/>
          <w:szCs w:val="32"/>
          <w:lang w:val="en-US" w:eastAsia="zh-CN"/>
        </w:rPr>
        <w:t>诚心、</w:t>
      </w:r>
      <w:r>
        <w:rPr>
          <w:rFonts w:hint="eastAsia" w:ascii="仿宋_GB2312" w:hAnsi="仿宋_GB2312" w:eastAsia="仿宋_GB2312" w:cs="仿宋_GB2312"/>
          <w:sz w:val="32"/>
          <w:szCs w:val="32"/>
        </w:rPr>
        <w:t>互利原则的基础上，同意就房屋租赁的有关事宜签订本合同，并共同遵守。</w:t>
      </w:r>
    </w:p>
    <w:p w14:paraId="22AEFA6C">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8818F90">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第一条  租赁物位置、面积、功能及用途</w:t>
      </w:r>
    </w:p>
    <w:p w14:paraId="759ADBDE">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69176EDA">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1.1 </w:t>
      </w:r>
      <w:r>
        <w:rPr>
          <w:rFonts w:hint="eastAsia" w:ascii="仿宋_GB2312" w:hAnsi="仿宋_GB2312" w:eastAsia="仿宋_GB2312" w:cs="仿宋_GB2312"/>
          <w:sz w:val="32"/>
          <w:szCs w:val="32"/>
        </w:rPr>
        <w:t>甲方将位于</w:t>
      </w:r>
      <w:r>
        <w:rPr>
          <w:rFonts w:hint="eastAsia" w:ascii="仿宋_GB2312" w:hAnsi="仿宋_GB2312" w:eastAsia="仿宋_GB2312" w:cs="仿宋_GB2312"/>
          <w:sz w:val="32"/>
          <w:szCs w:val="32"/>
          <w:u w:val="single"/>
        </w:rPr>
        <w:t>杭州市</w:t>
      </w:r>
      <w:r>
        <w:rPr>
          <w:rFonts w:hint="eastAsia" w:ascii="仿宋_GB2312" w:hAnsi="仿宋_GB2312" w:eastAsia="仿宋_GB2312" w:cs="仿宋_GB2312"/>
          <w:sz w:val="32"/>
          <w:szCs w:val="32"/>
          <w:u w:val="single"/>
          <w:lang w:val="en-US" w:eastAsia="zh-CN"/>
        </w:rPr>
        <w:t>西湖区金祝北路</w:t>
      </w:r>
      <w:r>
        <w:rPr>
          <w:rFonts w:hint="eastAsia" w:ascii="Times New Roman" w:hAnsi="Times New Roman" w:eastAsia="仿宋_GB2312" w:cs="Times New Roman"/>
          <w:sz w:val="32"/>
          <w:szCs w:val="32"/>
          <w:u w:val="single"/>
          <w:lang w:val="en-US" w:eastAsia="zh-CN"/>
        </w:rPr>
        <w:t>21</w:t>
      </w:r>
      <w:r>
        <w:rPr>
          <w:rFonts w:hint="eastAsia" w:ascii="仿宋_GB2312" w:hAnsi="仿宋_GB2312" w:eastAsia="仿宋_GB2312" w:cs="仿宋_GB2312"/>
          <w:sz w:val="32"/>
          <w:szCs w:val="32"/>
          <w:u w:val="single"/>
          <w:lang w:val="en-US" w:eastAsia="zh-CN"/>
        </w:rPr>
        <w:t>号西湖物资大楼第</w:t>
      </w:r>
      <w:r>
        <w:rPr>
          <w:rFonts w:hint="eastAsia" w:ascii="Times New Roman" w:hAnsi="Times New Roman" w:eastAsia="仿宋_GB2312" w:cs="Times New Roman"/>
          <w:sz w:val="32"/>
          <w:szCs w:val="32"/>
          <w:u w:val="single"/>
          <w:lang w:val="en-US" w:eastAsia="zh-CN"/>
        </w:rPr>
        <w:t>7</w:t>
      </w:r>
      <w:r>
        <w:rPr>
          <w:rFonts w:hint="eastAsia" w:ascii="仿宋_GB2312" w:hAnsi="仿宋_GB2312" w:eastAsia="仿宋_GB2312" w:cs="仿宋_GB2312"/>
          <w:sz w:val="32"/>
          <w:szCs w:val="32"/>
          <w:u w:val="single"/>
          <w:lang w:val="en-US" w:eastAsia="zh-CN"/>
        </w:rPr>
        <w:t>层</w:t>
      </w:r>
      <w:r>
        <w:rPr>
          <w:rFonts w:hint="eastAsia" w:ascii="仿宋_GB2312" w:hAnsi="仿宋_GB2312" w:eastAsia="仿宋_GB2312" w:cs="仿宋_GB2312"/>
          <w:sz w:val="32"/>
          <w:szCs w:val="32"/>
        </w:rPr>
        <w:t>的房屋出租给乙方使用。双方确认的本合同租赁物总计租建筑面积为：</w:t>
      </w:r>
      <w:r>
        <w:rPr>
          <w:rFonts w:hint="eastAsia" w:ascii="Times New Roman" w:hAnsi="Times New Roman" w:eastAsia="仿宋_GB2312" w:cs="Times New Roman"/>
          <w:sz w:val="32"/>
          <w:szCs w:val="32"/>
          <w:u w:val="single"/>
          <w:lang w:val="en-US" w:eastAsia="zh-CN"/>
        </w:rPr>
        <w:t xml:space="preserve">      </w:t>
      </w:r>
      <w:r>
        <w:rPr>
          <w:rFonts w:hint="eastAsia" w:ascii="仿宋_GB2312" w:hAnsi="仿宋_GB2312" w:eastAsia="仿宋_GB2312" w:cs="仿宋_GB2312"/>
          <w:sz w:val="32"/>
          <w:szCs w:val="32"/>
        </w:rPr>
        <w:t>平方米。招租房屋</w:t>
      </w:r>
      <w:r>
        <w:rPr>
          <w:rFonts w:hint="eastAsia" w:ascii="仿宋_GB2312" w:hAnsi="仿宋_GB2312" w:eastAsia="仿宋_GB2312" w:cs="仿宋_GB2312"/>
          <w:sz w:val="32"/>
          <w:szCs w:val="32"/>
          <w:highlight w:val="none"/>
          <w:u w:val="single"/>
          <w:lang w:val="en-US" w:eastAsia="zh-CN"/>
        </w:rPr>
        <w:t>无</w:t>
      </w:r>
      <w:r>
        <w:rPr>
          <w:rFonts w:hint="eastAsia" w:ascii="仿宋_GB2312" w:hAnsi="仿宋_GB2312" w:eastAsia="仿宋_GB2312" w:cs="仿宋_GB2312"/>
          <w:sz w:val="32"/>
          <w:szCs w:val="32"/>
          <w:highlight w:val="none"/>
          <w:u w:val="single"/>
        </w:rPr>
        <w:t>房屋所有权证</w:t>
      </w:r>
      <w:r>
        <w:rPr>
          <w:rFonts w:hint="eastAsia" w:ascii="仿宋_GB2312" w:hAnsi="仿宋_GB2312" w:eastAsia="仿宋_GB2312" w:cs="仿宋_GB2312"/>
          <w:sz w:val="32"/>
          <w:szCs w:val="32"/>
        </w:rPr>
        <w:t>（乙方明知该房屋因存在纠纷等原因目前无法办理产权证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招租面积系甲</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测绘所得，若本次租赁房屋的实际面积与上述明示的招租面积有差异的，以实际面积为准，面积误差不调整租金）。乙方对甲方所要出租的房屋已做了充分了解，愿意承租该房屋。如因前述无产权证或相关纠纷事由导致本合同无效、无法履行、房屋被收回或无法继续租赁给乙方的，乙方同意自行承担由此产生的一切风险与相应后果，并承诺放弃向甲方主张任何赔偿、补偿或追究甲方违约责任的权利。</w:t>
      </w:r>
    </w:p>
    <w:p w14:paraId="614E70B3">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乙方保证所租赁的房屋经营业态为</w:t>
      </w:r>
      <w:r>
        <w:rPr>
          <w:rFonts w:hint="eastAsia" w:ascii="仿宋_GB2312" w:hAnsi="仿宋_GB2312" w:eastAsia="仿宋_GB2312" w:cs="仿宋_GB2312"/>
          <w:sz w:val="32"/>
          <w:szCs w:val="32"/>
          <w:u w:val="single"/>
          <w:lang w:val="en-US" w:eastAsia="zh-CN"/>
        </w:rPr>
        <w:t>办公</w:t>
      </w:r>
      <w:r>
        <w:rPr>
          <w:rFonts w:hint="eastAsia" w:ascii="仿宋_GB2312" w:hAnsi="仿宋_GB2312" w:eastAsia="仿宋_GB2312" w:cs="仿宋_GB2312"/>
          <w:sz w:val="32"/>
          <w:szCs w:val="32"/>
        </w:rPr>
        <w:t>，乙方保证在该租赁房屋所规定的用途范围内，按国家规定依法经营，经营活动不得扰民，乙方自行负责办理相关手续和支付相关费用。</w:t>
      </w:r>
    </w:p>
    <w:p w14:paraId="0E675931">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1.3 </w:t>
      </w:r>
      <w:r>
        <w:rPr>
          <w:rFonts w:hint="eastAsia" w:ascii="仿宋_GB2312" w:hAnsi="仿宋_GB2312" w:eastAsia="仿宋_GB2312" w:cs="仿宋_GB2312"/>
          <w:sz w:val="32"/>
          <w:szCs w:val="32"/>
        </w:rPr>
        <w:t>本合同租赁物采取包租的方式，由乙方自行管理。乙方对甲方所要出租的房屋现状已做了充分了解，愿意承租该房屋。</w:t>
      </w:r>
    </w:p>
    <w:p w14:paraId="07412A95">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7B630A04">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第二条  租赁期限</w:t>
      </w:r>
    </w:p>
    <w:p w14:paraId="3DF96F63">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52FA5B72">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 xml:space="preserve">2.1 </w:t>
      </w:r>
      <w:r>
        <w:rPr>
          <w:rFonts w:hint="eastAsia" w:ascii="仿宋_GB2312" w:hAnsi="仿宋_GB2312" w:eastAsia="仿宋_GB2312" w:cs="仿宋_GB2312"/>
          <w:sz w:val="32"/>
          <w:szCs w:val="32"/>
        </w:rPr>
        <w:t>租赁期限：租赁期为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日止，装修免租期</w:t>
      </w:r>
      <w:r>
        <w:rPr>
          <w:rFonts w:hint="eastAsia" w:ascii="仿宋_GB2312" w:hAnsi="仿宋_GB2312" w:eastAsia="仿宋_GB2312" w:cs="仿宋_GB2312"/>
          <w:sz w:val="32"/>
          <w:szCs w:val="32"/>
          <w:lang w:val="en-US" w:eastAsia="zh-CN"/>
        </w:rPr>
        <w:t>一个月</w:t>
      </w:r>
      <w:r>
        <w:rPr>
          <w:rFonts w:hint="eastAsia" w:ascii="仿宋_GB2312" w:hAnsi="仿宋_GB2312" w:eastAsia="仿宋_GB2312" w:cs="仿宋_GB2312"/>
          <w:sz w:val="32"/>
          <w:szCs w:val="32"/>
        </w:rPr>
        <w:t>，自</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装修期以计入租期不计租金体现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免租期仅减免房屋租金，水电等与使用该房屋相关的其他费用</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方仍应正常缴纳。</w:t>
      </w:r>
    </w:p>
    <w:p w14:paraId="6F021CF0">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38D559D8">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第三条  租赁物的交付</w:t>
      </w:r>
    </w:p>
    <w:p w14:paraId="5DC9B868">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137FBF7">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如乙方逾期支付第一期租金、交易服务费和履约保证金，甲方有权延期交房，租期不顺延。</w:t>
      </w:r>
    </w:p>
    <w:p w14:paraId="6B4963F8">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本租赁物前承租人未及时搬离，造成甲方未能在已明确起租时间向乙方交付租赁物的，乙方须无条件同意等待直至交付止，租赁期限从实际交付之日起算，另行签订《补充协议》予以约定，此情形不视作甲方违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在租房屋适用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C61D00D">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3.2 </w:t>
      </w:r>
      <w:r>
        <w:rPr>
          <w:rFonts w:hint="eastAsia" w:ascii="仿宋_GB2312" w:hAnsi="仿宋_GB2312" w:eastAsia="仿宋_GB2312" w:cs="仿宋_GB2312"/>
          <w:sz w:val="32"/>
          <w:szCs w:val="32"/>
        </w:rPr>
        <w:t>租赁物的装修情况以实际现状为准。租赁物在移交时，甲方不保证装修、装饰的完好，乙方不得以任何理由拒绝接收。甲方将租赁物移交给乙方即视为交接完毕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乙方拒绝接收亦视为交接完毕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7ADA806">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3.3 </w:t>
      </w:r>
      <w:r>
        <w:rPr>
          <w:rFonts w:hint="eastAsia" w:ascii="仿宋_GB2312" w:hAnsi="仿宋_GB2312" w:eastAsia="仿宋_GB2312" w:cs="仿宋_GB2312"/>
          <w:sz w:val="32"/>
          <w:szCs w:val="32"/>
        </w:rPr>
        <w:t>租赁物场所内如含附属设施、设备的，应同时交付给乙方使用。甲方应配合乙方办理正常经营所需的相关手续。</w:t>
      </w:r>
    </w:p>
    <w:p w14:paraId="1495A458">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08032966">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第四条  年租金、保证金标准</w:t>
      </w:r>
    </w:p>
    <w:p w14:paraId="3AD3C593">
      <w:pPr>
        <w:keepNext w:val="0"/>
        <w:keepLines w:val="0"/>
        <w:pageBreakBefore w:val="0"/>
        <w:widowControl/>
        <w:kinsoku/>
        <w:wordWrap/>
        <w:overflowPunct w:val="0"/>
        <w:topLinePunct w:val="0"/>
        <w:autoSpaceDE w:val="0"/>
        <w:autoSpaceDN w:val="0"/>
        <w:bidi w:val="0"/>
        <w:adjustRightInd w:val="0"/>
        <w:snapToGrid w:val="0"/>
        <w:spacing w:line="560" w:lineRule="exact"/>
        <w:ind w:left="319" w:leftChars="152" w:firstLine="320" w:firstLineChars="100"/>
        <w:textAlignment w:val="baseline"/>
        <w:rPr>
          <w:rFonts w:hint="eastAsia" w:ascii="仿宋_GB2312" w:hAnsi="仿宋_GB2312" w:eastAsia="仿宋_GB2312" w:cs="仿宋_GB2312"/>
          <w:sz w:val="32"/>
          <w:szCs w:val="32"/>
        </w:rPr>
      </w:pPr>
    </w:p>
    <w:p w14:paraId="17690214">
      <w:pPr>
        <w:keepNext w:val="0"/>
        <w:keepLines w:val="0"/>
        <w:pageBreakBefore w:val="0"/>
        <w:widowControl/>
        <w:kinsoku/>
        <w:wordWrap/>
        <w:overflowPunct w:val="0"/>
        <w:topLinePunct w:val="0"/>
        <w:autoSpaceDE w:val="0"/>
        <w:autoSpaceDN w:val="0"/>
        <w:bidi w:val="0"/>
        <w:adjustRightInd w:val="0"/>
        <w:snapToGrid w:val="0"/>
        <w:spacing w:line="560" w:lineRule="exact"/>
        <w:ind w:left="319" w:leftChars="152" w:firstLine="320" w:firstLineChars="1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4.1</w:t>
      </w:r>
      <w:r>
        <w:rPr>
          <w:rFonts w:hint="eastAsia" w:ascii="仿宋_GB2312" w:hAnsi="仿宋_GB2312" w:eastAsia="仿宋_GB2312" w:cs="仿宋_GB2312"/>
          <w:sz w:val="32"/>
          <w:szCs w:val="32"/>
        </w:rPr>
        <w:t xml:space="preserve"> 年租金：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元人民币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7109DE8">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成交总价</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年年租金之和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人民币。</w:t>
      </w:r>
    </w:p>
    <w:p w14:paraId="1195476D">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highlight w:val="none"/>
          <w:lang w:val="en-US" w:eastAsia="zh-CN"/>
        </w:rPr>
        <w:t>4.2</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租金递增</w:t>
      </w:r>
      <w:r>
        <w:rPr>
          <w:rFonts w:hint="eastAsia" w:ascii="仿宋_GB2312" w:hAnsi="仿宋_GB2312" w:eastAsia="仿宋_GB2312" w:cs="仿宋_GB2312"/>
          <w:sz w:val="32"/>
          <w:szCs w:val="32"/>
          <w:highlight w:val="none"/>
          <w:lang w:eastAsia="zh-CN"/>
        </w:rPr>
        <w:t>方式：租金每两年递增</w:t>
      </w:r>
      <w:r>
        <w:rPr>
          <w:rFonts w:hint="eastAsia" w:ascii="仿宋_GB2312" w:hAnsi="仿宋_GB2312" w:eastAsia="仿宋_GB2312" w:cs="仿宋_GB2312"/>
          <w:sz w:val="32"/>
          <w:szCs w:val="32"/>
          <w:highlight w:val="none"/>
          <w:lang w:val="en-US" w:eastAsia="zh-CN"/>
        </w:rPr>
        <w:t>1%，即前两年不变，第三年在第二年的基础上递增1%，第四年不变，第五年在第四年的基础上递增1%。</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rPr>
        <w:t xml:space="preserve"> </w:t>
      </w:r>
    </w:p>
    <w:p w14:paraId="05D0D842">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4.3 </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元人民币(大写：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lang w:val="en-US" w:eastAsia="zh-CN"/>
        </w:rPr>
        <w:t xml:space="preserve">  元</w:t>
      </w:r>
      <w:r>
        <w:rPr>
          <w:rFonts w:hint="eastAsia" w:ascii="仿宋_GB2312" w:hAnsi="仿宋_GB2312" w:eastAsia="仿宋_GB2312" w:cs="仿宋_GB2312"/>
          <w:sz w:val="32"/>
          <w:szCs w:val="32"/>
        </w:rPr>
        <w:t>整), 计算方式为第一计租年度租金的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个月租金。</w:t>
      </w:r>
    </w:p>
    <w:p w14:paraId="6E300ED7">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19D9B135">
      <w:pPr>
        <w:keepNext w:val="0"/>
        <w:keepLines w:val="0"/>
        <w:pageBreakBefore w:val="0"/>
        <w:widowControl/>
        <w:kinsoku/>
        <w:wordWrap/>
        <w:overflowPunct w:val="0"/>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第五条  租赁费用的支付</w:t>
      </w:r>
    </w:p>
    <w:p w14:paraId="1F339888">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eastAsia" w:ascii="仿宋_GB2312" w:hAnsi="仿宋_GB2312" w:eastAsia="仿宋_GB2312" w:cs="仿宋_GB2312"/>
          <w:sz w:val="32"/>
          <w:szCs w:val="32"/>
        </w:rPr>
      </w:pPr>
    </w:p>
    <w:p w14:paraId="0B5DF6F8">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5.1 </w:t>
      </w:r>
      <w:r>
        <w:rPr>
          <w:rFonts w:hint="eastAsia" w:ascii="仿宋_GB2312" w:hAnsi="仿宋_GB2312" w:eastAsia="仿宋_GB2312" w:cs="仿宋_GB2312"/>
          <w:sz w:val="32"/>
          <w:szCs w:val="32"/>
        </w:rPr>
        <w:t>首期租金（</w:t>
      </w:r>
      <w:r>
        <w:rPr>
          <w:rFonts w:hint="eastAsia" w:ascii="仿宋_GB2312" w:hAnsi="仿宋_GB2312" w:eastAsia="仿宋_GB2312" w:cs="仿宋_GB2312"/>
          <w:color w:val="auto"/>
          <w:sz w:val="32"/>
          <w:szCs w:val="32"/>
        </w:rPr>
        <w:t>扣除装修免租期</w:t>
      </w:r>
      <w:r>
        <w:rPr>
          <w:rFonts w:hint="eastAsia" w:ascii="仿宋_GB2312" w:hAnsi="仿宋_GB2312" w:eastAsia="仿宋_GB2312" w:cs="仿宋_GB2312"/>
          <w:color w:val="auto"/>
          <w:sz w:val="32"/>
          <w:szCs w:val="32"/>
          <w:u w:val="single"/>
          <w:lang w:val="en-US" w:eastAsia="zh-CN"/>
        </w:rPr>
        <w:t>一个月</w:t>
      </w:r>
      <w:r>
        <w:rPr>
          <w:rFonts w:hint="eastAsia" w:ascii="仿宋_GB2312" w:hAnsi="仿宋_GB2312" w:eastAsia="仿宋_GB2312" w:cs="仿宋_GB2312"/>
          <w:color w:val="auto"/>
          <w:sz w:val="32"/>
          <w:szCs w:val="32"/>
        </w:rPr>
        <w:t>租金</w:t>
      </w:r>
      <w:r>
        <w:rPr>
          <w:rFonts w:hint="eastAsia" w:ascii="仿宋_GB2312" w:hAnsi="仿宋_GB2312" w:eastAsia="仿宋_GB2312" w:cs="仿宋_GB2312"/>
          <w:sz w:val="32"/>
          <w:szCs w:val="32"/>
        </w:rPr>
        <w:t>）、交易服务费及履约保证金由乙方支付给杭州产权交易所有限责任公司。首期租金及履约保证金由杭交所转付给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。首期租金（扣除装修免租期</w:t>
      </w:r>
      <w:r>
        <w:rPr>
          <w:rFonts w:hint="eastAsia" w:ascii="仿宋_GB2312" w:hAnsi="仿宋_GB2312" w:eastAsia="仿宋_GB2312" w:cs="仿宋_GB2312"/>
          <w:sz w:val="32"/>
          <w:szCs w:val="32"/>
          <w:u w:val="single"/>
          <w:lang w:val="en-US" w:eastAsia="zh-CN"/>
        </w:rPr>
        <w:t>一个月</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元、履约保证金（第一计租年度的</w:t>
      </w:r>
      <w:r>
        <w:rPr>
          <w:rFonts w:hint="eastAsia" w:ascii="仿宋_GB2312" w:hAnsi="仿宋_GB2312" w:eastAsia="仿宋_GB2312" w:cs="仿宋_GB2312"/>
          <w:sz w:val="32"/>
          <w:szCs w:val="32"/>
          <w:lang w:val="en-US" w:eastAsia="zh-CN"/>
        </w:rPr>
        <w:t>一个月租金计收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元合计￥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元，承租人在</w:t>
      </w:r>
      <w:r>
        <w:rPr>
          <w:rFonts w:hint="eastAsia" w:ascii="Times New Roman" w:hAnsi="Times New Roman" w:eastAsia="仿宋_GB2312" w:cs="Times New Roman"/>
          <w:sz w:val="32"/>
          <w:szCs w:val="32"/>
          <w:lang w:val="en-US" w:eastAsia="zh-CN"/>
        </w:rPr>
        <w:t>202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日前全部付清。</w:t>
      </w:r>
    </w:p>
    <w:p w14:paraId="09BC22B9">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若乙方逾期付款，每日按逾期额的千分之一向甲方支付违约金。逾期付款超过</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rPr>
        <w:t>天，视乙方根本违约，甲方有权单方面解除已签订的本《房屋租赁合同》，乙方已付的</w:t>
      </w:r>
      <w:r>
        <w:rPr>
          <w:rFonts w:hint="eastAsia" w:ascii="仿宋_GB2312" w:hAnsi="仿宋_GB2312" w:eastAsia="仿宋_GB2312" w:cs="仿宋_GB2312"/>
          <w:sz w:val="32"/>
          <w:szCs w:val="32"/>
          <w:lang w:val="en-US" w:eastAsia="zh-CN"/>
        </w:rPr>
        <w:t>交易服务费、履约</w:t>
      </w:r>
      <w:r>
        <w:rPr>
          <w:rFonts w:hint="eastAsia" w:ascii="仿宋_GB2312" w:hAnsi="仿宋_GB2312" w:eastAsia="仿宋_GB2312" w:cs="仿宋_GB2312"/>
          <w:sz w:val="32"/>
          <w:szCs w:val="32"/>
        </w:rPr>
        <w:t>保证金不予返还。</w:t>
      </w:r>
    </w:p>
    <w:p w14:paraId="632B3CCB">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5.2</w:t>
      </w:r>
      <w:r>
        <w:rPr>
          <w:rFonts w:hint="eastAsia" w:ascii="仿宋_GB2312" w:hAnsi="仿宋_GB2312" w:eastAsia="仿宋_GB2312" w:cs="仿宋_GB2312"/>
          <w:sz w:val="32"/>
          <w:szCs w:val="32"/>
        </w:rPr>
        <w:t xml:space="preserve"> 以后一年度的租金乙方需在每个年度租期到期前</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个月续交第二年租金，以此类推，直接支付给甲方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详见下表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。乙方应按照合同约定的支付日期内将应支付的年租金以银行转账方式存入甲方指定账户，如甲方收款账户发生变更，以书面的形式通知乙方。</w:t>
      </w:r>
    </w:p>
    <w:p w14:paraId="2BAE81C0">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5.3</w:t>
      </w:r>
      <w:r>
        <w:rPr>
          <w:rFonts w:hint="eastAsia" w:ascii="仿宋_GB2312" w:hAnsi="仿宋_GB2312" w:eastAsia="仿宋_GB2312" w:cs="仿宋_GB2312"/>
          <w:sz w:val="32"/>
          <w:szCs w:val="32"/>
          <w:lang w:val="en-US" w:eastAsia="zh-CN"/>
        </w:rPr>
        <w:t xml:space="preserve"> 甲方指定以下账户作为收取租金及各项费用的收款账户：</w:t>
      </w:r>
    </w:p>
    <w:p w14:paraId="3A6F6C10">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u w:val="single"/>
          <w:lang w:val="en-US" w:eastAsia="zh-CN"/>
        </w:rPr>
        <w:t>国家粮食和物资储备局浙江局机关服务中心</w:t>
      </w:r>
      <w:r>
        <w:rPr>
          <w:rFonts w:hint="eastAsia" w:ascii="仿宋_GB2312" w:hAnsi="仿宋_GB2312" w:eastAsia="仿宋_GB2312" w:cs="仿宋_GB2312"/>
          <w:sz w:val="32"/>
          <w:szCs w:val="32"/>
        </w:rPr>
        <w:t>；</w:t>
      </w:r>
    </w:p>
    <w:p w14:paraId="385D8B49">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u w:val="single"/>
          <w:lang w:val="en-US" w:eastAsia="zh-CN"/>
        </w:rPr>
        <w:t>工行杭州保俶支行</w:t>
      </w:r>
      <w:r>
        <w:rPr>
          <w:rFonts w:hint="eastAsia" w:ascii="仿宋_GB2312" w:hAnsi="仿宋_GB2312" w:eastAsia="仿宋_GB2312" w:cs="仿宋_GB2312"/>
          <w:sz w:val="32"/>
          <w:szCs w:val="32"/>
        </w:rPr>
        <w:t>；</w:t>
      </w:r>
    </w:p>
    <w:p w14:paraId="10DB008D">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r>
        <w:rPr>
          <w:rFonts w:hint="eastAsia" w:ascii="Times New Roman" w:hAnsi="Times New Roman" w:eastAsia="仿宋_GB2312" w:cs="Times New Roman"/>
          <w:sz w:val="32"/>
          <w:szCs w:val="32"/>
          <w:u w:val="single"/>
          <w:lang w:val="en-US" w:eastAsia="zh-CN"/>
        </w:rPr>
        <w:t>1202022709900258287</w:t>
      </w:r>
      <w:r>
        <w:rPr>
          <w:rFonts w:hint="eastAsia" w:ascii="仿宋_GB2312" w:hAnsi="仿宋_GB2312" w:eastAsia="仿宋_GB2312" w:cs="仿宋_GB2312"/>
          <w:sz w:val="32"/>
          <w:szCs w:val="32"/>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3"/>
        <w:gridCol w:w="2953"/>
      </w:tblGrid>
      <w:tr w14:paraId="326C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2" w:type="dxa"/>
            <w:noWrap w:val="0"/>
            <w:vAlign w:val="center"/>
          </w:tcPr>
          <w:p w14:paraId="11149C14">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租金缴纳时间</w:t>
            </w:r>
          </w:p>
        </w:tc>
        <w:tc>
          <w:tcPr>
            <w:tcW w:w="2953" w:type="dxa"/>
            <w:noWrap w:val="0"/>
            <w:vAlign w:val="center"/>
          </w:tcPr>
          <w:p w14:paraId="3DD44B0A">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租期起止日期</w:t>
            </w:r>
          </w:p>
        </w:tc>
        <w:tc>
          <w:tcPr>
            <w:tcW w:w="2953" w:type="dxa"/>
            <w:noWrap w:val="0"/>
            <w:vAlign w:val="center"/>
          </w:tcPr>
          <w:p w14:paraId="762D4198">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应缴租金（元）</w:t>
            </w:r>
          </w:p>
        </w:tc>
      </w:tr>
      <w:tr w14:paraId="2489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6E8E54AB">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596C6794">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794B3868">
            <w:pPr>
              <w:spacing w:line="400" w:lineRule="exact"/>
              <w:jc w:val="center"/>
              <w:rPr>
                <w:rFonts w:hint="eastAsia" w:ascii="仿宋_GB2312" w:hAnsi="仿宋_GB2312" w:eastAsia="仿宋_GB2312" w:cs="仿宋_GB2312"/>
                <w:sz w:val="32"/>
                <w:szCs w:val="32"/>
              </w:rPr>
            </w:pPr>
          </w:p>
        </w:tc>
      </w:tr>
      <w:tr w14:paraId="3F92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5935E101">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21B3EBAC">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0BBBB514">
            <w:pPr>
              <w:spacing w:line="400" w:lineRule="exact"/>
              <w:jc w:val="center"/>
              <w:rPr>
                <w:rFonts w:hint="eastAsia" w:ascii="仿宋_GB2312" w:hAnsi="仿宋_GB2312" w:eastAsia="仿宋_GB2312" w:cs="仿宋_GB2312"/>
                <w:sz w:val="32"/>
                <w:szCs w:val="32"/>
              </w:rPr>
            </w:pPr>
          </w:p>
        </w:tc>
      </w:tr>
      <w:tr w14:paraId="082A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41FE56F2">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3FA6603B">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7347C080">
            <w:pPr>
              <w:spacing w:line="400" w:lineRule="exact"/>
              <w:jc w:val="center"/>
              <w:rPr>
                <w:rFonts w:hint="eastAsia" w:ascii="仿宋_GB2312" w:hAnsi="仿宋_GB2312" w:eastAsia="仿宋_GB2312" w:cs="仿宋_GB2312"/>
                <w:sz w:val="32"/>
                <w:szCs w:val="32"/>
              </w:rPr>
            </w:pPr>
          </w:p>
        </w:tc>
      </w:tr>
      <w:tr w14:paraId="611A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75C930CC">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2C19D343">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0983E56D">
            <w:pPr>
              <w:spacing w:line="400" w:lineRule="exact"/>
              <w:jc w:val="center"/>
              <w:rPr>
                <w:rFonts w:hint="eastAsia" w:ascii="仿宋_GB2312" w:hAnsi="仿宋_GB2312" w:eastAsia="仿宋_GB2312" w:cs="仿宋_GB2312"/>
                <w:sz w:val="32"/>
                <w:szCs w:val="32"/>
              </w:rPr>
            </w:pPr>
          </w:p>
        </w:tc>
      </w:tr>
      <w:tr w14:paraId="745D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1B90F389">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6C7194F2">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241643F0">
            <w:pPr>
              <w:spacing w:line="400" w:lineRule="exact"/>
              <w:jc w:val="center"/>
              <w:rPr>
                <w:rFonts w:hint="eastAsia" w:ascii="仿宋_GB2312" w:hAnsi="仿宋_GB2312" w:eastAsia="仿宋_GB2312" w:cs="仿宋_GB2312"/>
                <w:sz w:val="32"/>
                <w:szCs w:val="32"/>
              </w:rPr>
            </w:pPr>
          </w:p>
        </w:tc>
      </w:tr>
      <w:tr w14:paraId="30BD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0F4746F7">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61C0A952">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353EF859">
            <w:pPr>
              <w:spacing w:line="400" w:lineRule="exact"/>
              <w:jc w:val="center"/>
              <w:rPr>
                <w:rFonts w:hint="eastAsia" w:ascii="仿宋_GB2312" w:hAnsi="仿宋_GB2312" w:eastAsia="仿宋_GB2312" w:cs="仿宋_GB2312"/>
                <w:sz w:val="32"/>
                <w:szCs w:val="32"/>
              </w:rPr>
            </w:pPr>
          </w:p>
        </w:tc>
      </w:tr>
      <w:tr w14:paraId="7E65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7609F880">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68716DD1">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3708B3D0">
            <w:pPr>
              <w:spacing w:line="400" w:lineRule="exact"/>
              <w:jc w:val="center"/>
              <w:rPr>
                <w:rFonts w:hint="eastAsia" w:ascii="仿宋_GB2312" w:hAnsi="仿宋_GB2312" w:eastAsia="仿宋_GB2312" w:cs="仿宋_GB2312"/>
                <w:sz w:val="32"/>
                <w:szCs w:val="32"/>
              </w:rPr>
            </w:pPr>
          </w:p>
        </w:tc>
      </w:tr>
      <w:tr w14:paraId="6B5C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15DAB2A9">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2F1B5617">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514EF212">
            <w:pPr>
              <w:spacing w:line="400" w:lineRule="exact"/>
              <w:jc w:val="center"/>
              <w:rPr>
                <w:rFonts w:hint="eastAsia" w:ascii="仿宋_GB2312" w:hAnsi="仿宋_GB2312" w:eastAsia="仿宋_GB2312" w:cs="仿宋_GB2312"/>
                <w:sz w:val="32"/>
                <w:szCs w:val="32"/>
              </w:rPr>
            </w:pPr>
          </w:p>
        </w:tc>
      </w:tr>
      <w:tr w14:paraId="2A77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68EE3FAE">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779A80A5">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6D235E25">
            <w:pPr>
              <w:spacing w:line="400" w:lineRule="exact"/>
              <w:jc w:val="center"/>
              <w:rPr>
                <w:rFonts w:hint="eastAsia" w:ascii="仿宋_GB2312" w:hAnsi="仿宋_GB2312" w:eastAsia="仿宋_GB2312" w:cs="仿宋_GB2312"/>
                <w:sz w:val="32"/>
                <w:szCs w:val="32"/>
              </w:rPr>
            </w:pPr>
          </w:p>
        </w:tc>
      </w:tr>
      <w:tr w14:paraId="634F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noWrap w:val="0"/>
            <w:vAlign w:val="center"/>
          </w:tcPr>
          <w:p w14:paraId="306F4F82">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40385231">
            <w:pPr>
              <w:spacing w:line="400" w:lineRule="exact"/>
              <w:jc w:val="center"/>
              <w:rPr>
                <w:rFonts w:hint="eastAsia" w:ascii="仿宋_GB2312" w:hAnsi="仿宋_GB2312" w:eastAsia="仿宋_GB2312" w:cs="仿宋_GB2312"/>
                <w:sz w:val="32"/>
                <w:szCs w:val="32"/>
              </w:rPr>
            </w:pPr>
          </w:p>
        </w:tc>
        <w:tc>
          <w:tcPr>
            <w:tcW w:w="2953" w:type="dxa"/>
            <w:noWrap w:val="0"/>
            <w:vAlign w:val="center"/>
          </w:tcPr>
          <w:p w14:paraId="5993D48B">
            <w:pPr>
              <w:spacing w:line="400" w:lineRule="exact"/>
              <w:jc w:val="center"/>
              <w:rPr>
                <w:rFonts w:hint="eastAsia" w:ascii="仿宋_GB2312" w:hAnsi="仿宋_GB2312" w:eastAsia="仿宋_GB2312" w:cs="仿宋_GB2312"/>
                <w:sz w:val="32"/>
                <w:szCs w:val="32"/>
              </w:rPr>
            </w:pPr>
          </w:p>
        </w:tc>
      </w:tr>
    </w:tbl>
    <w:p w14:paraId="3B9AA47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5.4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其他费用：租赁期内，水电费、物业费等因使用租赁物产生的一切费用均由乙方自行承担。租赁期间乙方将水电费、物业费、燃气费、网络费、电话费等相关费用自行缴纳给相应单位。</w:t>
      </w:r>
    </w:p>
    <w:p w14:paraId="4FE93741">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第六条  物业管理及配套</w:t>
      </w:r>
    </w:p>
    <w:p w14:paraId="18A3368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299F58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乙方不得擅自在租赁区域设置广告，不得擅自占用</w:t>
      </w:r>
      <w:r>
        <w:rPr>
          <w:rFonts w:hint="eastAsia" w:ascii="仿宋_GB2312" w:hAnsi="仿宋_GB2312" w:eastAsia="仿宋_GB2312" w:cs="仿宋_GB2312"/>
          <w:sz w:val="32"/>
          <w:szCs w:val="32"/>
          <w:lang w:val="en-US" w:eastAsia="zh-CN"/>
        </w:rPr>
        <w:t>大楼</w:t>
      </w:r>
      <w:r>
        <w:rPr>
          <w:rFonts w:hint="eastAsia" w:ascii="仿宋_GB2312" w:hAnsi="仿宋_GB2312" w:eastAsia="仿宋_GB2312" w:cs="仿宋_GB2312"/>
          <w:sz w:val="32"/>
          <w:szCs w:val="32"/>
        </w:rPr>
        <w:t>公用</w:t>
      </w:r>
      <w:r>
        <w:rPr>
          <w:rFonts w:hint="eastAsia" w:ascii="仿宋_GB2312" w:hAnsi="仿宋_GB2312" w:eastAsia="仿宋_GB2312" w:cs="仿宋_GB2312"/>
          <w:sz w:val="32"/>
          <w:szCs w:val="32"/>
          <w:lang w:val="en-US" w:eastAsia="zh-CN"/>
        </w:rPr>
        <w:t>区域、楼道和消防通道</w:t>
      </w:r>
      <w:r>
        <w:rPr>
          <w:rFonts w:hint="eastAsia" w:ascii="仿宋_GB2312" w:hAnsi="仿宋_GB2312" w:eastAsia="仿宋_GB2312" w:cs="仿宋_GB2312"/>
          <w:sz w:val="32"/>
          <w:szCs w:val="32"/>
        </w:rPr>
        <w:t>，不得有搭建违章</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以及其它影响市容环境的行为。如有违反，甲方有权要求乙方支付人民币</w:t>
      </w:r>
      <w:r>
        <w:rPr>
          <w:rFonts w:hint="eastAsia" w:ascii="Times New Roman" w:hAnsi="Times New Roman" w:eastAsia="仿宋_GB2312" w:cs="Times New Roman"/>
          <w:sz w:val="32"/>
          <w:szCs w:val="32"/>
          <w:lang w:val="en-US" w:eastAsia="zh-CN"/>
        </w:rPr>
        <w:t>2000</w:t>
      </w:r>
      <w:r>
        <w:rPr>
          <w:rFonts w:hint="eastAsia" w:ascii="仿宋_GB2312" w:hAnsi="仿宋_GB2312" w:eastAsia="仿宋_GB2312" w:cs="仿宋_GB2312"/>
          <w:sz w:val="32"/>
          <w:szCs w:val="32"/>
        </w:rPr>
        <w:t>元/次的违约金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甲方可在乙方的履约保证金中扣除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,并责令乙方整改。乙方未能在甲方要求的期限内整改完毕或整改不到位的，甲方可采取拆除等一切必要措施，由此发生的费用由乙方承担。</w:t>
      </w:r>
    </w:p>
    <w:p w14:paraId="2083670A">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乙方和乙方人员不得在租赁区域内从事违反法律、法规、公约规定及其他禁止性行为。</w:t>
      </w:r>
    </w:p>
    <w:p w14:paraId="355F6A3D">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40F05FC0">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第七条  租赁物的转让</w:t>
      </w:r>
    </w:p>
    <w:p w14:paraId="3761F76A">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C533809">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7.1</w:t>
      </w:r>
      <w:r>
        <w:rPr>
          <w:rFonts w:hint="eastAsia" w:ascii="仿宋_GB2312" w:hAnsi="仿宋_GB2312" w:eastAsia="仿宋_GB2312" w:cs="仿宋_GB2312"/>
          <w:sz w:val="32"/>
          <w:szCs w:val="32"/>
        </w:rPr>
        <w:t xml:space="preserve"> 在租赁期限内，若遇甲方或产权方转让本合同租赁物的部分或全部产权，甲方应提前一个月通知乙方，并确保乙方的基本租赁权益，在同等受让条件下，乙方对本合同租赁物享有优先购买权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仅限于公开挂牌出售，政府</w:t>
      </w:r>
      <w:r>
        <w:rPr>
          <w:rFonts w:hint="eastAsia" w:ascii="仿宋_GB2312" w:hAnsi="仿宋_GB2312" w:eastAsia="仿宋_GB2312" w:cs="仿宋_GB2312"/>
          <w:sz w:val="32"/>
          <w:szCs w:val="32"/>
          <w:lang w:val="en-US" w:eastAsia="zh-CN"/>
        </w:rPr>
        <w:t>置换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粮食和物资储备工作需要回收</w:t>
      </w:r>
      <w:r>
        <w:rPr>
          <w:rFonts w:hint="eastAsia" w:ascii="仿宋_GB2312" w:hAnsi="仿宋_GB2312" w:eastAsia="仿宋_GB2312" w:cs="仿宋_GB2312"/>
          <w:sz w:val="32"/>
          <w:szCs w:val="32"/>
        </w:rPr>
        <w:t>或内部处置等除外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4704693">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116664C7">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第八条  专用设施、场地的维修、保养</w:t>
      </w:r>
    </w:p>
    <w:p w14:paraId="5AE5669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9300105">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8.1 </w:t>
      </w:r>
      <w:r>
        <w:rPr>
          <w:rFonts w:hint="eastAsia" w:ascii="仿宋_GB2312" w:hAnsi="仿宋_GB2312" w:eastAsia="仿宋_GB2312" w:cs="仿宋_GB2312"/>
          <w:sz w:val="32"/>
          <w:szCs w:val="32"/>
        </w:rPr>
        <w:t>乙方在租赁期间享有本合同租赁物所属设施的专用权。乙方应负责做好租赁物及附属设施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含水、电、通讯、消防设施、房屋防水、卫生间、排污排水管道等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的安装、保洁、养护和维修，同时做好本合同租赁物内专用设施的维护、保养、年审，并承担相应费用。乙方应保证在本合同终止时专用设施以可靠运行状态随同本合同租赁物归还甲方。甲方对此有检查监督权。</w:t>
      </w:r>
    </w:p>
    <w:p w14:paraId="4130D7AA">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8.2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间，本合同租赁物的房屋使用安全责任由乙方承担。乙方对本合同租赁物及附属设施负有妥善使用及维护之责任，对各种可能出现的故障和危险应及时消除，以避免一切可能发生的隐患。如在正常使用过程中出现结构性故障需修复的，乙方应及时通知甲方处理，未及时通知造成财产损失或人身伤害的，由乙方承担赔偿责任；其他原因造成本合同租赁物内设施损坏的，应由乙方负责。</w:t>
      </w:r>
    </w:p>
    <w:p w14:paraId="63B4BE1A">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8.3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乙方在租赁期限内应爱护本合同租赁物，因乙方使用不当造成本合同租赁物损坏，乙方应负责维修，费用由乙方承担。对公用部分及公用的设施设备，乙方需自行与相邻用户协商沟通，维护邻里关系。</w:t>
      </w:r>
    </w:p>
    <w:p w14:paraId="5C2B034F">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7CBBBE31">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第九条  安全生产管理</w:t>
      </w:r>
    </w:p>
    <w:p w14:paraId="39BB9D5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CF65D0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9.1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乙方在租赁期间须严格遵守《中华人民共和国消防法》《中华人民共和国安全生产法》以及物业管理等法律法规制度，全面负责本合同租赁物内的消防安全、生产安全，门前三包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综合治理及安全保卫等工作，执行职能管理部门规定。</w:t>
      </w:r>
    </w:p>
    <w:p w14:paraId="64FA88F5">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 xml:space="preserve">9.2 </w:t>
      </w:r>
      <w:r>
        <w:rPr>
          <w:rFonts w:hint="eastAsia" w:ascii="仿宋_GB2312" w:hAnsi="仿宋_GB2312" w:eastAsia="仿宋_GB2312" w:cs="仿宋_GB2312"/>
          <w:sz w:val="32"/>
          <w:szCs w:val="32"/>
        </w:rPr>
        <w:t>乙方需与甲方签订《安全管理责任书》，按照消防要求配备必须的消防器材。《安全管理责任书》作为本合同附件，与本合同具有同等法律效力</w:t>
      </w:r>
      <w:r>
        <w:rPr>
          <w:rFonts w:hint="eastAsia" w:ascii="仿宋_GB2312" w:hAnsi="仿宋_GB2312" w:eastAsia="仿宋_GB2312" w:cs="仿宋_GB2312"/>
          <w:sz w:val="32"/>
          <w:szCs w:val="32"/>
          <w:lang w:eastAsia="zh-CN"/>
        </w:rPr>
        <w:t>。</w:t>
      </w:r>
    </w:p>
    <w:p w14:paraId="1C1BE047">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 xml:space="preserve">9.3 </w:t>
      </w:r>
      <w:r>
        <w:rPr>
          <w:rFonts w:hint="eastAsia" w:ascii="仿宋_GB2312" w:hAnsi="仿宋_GB2312" w:eastAsia="仿宋_GB2312" w:cs="仿宋_GB2312"/>
          <w:sz w:val="32"/>
          <w:szCs w:val="32"/>
        </w:rPr>
        <w:t>租赁期间，乙方为租赁物安全使用、安全生产及消防安全的直接责任主体，承担相应管理责任与法律责任。</w:t>
      </w:r>
      <w:r>
        <w:rPr>
          <w:rFonts w:hint="eastAsia" w:ascii="仿宋_GB2312" w:hAnsi="仿宋_GB2312" w:eastAsia="仿宋_GB2312" w:cs="仿宋_GB2312"/>
          <w:sz w:val="32"/>
          <w:szCs w:val="32"/>
          <w:lang w:val="en-US" w:eastAsia="zh-CN"/>
        </w:rPr>
        <w:t>严禁在</w:t>
      </w:r>
      <w:r>
        <w:rPr>
          <w:rFonts w:hint="eastAsia" w:ascii="仿宋_GB2312" w:hAnsi="仿宋_GB2312" w:eastAsia="仿宋_GB2312" w:cs="仿宋_GB2312"/>
          <w:sz w:val="32"/>
          <w:szCs w:val="32"/>
        </w:rPr>
        <w:t>房屋内存放易燃、易爆、危险化学品</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，如发生消防或安全事故的，由此产生的一切责任及损失由乙方承担，因此造成甲方损失的，乙方应予以赔偿。</w:t>
      </w:r>
    </w:p>
    <w:p w14:paraId="52E5503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eastAsia="zh-CN"/>
        </w:rPr>
        <w:t>9.4 乙</w:t>
      </w:r>
      <w:r>
        <w:rPr>
          <w:rFonts w:hint="eastAsia" w:ascii="仿宋_GB2312" w:hAnsi="仿宋_GB2312" w:eastAsia="仿宋_GB2312" w:cs="仿宋_GB2312"/>
          <w:sz w:val="32"/>
          <w:szCs w:val="32"/>
        </w:rPr>
        <w:t>方未履行《安全管理责任书》义务的，视为违反本合同约定，甲方有权依据本合同相关条款追究违约责任。</w:t>
      </w:r>
    </w:p>
    <w:p w14:paraId="0BD036FE">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7C25403B">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第十条  保险责任</w:t>
      </w:r>
    </w:p>
    <w:p w14:paraId="29BE0645">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p>
    <w:p w14:paraId="6A83649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Times New Roman" w:hAnsi="Times New Roman" w:eastAsia="仿宋_GB2312" w:cs="Times New Roman"/>
          <w:sz w:val="32"/>
          <w:szCs w:val="32"/>
          <w:lang w:val="en-US" w:eastAsia="zh-CN"/>
        </w:rPr>
        <w:t xml:space="preserve">10.1 </w:t>
      </w:r>
      <w:r>
        <w:rPr>
          <w:rFonts w:hint="eastAsia" w:ascii="仿宋_GB2312" w:hAnsi="仿宋_GB2312" w:eastAsia="仿宋_GB2312" w:cs="仿宋_GB2312"/>
          <w:color w:val="auto"/>
          <w:sz w:val="32"/>
          <w:szCs w:val="32"/>
        </w:rPr>
        <w:t>在租赁期限内，甲方有权视需要自行决定是否购买本合同租赁物的主体结构财产保险，乙方负责购买本合同租赁物内乙方的财产及其它必要的保险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val="en-US" w:eastAsia="zh-CN"/>
        </w:rPr>
        <w:t>但不限于</w:t>
      </w:r>
      <w:r>
        <w:rPr>
          <w:rFonts w:hint="eastAsia" w:ascii="仿宋_GB2312" w:hAnsi="仿宋_GB2312" w:eastAsia="仿宋_GB2312" w:cs="仿宋_GB2312"/>
          <w:color w:val="auto"/>
          <w:sz w:val="32"/>
          <w:szCs w:val="32"/>
        </w:rPr>
        <w:t>责任险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公众责任险等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若乙方未购买上述保险，由此而产生的所有赔偿及责任由乙方自行承担。因乙方之过错导致本合同租赁物遭受损失的，乙方应负责</w:t>
      </w:r>
      <w:r>
        <w:rPr>
          <w:rFonts w:hint="eastAsia" w:ascii="仿宋_GB2312" w:hAnsi="仿宋_GB2312" w:eastAsia="仿宋_GB2312" w:cs="仿宋_GB2312"/>
          <w:color w:val="auto"/>
          <w:sz w:val="32"/>
          <w:szCs w:val="32"/>
          <w:lang w:val="en-US" w:eastAsia="zh-CN"/>
        </w:rPr>
        <w:t>全额</w:t>
      </w:r>
      <w:r>
        <w:rPr>
          <w:rFonts w:hint="eastAsia" w:ascii="仿宋_GB2312" w:hAnsi="仿宋_GB2312" w:eastAsia="仿宋_GB2312" w:cs="仿宋_GB2312"/>
          <w:color w:val="auto"/>
          <w:sz w:val="32"/>
          <w:szCs w:val="32"/>
        </w:rPr>
        <w:t>赔偿。</w:t>
      </w:r>
    </w:p>
    <w:p w14:paraId="1AEF2373">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41AEB9D6">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第十一条  装修条款</w:t>
      </w:r>
    </w:p>
    <w:p w14:paraId="34C2E80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FBB2BE2">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11.1 </w:t>
      </w:r>
      <w:r>
        <w:rPr>
          <w:rFonts w:hint="eastAsia" w:ascii="仿宋_GB2312" w:hAnsi="仿宋_GB2312" w:eastAsia="仿宋_GB2312" w:cs="仿宋_GB2312"/>
          <w:sz w:val="32"/>
          <w:szCs w:val="32"/>
        </w:rPr>
        <w:t>在租赁期限内如乙方须对本合同租赁物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在不破坏房屋结构及变动外观的前提下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进行装修、改建、扩建，乙方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同装修单位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按规定向有关部门办理审批手续，批准后方可实施。如装修、改建、扩建方案可能对公用部分及其它相邻用户影响的，或导致其他损失及责任，由乙方承担相应责任。装修、改建、扩建费用由乙方承担。装修、改建、扩建完成后，乙方应在</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日内将装修、改建、扩建的技术资料和审批资料等提供给甲方备案。装修及审批的相关费用由乙方承担。</w:t>
      </w:r>
    </w:p>
    <w:p w14:paraId="49E7F37B">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11.2 </w:t>
      </w:r>
      <w:r>
        <w:rPr>
          <w:rFonts w:hint="eastAsia" w:ascii="仿宋_GB2312" w:hAnsi="仿宋_GB2312" w:eastAsia="仿宋_GB2312" w:cs="仿宋_GB2312"/>
          <w:sz w:val="32"/>
          <w:szCs w:val="32"/>
        </w:rPr>
        <w:t>乙方若需增加设备及扩大电量等，应征得甲方书面同意，费用由乙方承担。乙方应将增加设施设备的技术资料和审批资料提供给甲方备案。凡经乙方更换或增加的各项设施和设备，其检查、维修、保养等工作由乙方负责并承担费用，若乙方委托甲方或物业管理公司进行维修和保养，费用由乙方承担， 增加设备及扩大电量等引起的风险一律由乙方自行承担。</w:t>
      </w:r>
    </w:p>
    <w:p w14:paraId="66A34A31">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11.3</w:t>
      </w:r>
      <w:r>
        <w:rPr>
          <w:rFonts w:hint="eastAsia" w:ascii="仿宋_GB2312" w:hAnsi="仿宋_GB2312" w:eastAsia="仿宋_GB2312" w:cs="仿宋_GB2312"/>
          <w:sz w:val="32"/>
          <w:szCs w:val="32"/>
        </w:rPr>
        <w:t xml:space="preserve"> 乙方在使用本合同租赁物时必须遵守中华人民共和国的法律、法规规章以及甲方有关租赁物物业管理的有关规定，如有违反，应承担相应责任。若由于乙方违反上述规定影响建筑物周围其他用户的正常生产生活，所造成的损失由乙方赔偿。</w:t>
      </w:r>
    </w:p>
    <w:p w14:paraId="63875F8B">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11.4 </w:t>
      </w:r>
      <w:r>
        <w:rPr>
          <w:rFonts w:hint="eastAsia" w:ascii="仿宋_GB2312" w:hAnsi="仿宋_GB2312" w:eastAsia="仿宋_GB2312" w:cs="仿宋_GB2312"/>
          <w:sz w:val="32"/>
          <w:szCs w:val="32"/>
        </w:rPr>
        <w:t>乙方对本合同租赁物的所有装修按“来装去留”的原则处理，在本约租赁期间届满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不再续租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或合同解除、终止时，乙方即应将本合同租赁物腾空交还甲方，乙方自行添置的可移动物品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或设备等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乙方自行处理，不得对租赁物造成破坏。依附于房屋的装饰装修及构筑物无偿归甲方所有，乙方不得人为破坏。甲方无需向乙方支付任何赔偿或补偿，即甲方不承担该房屋装饰装修、改建、扩建等改善增设他物的任何赔偿或补偿。</w:t>
      </w:r>
    </w:p>
    <w:p w14:paraId="562D5C7D">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11.4.1 </w:t>
      </w:r>
      <w:r>
        <w:rPr>
          <w:rFonts w:hint="eastAsia" w:ascii="仿宋_GB2312" w:hAnsi="仿宋_GB2312" w:eastAsia="仿宋_GB2312" w:cs="仿宋_GB2312"/>
          <w:sz w:val="32"/>
          <w:szCs w:val="32"/>
        </w:rPr>
        <w:t>乙方依前项规定交还本合同租赁物时，应负责将其清扫干净，费用由乙方承担，若乙方未将本合同租赁物及公共设施清洁打扫干净或者乙方对租赁物造成破坏的，甲方因清扫本合同租赁物或修复租赁物及相关设施设备所产生的费用在乙方之履约保证金中扣除，如有不足，应向乙方追缴。</w:t>
      </w:r>
    </w:p>
    <w:p w14:paraId="3119413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11.4.2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乙方在交还本合同租赁物时仍留置于本合同租赁物内之任何物品，均视为废弃物，悉由甲方处置，乙方不得要求任何补偿。甲方如因处理该等物品而支出任何费用，在乙方之履约保证金中扣除，如有不足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应由乙方负担。</w:t>
      </w:r>
    </w:p>
    <w:p w14:paraId="5A82FE99">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5E932111">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第十二条  合同的解除、终止</w:t>
      </w:r>
    </w:p>
    <w:p w14:paraId="2B7DDF73">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82ED7B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有下列情形之一者，甲方有权单方面解除合同，收回租赁房屋，没收乙方履约保证金，由此造成的所有损失由乙方承担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包括但不限于案件受理费、保全费、保全保险费、律师费、公证费、保管费、腾空费用等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5D6447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12.1.1 </w:t>
      </w:r>
      <w:r>
        <w:rPr>
          <w:rFonts w:hint="eastAsia" w:ascii="仿宋_GB2312" w:hAnsi="仿宋_GB2312" w:eastAsia="仿宋_GB2312" w:cs="仿宋_GB2312"/>
          <w:sz w:val="32"/>
          <w:szCs w:val="32"/>
        </w:rPr>
        <w:t>乙方未按时足额支付租金或其他费用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经甲方认可的特殊情况除外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,逾期时间超过</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rPr>
        <w:t>日的；</w:t>
      </w:r>
    </w:p>
    <w:p w14:paraId="1B37B9E9">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12.1.2 </w:t>
      </w:r>
      <w:r>
        <w:rPr>
          <w:rFonts w:hint="eastAsia" w:ascii="仿宋_GB2312" w:hAnsi="仿宋_GB2312" w:eastAsia="仿宋_GB2312" w:cs="仿宋_GB2312"/>
          <w:sz w:val="32"/>
          <w:szCs w:val="32"/>
        </w:rPr>
        <w:t>未经甲方书面同意及有关部门批准，乙方擅自改变租赁物用途及业态的；或乙方违反法律规定使用租赁物，经甲方或有关部门以书面通知限期整改，逾期仍不整改的；</w:t>
      </w:r>
    </w:p>
    <w:p w14:paraId="6880726B">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12.1.3 </w:t>
      </w:r>
      <w:r>
        <w:rPr>
          <w:rFonts w:hint="eastAsia" w:ascii="仿宋_GB2312" w:hAnsi="仿宋_GB2312" w:eastAsia="仿宋_GB2312" w:cs="仿宋_GB2312"/>
          <w:sz w:val="32"/>
          <w:szCs w:val="32"/>
        </w:rPr>
        <w:t>未经甲方书面同意及有关部门批准，乙方擅自更改或拆除租赁物的主体结构或附属设施；或严重损坏租赁场所内的附属设施、公共区域的公共设施，致使不能正常使用的；</w:t>
      </w:r>
    </w:p>
    <w:p w14:paraId="1048078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12.1.4 </w:t>
      </w:r>
      <w:r>
        <w:rPr>
          <w:rFonts w:hint="eastAsia" w:ascii="仿宋_GB2312" w:hAnsi="仿宋_GB2312" w:eastAsia="仿宋_GB2312" w:cs="仿宋_GB2312"/>
          <w:sz w:val="32"/>
          <w:szCs w:val="32"/>
        </w:rPr>
        <w:t>未经甲方书面同意，乙方擅自将租赁物进行转让、转包、转借、转租、分租的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未经甲方书面认可的联营、合伙、合股、合作、承包等均视为转租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F48A983">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12.1.5 </w:t>
      </w:r>
      <w:r>
        <w:rPr>
          <w:rFonts w:hint="eastAsia" w:ascii="仿宋_GB2312" w:hAnsi="仿宋_GB2312" w:eastAsia="仿宋_GB2312" w:cs="仿宋_GB2312"/>
          <w:sz w:val="32"/>
          <w:szCs w:val="32"/>
        </w:rPr>
        <w:t>乙方在租赁物内进行违法活动的；</w:t>
      </w:r>
    </w:p>
    <w:p w14:paraId="1496CE22">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12.1.6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乙方有其他违约行为，经甲方书面通知限期整改，逾期仍不整改的；或者乙方丧失履约能力的。</w:t>
      </w:r>
    </w:p>
    <w:p w14:paraId="321160A4">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在本合同约定租赁期内，因不可抗力、城市规划建设发展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粮食和物资储备工作</w:t>
      </w:r>
      <w:r>
        <w:rPr>
          <w:rFonts w:hint="eastAsia" w:ascii="仿宋_GB2312" w:hAnsi="仿宋_GB2312" w:eastAsia="仿宋_GB2312" w:cs="仿宋_GB2312"/>
          <w:sz w:val="32"/>
          <w:szCs w:val="32"/>
        </w:rPr>
        <w:t>等需要，需征收、收购、改造、搬迁乙方租赁的房屋，致使不能继续履行或造成损失，甲乙双方互不承担违约责任、互不赔偿对方损失。此情形下本合同自行终止，乙方承诺将无条件进行配合，乙方需在接到甲方通知后</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rPr>
        <w:t>日内将租赁物腾退归还给甲方，并按实际租赁使用的期间向甲方支付租金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房屋租赁费按照乙方实际使用时间计算，不足整月的按天数计算，多退少补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，结清其他费用。</w:t>
      </w:r>
    </w:p>
    <w:p w14:paraId="50EF6C97">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12.3 </w:t>
      </w:r>
      <w:r>
        <w:rPr>
          <w:rFonts w:hint="eastAsia" w:ascii="仿宋_GB2312" w:hAnsi="仿宋_GB2312" w:eastAsia="仿宋_GB2312" w:cs="仿宋_GB2312"/>
          <w:sz w:val="32"/>
          <w:szCs w:val="32"/>
        </w:rPr>
        <w:t>未经甲方书面同意，乙方不得提前解除本合同。如乙方确需提前解约，须提前三个月书面通知甲方，经得甲方同意后，且履行完毕以下手续，方可提前解约：</w:t>
      </w:r>
    </w:p>
    <w:p w14:paraId="5AB1125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12.3.1 </w:t>
      </w:r>
      <w:r>
        <w:rPr>
          <w:rFonts w:hint="eastAsia" w:ascii="仿宋_GB2312" w:hAnsi="仿宋_GB2312" w:eastAsia="仿宋_GB2312" w:cs="仿宋_GB2312"/>
          <w:sz w:val="32"/>
          <w:szCs w:val="32"/>
        </w:rPr>
        <w:t>腾空租赁物并向甲方交回租赁物；</w:t>
      </w:r>
    </w:p>
    <w:p w14:paraId="7BEA1776">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12.3.2 </w:t>
      </w:r>
      <w:r>
        <w:rPr>
          <w:rFonts w:hint="eastAsia" w:ascii="仿宋_GB2312" w:hAnsi="仿宋_GB2312" w:eastAsia="仿宋_GB2312" w:cs="仿宋_GB2312"/>
          <w:sz w:val="32"/>
          <w:szCs w:val="32"/>
        </w:rPr>
        <w:t>缴清承租期的租金及其它因本合同所产生的费用；</w:t>
      </w:r>
    </w:p>
    <w:p w14:paraId="2F0B24F1">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12.3.3 </w:t>
      </w:r>
      <w:r>
        <w:rPr>
          <w:rFonts w:hint="eastAsia" w:ascii="仿宋_GB2312" w:hAnsi="仿宋_GB2312" w:eastAsia="仿宋_GB2312" w:cs="仿宋_GB2312"/>
          <w:sz w:val="32"/>
          <w:szCs w:val="32"/>
        </w:rPr>
        <w:t>于本合同提前终止前向甲方支付第一计租年度</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个月租金款项作为赔偿；</w:t>
      </w:r>
    </w:p>
    <w:p w14:paraId="596579D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甲方在乙方履行完毕上述义务后7个工作日内将乙方的履约保证金无息退还乙方。</w:t>
      </w:r>
    </w:p>
    <w:p w14:paraId="5A7E3AA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12.4 </w:t>
      </w:r>
      <w:r>
        <w:rPr>
          <w:rFonts w:hint="eastAsia" w:ascii="仿宋_GB2312" w:hAnsi="仿宋_GB2312" w:eastAsia="仿宋_GB2312" w:cs="仿宋_GB2312"/>
          <w:sz w:val="32"/>
          <w:szCs w:val="32"/>
        </w:rPr>
        <w:t>乙方任何违反本合同，包括未履行或未完全履行其于本合同项下的责任和义务都将构成违约。甲方有权没收乙方的履约保证金并要求乙方承担违约责任，同时乙方应当承担甲方主张权利而产生的费用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包括但不限于案件受理费、保全费、保全保险费、律师费、公证费、保管费、腾空费用等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。乙方违反本合同，致使甲方损失或依本合同约定产生其他不必要费用的，乙方应负赔偿责任，甲方有权对乙方之财产采取留置措施。</w:t>
      </w:r>
    </w:p>
    <w:p w14:paraId="2ED35554">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本合同及临时租赁协议约定的租赁期届满终止时，甲方有权收回全部房屋，乙方应当将租赁标的物腾退归还给甲方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乙方如以租赁标的物为住所注册登记了任何组织的，应在此期间将该组织的注册地迁移出租赁标的物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迟延未依约如期将本合同租赁物交还甲方或未将乙方相关组织的注册地迁移出租赁标的物的，视作乙方重大违约，乙方在原合同项下已缴纳的履约保证金无条件归甲方所有，且每逾期一日，乙方应另行支付甲方相当于每日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按年租金÷365日计算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双倍的占有使用费，并承担占有使用租赁标的物产生的各项费用，直至乙方交还租赁标的物或甲方收回租赁标的物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且将乙方相关组织的注册地迁移出租赁标的物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为止，如因此而给甲方及新承租人造成其他经济损失的，乙方还应负责赔偿。</w:t>
      </w:r>
    </w:p>
    <w:p w14:paraId="2301FEE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如有意向参加本合同租赁物后续公开招租工作的，经甲方同意，可延迟交还并签订临时租赁协议，临时租赁期间租金支付方式按临时租赁协议约定执行，临时租赁期限自本合同租赁期满次日起至甲方公开招租确定新承租人之日止，但最长不得超过六个月。</w:t>
      </w:r>
    </w:p>
    <w:p w14:paraId="48F8859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租赁期内，乙方可按照甲方公开招租的相关要求参加甲方开展的公开招租工作。如经招租确定乙方为新的承租人的，则甲乙双方签订新的房屋租赁合同，乙方按照新房屋租赁合同的要求向甲方缴纳履约保证金，原合同项下已缴纳的履约保证金，在乙方结清原合同项下所有费用后由甲方无息退还。如经招租确定其他人为新的承租人的，则临时租赁协议自动终止，乙方应当无条件配合甲方签订《房</w:t>
      </w:r>
      <w:r>
        <w:rPr>
          <w:rFonts w:hint="eastAsia" w:ascii="仿宋_GB2312" w:hAnsi="仿宋_GB2312" w:eastAsia="仿宋_GB2312" w:cs="仿宋_GB2312"/>
          <w:sz w:val="32"/>
          <w:szCs w:val="32"/>
          <w:lang w:val="en-US" w:eastAsia="zh-CN"/>
        </w:rPr>
        <w:t>产</w:t>
      </w:r>
      <w:r>
        <w:rPr>
          <w:rFonts w:hint="eastAsia" w:ascii="仿宋_GB2312" w:hAnsi="仿宋_GB2312" w:eastAsia="仿宋_GB2312" w:cs="仿宋_GB2312"/>
          <w:sz w:val="32"/>
          <w:szCs w:val="32"/>
        </w:rPr>
        <w:t>租赁终止协议》,并按《房</w:t>
      </w:r>
      <w:r>
        <w:rPr>
          <w:rFonts w:hint="eastAsia" w:ascii="仿宋_GB2312" w:hAnsi="仿宋_GB2312" w:eastAsia="仿宋_GB2312" w:cs="仿宋_GB2312"/>
          <w:sz w:val="32"/>
          <w:szCs w:val="32"/>
          <w:lang w:val="en-US" w:eastAsia="zh-CN"/>
        </w:rPr>
        <w:t>产</w:t>
      </w:r>
      <w:r>
        <w:rPr>
          <w:rFonts w:hint="eastAsia" w:ascii="仿宋_GB2312" w:hAnsi="仿宋_GB2312" w:eastAsia="仿宋_GB2312" w:cs="仿宋_GB2312"/>
          <w:sz w:val="32"/>
          <w:szCs w:val="32"/>
        </w:rPr>
        <w:t>租赁终止协议》约定或者在收到甲方通知后七日内将租赁标的物腾退归还给甲方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乙方如以租赁标的物为住所注册登记了任何组织的，应在此期间将该组织的注册地迁移出租赁标的物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实结算租金、水电能耗费、物业管理费等与使用房屋有关的费用，乙方不得要求甲方赔偿或补偿任何费用；在乙方腾退归还租赁标的物并结清所有费用后，甲方无息退还乙方在本合同项下已缴纳的履约保证金。</w:t>
      </w:r>
    </w:p>
    <w:p w14:paraId="3A95FA53">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12.6 </w:t>
      </w:r>
      <w:r>
        <w:rPr>
          <w:rFonts w:hint="eastAsia" w:ascii="仿宋_GB2312" w:hAnsi="仿宋_GB2312" w:eastAsia="仿宋_GB2312" w:cs="仿宋_GB2312"/>
          <w:sz w:val="32"/>
          <w:szCs w:val="32"/>
        </w:rPr>
        <w:t>乙方逾期支付租金及其他应付费用的，由乙方按应付而未付款项总额</w:t>
      </w:r>
      <w:r>
        <w:rPr>
          <w:rFonts w:hint="eastAsia" w:ascii="仿宋_GB2312" w:hAnsi="仿宋_GB2312" w:eastAsia="仿宋_GB2312" w:cs="仿宋_GB2312"/>
          <w:sz w:val="32"/>
          <w:szCs w:val="32"/>
          <w:lang w:val="en-US" w:eastAsia="zh-CN"/>
        </w:rPr>
        <w:t>千分之一</w:t>
      </w:r>
      <w:r>
        <w:rPr>
          <w:rFonts w:hint="eastAsia" w:ascii="仿宋_GB2312" w:hAnsi="仿宋_GB2312" w:eastAsia="仿宋_GB2312" w:cs="仿宋_GB2312"/>
          <w:sz w:val="32"/>
          <w:szCs w:val="32"/>
        </w:rPr>
        <w:t>/天的标准向甲方支付违约金，直至付清为止。</w:t>
      </w:r>
    </w:p>
    <w:p w14:paraId="51EB89C6">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12.7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未经甲方书面同意，乙方擅自改变租赁物用途和经营内容，或乙方擅自将租赁物部分或全部转让、转包、转借、转租、分租给他人的，乙方应向甲方支付违约金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违约金金额为第一计租年度3个月租金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,且乙方因该等行为获取的收益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包括但不限于因转租而取得的租金差价收益等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全部归甲方所有。</w:t>
      </w:r>
    </w:p>
    <w:p w14:paraId="777C689B">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567A3984">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第十三条  免责条款</w:t>
      </w:r>
    </w:p>
    <w:p w14:paraId="20D03B11">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3C1998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13.1 </w:t>
      </w:r>
      <w:r>
        <w:rPr>
          <w:rFonts w:hint="eastAsia" w:ascii="仿宋_GB2312" w:hAnsi="仿宋_GB2312" w:eastAsia="仿宋_GB2312" w:cs="仿宋_GB2312"/>
          <w:sz w:val="32"/>
          <w:szCs w:val="32"/>
        </w:rPr>
        <w:t>若因政府有关租赁行为的法律法规的修改或政府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包含粮食和物资储备专线工作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用、收购、搬迁等导致甲方无法继续履行本合同时，将按本合同第12.2条款执行。甲方需提前一个月通知乙方，乙方应积极配合，若未提前一个月通知乙方，应于本合同提前终止前向乙方支付相等于当月租金的款项作为赔偿。</w:t>
      </w:r>
    </w:p>
    <w:p w14:paraId="14DA95E2">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13.2 </w:t>
      </w:r>
      <w:r>
        <w:rPr>
          <w:rFonts w:hint="eastAsia" w:ascii="仿宋_GB2312" w:hAnsi="仿宋_GB2312" w:eastAsia="仿宋_GB2312" w:cs="仿宋_GB2312"/>
          <w:sz w:val="32"/>
          <w:szCs w:val="32"/>
        </w:rPr>
        <w:t>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14:paraId="42D0DEED">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68E30384">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第十四条  适用法律</w:t>
      </w:r>
    </w:p>
    <w:p w14:paraId="1923F622">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2813083">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14.1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本合同在履行中发生争议，应由双方协商解决，若协商不成，向</w:t>
      </w:r>
      <w:r>
        <w:rPr>
          <w:rFonts w:hint="eastAsia" w:ascii="仿宋_GB2312" w:hAnsi="仿宋_GB2312" w:eastAsia="仿宋_GB2312" w:cs="仿宋_GB2312"/>
          <w:sz w:val="32"/>
          <w:szCs w:val="32"/>
          <w:lang w:val="en-US" w:eastAsia="zh-CN"/>
        </w:rPr>
        <w:t>租赁房屋所在地有管辖权的</w:t>
      </w:r>
      <w:r>
        <w:rPr>
          <w:rFonts w:hint="eastAsia" w:ascii="仿宋_GB2312" w:hAnsi="仿宋_GB2312" w:eastAsia="仿宋_GB2312" w:cs="仿宋_GB2312"/>
          <w:sz w:val="32"/>
          <w:szCs w:val="32"/>
        </w:rPr>
        <w:t>人民法院起诉。</w:t>
      </w:r>
    </w:p>
    <w:p w14:paraId="14CC3C74">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本合同受中华人民共和国法律管辖，并按中华人民共和国法律解释。</w:t>
      </w:r>
    </w:p>
    <w:p w14:paraId="661A50D0">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5A36EB2F">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第十五条  通知与送达</w:t>
      </w:r>
    </w:p>
    <w:p w14:paraId="44AD1EA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87A3CD5">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15.1 </w:t>
      </w:r>
      <w:r>
        <w:rPr>
          <w:rFonts w:hint="eastAsia" w:ascii="仿宋_GB2312" w:hAnsi="仿宋_GB2312" w:eastAsia="仿宋_GB2312" w:cs="仿宋_GB2312"/>
          <w:sz w:val="32"/>
          <w:szCs w:val="32"/>
        </w:rPr>
        <w:t>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受的，也应视为送达。邮件送达的，以文书退回之日视为送达之日；直接送达的，送达人当场在送达回证上记明情况之日视为送达之日。</w:t>
      </w:r>
    </w:p>
    <w:p w14:paraId="1A1FB637">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15.2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甲方确认的送达地址为：杭州市</w:t>
      </w:r>
      <w:r>
        <w:rPr>
          <w:rFonts w:hint="eastAsia" w:ascii="仿宋_GB2312" w:hAnsi="仿宋_GB2312" w:eastAsia="仿宋_GB2312" w:cs="仿宋_GB2312"/>
          <w:sz w:val="32"/>
          <w:szCs w:val="32"/>
          <w:lang w:val="en-US" w:eastAsia="zh-CN"/>
        </w:rPr>
        <w:t>拱墅区文晖路青园</w:t>
      </w:r>
      <w:r>
        <w:rPr>
          <w:rFonts w:hint="eastAsia" w:ascii="Times New Roman" w:hAnsi="Times New Roman" w:eastAsia="仿宋_GB2312" w:cs="Times New Roman"/>
          <w:sz w:val="32"/>
          <w:szCs w:val="32"/>
          <w:lang w:val="en-US" w:eastAsia="zh-CN"/>
        </w:rPr>
        <w:t>19</w:t>
      </w:r>
      <w:r>
        <w:rPr>
          <w:rFonts w:hint="eastAsia" w:ascii="仿宋_GB2312" w:hAnsi="仿宋_GB2312" w:eastAsia="仿宋_GB2312" w:cs="仿宋_GB2312"/>
          <w:sz w:val="32"/>
          <w:szCs w:val="32"/>
          <w:lang w:val="en-US" w:eastAsia="zh-CN"/>
        </w:rPr>
        <w:t>幢</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楼，</w:t>
      </w:r>
      <w:r>
        <w:rPr>
          <w:rFonts w:hint="eastAsia" w:ascii="仿宋_GB2312" w:hAnsi="仿宋_GB2312" w:eastAsia="仿宋_GB2312" w:cs="仿宋_GB2312"/>
          <w:sz w:val="32"/>
          <w:szCs w:val="32"/>
        </w:rPr>
        <w:t>联系电话为：</w:t>
      </w:r>
      <w:r>
        <w:rPr>
          <w:rFonts w:hint="default" w:ascii="Times New Roman" w:hAnsi="Times New Roman" w:eastAsia="仿宋_GB2312" w:cs="Times New Roman"/>
          <w:sz w:val="32"/>
          <w:szCs w:val="32"/>
          <w:lang w:val="en-US" w:eastAsia="zh-CN"/>
        </w:rPr>
        <w:t>0571-85111125</w:t>
      </w:r>
      <w:r>
        <w:rPr>
          <w:rFonts w:hint="default" w:ascii="Times New Roman" w:hAnsi="Times New Roman" w:eastAsia="仿宋_GB2312" w:cs="Times New Roman"/>
          <w:sz w:val="32"/>
          <w:szCs w:val="32"/>
        </w:rPr>
        <w:t xml:space="preserve"> </w:t>
      </w:r>
    </w:p>
    <w:p w14:paraId="4F48BDB9">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乙方确认的送达地址为：</w:t>
      </w:r>
    </w:p>
    <w:p w14:paraId="5273C2BD">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联系电话为：</w:t>
      </w:r>
    </w:p>
    <w:p w14:paraId="2CDF341A">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p>
    <w:p w14:paraId="5D5BA00A">
      <w:pPr>
        <w:keepNext w:val="0"/>
        <w:keepLines w:val="0"/>
        <w:pageBreakBefore w:val="0"/>
        <w:widowControl/>
        <w:kinsoku/>
        <w:wordWrap/>
        <w:overflowPunct w:val="0"/>
        <w:topLinePunct/>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第十六条  其他约定</w:t>
      </w:r>
    </w:p>
    <w:p w14:paraId="2F5A020C">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A822E43">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16.1 甲乙双方对在本合同签订及履行过程中所知悉的对方的商业秘密、业务信息及本合同的各项内容（包括但不限于租金条款等）均负有保密义务。未经对方书面同意或法律法规强制性规定，任何一方不得向第三方泄露。</w:t>
      </w:r>
    </w:p>
    <w:p w14:paraId="6DC92B85">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16.2 无论本合同是否变更、解除或终止，本保密条款持续有效。如一方违反保密义务，应向守约方赔偿因此受到的全部经济损失。</w:t>
      </w:r>
    </w:p>
    <w:p w14:paraId="72B76961">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16.3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本合同未尽事宜，经双方协商一致后，可另行签订补充协议。但补充协议应符合国家、省、市有关房屋租赁管理规定。</w:t>
      </w:r>
    </w:p>
    <w:p w14:paraId="110B5B4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16.4 </w:t>
      </w:r>
      <w:r>
        <w:rPr>
          <w:rFonts w:hint="eastAsia" w:ascii="仿宋_GB2312" w:hAnsi="仿宋_GB2312" w:eastAsia="仿宋_GB2312" w:cs="仿宋_GB2312"/>
          <w:sz w:val="32"/>
          <w:szCs w:val="32"/>
        </w:rPr>
        <w:t>乙方在竞买报名时提供的资料、签署的文件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包括承诺函等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及交易平台提供的《交易须知》《成交通知书》及本《</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highlight w:val="none"/>
          <w:lang w:val="en-US" w:eastAsia="zh-CN"/>
        </w:rPr>
        <w:t>粮食和物资储备局浙江局房屋</w:t>
      </w:r>
      <w:r>
        <w:rPr>
          <w:rFonts w:hint="eastAsia" w:ascii="仿宋_GB2312" w:hAnsi="仿宋_GB2312" w:eastAsia="仿宋_GB2312" w:cs="仿宋_GB2312"/>
          <w:sz w:val="32"/>
          <w:szCs w:val="32"/>
          <w:highlight w:val="none"/>
        </w:rPr>
        <w:t>租赁合同》构成乙方权利义务的确认依据。前述文件之间如有冲突或不一致之处，以本《房</w:t>
      </w:r>
      <w:r>
        <w:rPr>
          <w:rFonts w:hint="eastAsia" w:ascii="仿宋_GB2312" w:hAnsi="仿宋_GB2312" w:eastAsia="仿宋_GB2312" w:cs="仿宋_GB2312"/>
          <w:sz w:val="32"/>
          <w:szCs w:val="32"/>
          <w:highlight w:val="none"/>
          <w:lang w:val="en-US" w:eastAsia="zh-CN"/>
        </w:rPr>
        <w:t>屋</w:t>
      </w:r>
      <w:r>
        <w:rPr>
          <w:rFonts w:hint="eastAsia" w:ascii="仿宋_GB2312" w:hAnsi="仿宋_GB2312" w:eastAsia="仿宋_GB2312" w:cs="仿宋_GB2312"/>
          <w:sz w:val="32"/>
          <w:szCs w:val="32"/>
          <w:highlight w:val="none"/>
        </w:rPr>
        <w:t>租赁合同》的约定为</w:t>
      </w:r>
      <w:r>
        <w:rPr>
          <w:rFonts w:hint="eastAsia" w:ascii="仿宋_GB2312" w:hAnsi="仿宋_GB2312" w:eastAsia="仿宋_GB2312" w:cs="仿宋_GB2312"/>
          <w:sz w:val="32"/>
          <w:szCs w:val="32"/>
        </w:rPr>
        <w:t>准；但前述其他文件中对乙方设定的义务或责任严于本合同约定的，以该等其他文件为准。</w:t>
      </w:r>
    </w:p>
    <w:p w14:paraId="2EFF733B">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本合同经双方签字</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盖章后生效。</w:t>
      </w:r>
    </w:p>
    <w:p w14:paraId="6B57FDBB">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本合同壹式柒份，甲方执肆份、乙方执贰份，其余壹份存其他有关单位备案，均具有同等法律效力。</w:t>
      </w:r>
    </w:p>
    <w:p w14:paraId="33240D63">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以下无正文</w:t>
      </w:r>
      <w:r>
        <w:rPr>
          <w:rFonts w:hint="eastAsia" w:ascii="仿宋_GB2312" w:hAnsi="仿宋_GB2312" w:eastAsia="仿宋_GB2312" w:cs="仿宋_GB2312"/>
          <w:sz w:val="32"/>
          <w:szCs w:val="32"/>
          <w:lang w:eastAsia="zh-CN"/>
        </w:rPr>
        <w:t>）</w:t>
      </w:r>
    </w:p>
    <w:p w14:paraId="54793C68">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3E44E4D">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0632571">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B4D58DF">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E5EC5F2">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EF8E486">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6A4ACF0">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D90EA9F">
      <w:pPr>
        <w:keepNext w:val="0"/>
        <w:keepLines w:val="0"/>
        <w:pageBreakBefore w:val="0"/>
        <w:widowControl/>
        <w:kinsoku/>
        <w:wordWrap/>
        <w:overflowPunct w:val="0"/>
        <w:topLinePunct w:val="0"/>
        <w:autoSpaceDE w:val="0"/>
        <w:autoSpaceDN w:val="0"/>
        <w:bidi w:val="0"/>
        <w:adjustRightInd w:val="0"/>
        <w:snapToGrid w:val="0"/>
        <w:spacing w:line="560" w:lineRule="exact"/>
        <w:jc w:val="both"/>
        <w:textAlignment w:val="baseline"/>
        <w:rPr>
          <w:rFonts w:hint="eastAsia" w:ascii="方正小标宋简体" w:hAnsi="方正小标宋简体" w:eastAsia="方正小标宋简体" w:cs="方正小标宋简体"/>
          <w:sz w:val="32"/>
          <w:szCs w:val="32"/>
          <w:lang w:val="en-US" w:eastAsia="zh-CN"/>
        </w:rPr>
      </w:pPr>
    </w:p>
    <w:p w14:paraId="30B1C042">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br w:type="page"/>
      </w:r>
    </w:p>
    <w:p w14:paraId="61FB52B7">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国家粮食和物资储备局浙江</w:t>
      </w:r>
      <w:r>
        <w:rPr>
          <w:rFonts w:hint="eastAsia" w:ascii="方正小标宋简体" w:hAnsi="方正小标宋简体" w:eastAsia="方正小标宋简体" w:cs="方正小标宋简体"/>
          <w:sz w:val="32"/>
          <w:szCs w:val="32"/>
          <w:highlight w:val="none"/>
          <w:lang w:val="en-US" w:eastAsia="zh-CN"/>
        </w:rPr>
        <w:t>局</w:t>
      </w:r>
      <w:r>
        <w:rPr>
          <w:rFonts w:hint="eastAsia" w:ascii="方正小标宋简体" w:hAnsi="方正小标宋简体" w:eastAsia="方正小标宋简体" w:cs="方正小标宋简体"/>
          <w:sz w:val="32"/>
          <w:szCs w:val="32"/>
          <w:highlight w:val="none"/>
        </w:rPr>
        <w:t>房</w:t>
      </w:r>
      <w:r>
        <w:rPr>
          <w:rFonts w:hint="eastAsia" w:ascii="方正小标宋简体" w:hAnsi="方正小标宋简体" w:eastAsia="方正小标宋简体" w:cs="方正小标宋简体"/>
          <w:sz w:val="32"/>
          <w:szCs w:val="32"/>
          <w:highlight w:val="none"/>
          <w:lang w:val="en-US" w:eastAsia="zh-CN"/>
        </w:rPr>
        <w:t>屋</w:t>
      </w:r>
      <w:r>
        <w:rPr>
          <w:rFonts w:hint="eastAsia" w:ascii="方正小标宋简体" w:hAnsi="方正小标宋简体" w:eastAsia="方正小标宋简体" w:cs="方正小标宋简体"/>
          <w:sz w:val="32"/>
          <w:szCs w:val="32"/>
          <w:highlight w:val="none"/>
        </w:rPr>
        <w:t>租赁合同</w:t>
      </w:r>
      <w:r>
        <w:rPr>
          <w:rFonts w:hint="eastAsia" w:ascii="方正小标宋简体" w:hAnsi="方正小标宋简体" w:eastAsia="方正小标宋简体" w:cs="方正小标宋简体"/>
          <w:sz w:val="32"/>
          <w:szCs w:val="32"/>
        </w:rPr>
        <w:t>签署页</w:t>
      </w:r>
    </w:p>
    <w:p w14:paraId="61CEC153">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14:paraId="43262E48">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方 ：</w:t>
      </w:r>
      <w:r>
        <w:rPr>
          <w:rFonts w:hint="eastAsia" w:ascii="仿宋_GB2312" w:hAnsi="仿宋_GB2312" w:eastAsia="仿宋_GB2312" w:cs="仿宋_GB2312"/>
          <w:sz w:val="30"/>
          <w:szCs w:val="30"/>
          <w:lang w:val="en-US" w:eastAsia="zh-CN"/>
        </w:rPr>
        <w:t>国家粮食和物资储备局浙江局机关服务中心</w:t>
      </w:r>
    </w:p>
    <w:p w14:paraId="75E1B472">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p>
    <w:p w14:paraId="2A4AC0E4">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签 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p>
    <w:p w14:paraId="23D3017B">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p>
    <w:p w14:paraId="7A6DDBDF">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统一社会信用代码证：</w:t>
      </w:r>
      <w:r>
        <w:rPr>
          <w:rFonts w:hint="default" w:ascii="Times New Roman" w:hAnsi="Times New Roman" w:eastAsia="仿宋_GB2312" w:cs="Times New Roman"/>
          <w:sz w:val="30"/>
          <w:szCs w:val="30"/>
          <w:lang w:val="en-US" w:eastAsia="zh-CN"/>
        </w:rPr>
        <w:t>1210000047002949XM</w:t>
      </w:r>
    </w:p>
    <w:p w14:paraId="051316D7">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址：杭州市</w:t>
      </w:r>
      <w:r>
        <w:rPr>
          <w:rFonts w:hint="eastAsia" w:ascii="仿宋_GB2312" w:hAnsi="仿宋_GB2312" w:eastAsia="仿宋_GB2312" w:cs="仿宋_GB2312"/>
          <w:sz w:val="30"/>
          <w:szCs w:val="30"/>
          <w:lang w:val="en-US" w:eastAsia="zh-CN"/>
        </w:rPr>
        <w:t>拱墅区文晖路青园19幢2楼</w:t>
      </w:r>
    </w:p>
    <w:p w14:paraId="096F456D">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邮政编码：</w:t>
      </w:r>
    </w:p>
    <w:p w14:paraId="795C3FFE">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 </w:t>
      </w:r>
    </w:p>
    <w:p w14:paraId="012F419A">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委托代理人： </w:t>
      </w:r>
    </w:p>
    <w:p w14:paraId="08E8DAF8">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r>
        <w:rPr>
          <w:rFonts w:hint="eastAsia" w:ascii="仿宋_GB2312" w:hAnsi="仿宋_GB2312" w:eastAsia="仿宋_GB2312" w:cs="仿宋_GB2312"/>
          <w:sz w:val="30"/>
          <w:szCs w:val="30"/>
          <w:lang w:val="en-US" w:eastAsia="zh-CN"/>
        </w:rPr>
        <w:t>工行杭州保俶支行</w:t>
      </w:r>
    </w:p>
    <w:p w14:paraId="640C0E52">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  号 ：</w:t>
      </w:r>
      <w:r>
        <w:rPr>
          <w:rFonts w:hint="eastAsia" w:ascii="Times New Roman" w:hAnsi="Times New Roman" w:eastAsia="仿宋_GB2312" w:cs="Times New Roman"/>
          <w:sz w:val="30"/>
          <w:szCs w:val="30"/>
          <w:lang w:val="en-US" w:eastAsia="zh-CN"/>
        </w:rPr>
        <w:t>1202022709900258287</w:t>
      </w:r>
    </w:p>
    <w:p w14:paraId="34063EFA">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p>
    <w:p w14:paraId="0F806034">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方： ( 签 章 )</w:t>
      </w:r>
    </w:p>
    <w:p w14:paraId="4BDA068B">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p>
    <w:p w14:paraId="7F082CB2">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法定代表人或其委托代理人：( 签 字 )</w:t>
      </w:r>
    </w:p>
    <w:p w14:paraId="477858C0">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0"/>
          <w:szCs w:val="30"/>
        </w:rPr>
      </w:pPr>
    </w:p>
    <w:p w14:paraId="30E864B3">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统一社会信用代码证/身份证号码：</w:t>
      </w:r>
    </w:p>
    <w:p w14:paraId="1055DEE2">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  址：</w:t>
      </w:r>
    </w:p>
    <w:p w14:paraId="11EDA13C">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邮政编码：</w:t>
      </w:r>
    </w:p>
    <w:p w14:paraId="2892D1E1">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 </w:t>
      </w:r>
    </w:p>
    <w:p w14:paraId="34ED786C">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委托代理人：</w:t>
      </w:r>
    </w:p>
    <w:p w14:paraId="774161C3">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开户银行：</w:t>
      </w:r>
    </w:p>
    <w:p w14:paraId="752D0AF4">
      <w:pPr>
        <w:keepNext w:val="0"/>
        <w:keepLines w:val="0"/>
        <w:pageBreakBefore w:val="0"/>
        <w:widowControl/>
        <w:kinsoku/>
        <w:wordWrap/>
        <w:overflowPunct w:val="0"/>
        <w:topLinePunct w:val="0"/>
        <w:autoSpaceDE w:val="0"/>
        <w:autoSpaceDN w:val="0"/>
        <w:bidi w:val="0"/>
        <w:adjustRightInd w:val="0"/>
        <w:snapToGrid w:val="0"/>
        <w:spacing w:line="44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  号：</w:t>
      </w:r>
    </w:p>
    <w:p w14:paraId="6E2CB4A2">
      <w:pPr>
        <w:keepNext w:val="0"/>
        <w:keepLines w:val="0"/>
        <w:pageBreakBefore w:val="0"/>
        <w:widowControl/>
        <w:kinsoku/>
        <w:wordWrap/>
        <w:overflowPunct w:val="0"/>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14:paraId="4FEF0DE3">
      <w:pPr>
        <w:keepNext w:val="0"/>
        <w:keepLines w:val="0"/>
        <w:pageBreakBefore w:val="0"/>
        <w:widowControl/>
        <w:kinsoku/>
        <w:wordWrap/>
        <w:overflowPunct w:val="0"/>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签订时间：</w:t>
      </w:r>
    </w:p>
    <w:sectPr>
      <w:headerReference r:id="rId5" w:type="default"/>
      <w:pgSz w:w="11906" w:h="16838"/>
      <w:pgMar w:top="1701"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49E8">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61938"/>
    <w:rsid w:val="01013D9F"/>
    <w:rsid w:val="02B04EBD"/>
    <w:rsid w:val="0388037F"/>
    <w:rsid w:val="038F265D"/>
    <w:rsid w:val="03A57F3B"/>
    <w:rsid w:val="03B07DC2"/>
    <w:rsid w:val="04D2164A"/>
    <w:rsid w:val="08AE360C"/>
    <w:rsid w:val="09586B8A"/>
    <w:rsid w:val="098122DA"/>
    <w:rsid w:val="09815AA0"/>
    <w:rsid w:val="0B154FC2"/>
    <w:rsid w:val="0D407F3C"/>
    <w:rsid w:val="0D473420"/>
    <w:rsid w:val="0DA51DA3"/>
    <w:rsid w:val="0E4E725B"/>
    <w:rsid w:val="11305094"/>
    <w:rsid w:val="116D77DC"/>
    <w:rsid w:val="117E4DD1"/>
    <w:rsid w:val="12323B41"/>
    <w:rsid w:val="12BE0D17"/>
    <w:rsid w:val="12BE7183"/>
    <w:rsid w:val="12FE73F4"/>
    <w:rsid w:val="17BD15A7"/>
    <w:rsid w:val="1B090296"/>
    <w:rsid w:val="1B2210BB"/>
    <w:rsid w:val="1C7513AC"/>
    <w:rsid w:val="1CCF9421"/>
    <w:rsid w:val="219B0F11"/>
    <w:rsid w:val="219C5803"/>
    <w:rsid w:val="23722A6F"/>
    <w:rsid w:val="23C478E1"/>
    <w:rsid w:val="23E94414"/>
    <w:rsid w:val="23E95335"/>
    <w:rsid w:val="247B7807"/>
    <w:rsid w:val="24893384"/>
    <w:rsid w:val="25C1238B"/>
    <w:rsid w:val="25C75636"/>
    <w:rsid w:val="27244F49"/>
    <w:rsid w:val="27C902C4"/>
    <w:rsid w:val="28901C9C"/>
    <w:rsid w:val="2BBF637B"/>
    <w:rsid w:val="2D1C3A00"/>
    <w:rsid w:val="321921D0"/>
    <w:rsid w:val="3226131A"/>
    <w:rsid w:val="330304B7"/>
    <w:rsid w:val="363F4CAB"/>
    <w:rsid w:val="370F0532"/>
    <w:rsid w:val="38074094"/>
    <w:rsid w:val="386E3ABD"/>
    <w:rsid w:val="3A5C3770"/>
    <w:rsid w:val="3CEC29BB"/>
    <w:rsid w:val="3D0C7645"/>
    <w:rsid w:val="3E110A72"/>
    <w:rsid w:val="3E52170B"/>
    <w:rsid w:val="3F9B24F2"/>
    <w:rsid w:val="40C72913"/>
    <w:rsid w:val="41061938"/>
    <w:rsid w:val="422871C0"/>
    <w:rsid w:val="439D12CD"/>
    <w:rsid w:val="46397B07"/>
    <w:rsid w:val="4787269A"/>
    <w:rsid w:val="47DB7B79"/>
    <w:rsid w:val="485B09F4"/>
    <w:rsid w:val="4ADE7728"/>
    <w:rsid w:val="4B4418E1"/>
    <w:rsid w:val="5006393C"/>
    <w:rsid w:val="50650366"/>
    <w:rsid w:val="55B36A7C"/>
    <w:rsid w:val="55EA7CD2"/>
    <w:rsid w:val="57724708"/>
    <w:rsid w:val="58645AC3"/>
    <w:rsid w:val="5B435A44"/>
    <w:rsid w:val="5BEF690A"/>
    <w:rsid w:val="5BF9295C"/>
    <w:rsid w:val="5E4F0557"/>
    <w:rsid w:val="5EAE501F"/>
    <w:rsid w:val="60166C9C"/>
    <w:rsid w:val="610B735D"/>
    <w:rsid w:val="64340620"/>
    <w:rsid w:val="64E46FA2"/>
    <w:rsid w:val="655C7097"/>
    <w:rsid w:val="6B174493"/>
    <w:rsid w:val="6B7617CF"/>
    <w:rsid w:val="6CC027C5"/>
    <w:rsid w:val="6D1B7A0F"/>
    <w:rsid w:val="6FF43D62"/>
    <w:rsid w:val="70CA1555"/>
    <w:rsid w:val="72337E0B"/>
    <w:rsid w:val="72F80DDA"/>
    <w:rsid w:val="74490DD1"/>
    <w:rsid w:val="755521A4"/>
    <w:rsid w:val="75BB75EE"/>
    <w:rsid w:val="75FF207A"/>
    <w:rsid w:val="774730E9"/>
    <w:rsid w:val="77772E8F"/>
    <w:rsid w:val="78175E36"/>
    <w:rsid w:val="78205CF5"/>
    <w:rsid w:val="79E578F6"/>
    <w:rsid w:val="7AE50058"/>
    <w:rsid w:val="7BFF06BD"/>
    <w:rsid w:val="7C280612"/>
    <w:rsid w:val="7C301F44"/>
    <w:rsid w:val="7C407A8C"/>
    <w:rsid w:val="7DFB6CFF"/>
    <w:rsid w:val="7F714350"/>
    <w:rsid w:val="ABBFC52E"/>
    <w:rsid w:val="AFDCF22B"/>
    <w:rsid w:val="BF5BE866"/>
    <w:rsid w:val="D5E7B1B1"/>
    <w:rsid w:val="DBCE017D"/>
    <w:rsid w:val="F3691259"/>
    <w:rsid w:val="FF76C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7131</Words>
  <Characters>7400</Characters>
  <Lines>0</Lines>
  <Paragraphs>0</Paragraphs>
  <TotalTime>52</TotalTime>
  <ScaleCrop>false</ScaleCrop>
  <LinksUpToDate>false</LinksUpToDate>
  <CharactersWithSpaces>7690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2025-02-20T09:42:00Z</dcterms:created>
  <dc:creator>不爱放弃</dc:creator>
  <cp:lastModifiedBy>Li</cp:lastModifiedBy>
  <cp:lastPrinted>2026-06-06T01:19:00Z</cp:lastPrinted>
  <dcterms:modified xsi:type="dcterms:W3CDTF">2026-06-16T01:40:35Z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722E28BD80D54D198E6E7D51C29237BB_11</vt:lpwstr>
  </property>
  <property fmtid="{D5CDD505-2E9C-101B-9397-08002B2CF9AE}" pid="4" name="KSOTemplateDocerSaveRecord">
    <vt:lpwstr>eyJoZGlkIjoiZDQyMTliOGFhNjFjMjMxMzk1NWU0ZWU0ZTU0OGM4MzYiLCJ1c2VySWQiOiI5NTMwNTIxNDkifQ==</vt:lpwstr>
  </property>
</Properties>
</file>