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922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386F7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B564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4B237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杭州市上城区近江家园三园2幢102室部分(珊园弄1号)房屋5年租赁权</w:t>
      </w:r>
      <w:r>
        <w:rPr>
          <w:rFonts w:hint="eastAsia" w:asciiTheme="minorEastAsia" w:hAnsiTheme="minorEastAsia" w:eastAsiaTheme="minorEastAsia"/>
          <w:szCs w:val="21"/>
        </w:rPr>
        <w:t>，现做如下承诺：</w:t>
      </w:r>
    </w:p>
    <w:p w14:paraId="66B9EB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E5058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6BF04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775D3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A3DCB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A0FD7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14:paraId="153C5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、意向承诺方同意并知悉：本次租赁权成交后，未经出租方书面同意，不得整体转租、转让该租赁标的。</w:t>
      </w:r>
    </w:p>
    <w:p w14:paraId="065AE9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5716D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w:t>
      </w:r>
      <w:bookmarkStart w:id="2" w:name="OLE_LINK2"/>
      <w:r>
        <w:rPr>
          <w:rFonts w:hint="eastAsia" w:cs="Times New Roman" w:asciiTheme="minorEastAsia" w:hAnsiTheme="minorEastAsia" w:eastAsiaTheme="minorEastAsia"/>
          <w:szCs w:val="21"/>
          <w:lang w:val="en-US" w:eastAsia="zh-CN"/>
        </w:rPr>
        <w:t>若我方成为承租方，我方已知悉并承诺：</w:t>
      </w:r>
      <w:bookmarkEnd w:id="2"/>
      <w:r>
        <w:rPr>
          <w:rFonts w:hint="eastAsia" w:cs="Times New Roman" w:asciiTheme="minorEastAsia" w:hAnsiTheme="minorEastAsia" w:eastAsiaTheme="minorEastAsia"/>
          <w:szCs w:val="21"/>
          <w:lang w:val="en-US" w:eastAsia="zh-CN"/>
        </w:rPr>
        <w:t>水、电、燃气、电视、网络费用、公摊费等一切房屋使用费均由承租方自行承担，物业费除外。</w:t>
      </w:r>
    </w:p>
    <w:p w14:paraId="009460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6BF049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C6C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bookmarkStart w:id="3" w:name="OLE_LINK1"/>
      <w:r>
        <w:rPr>
          <w:rFonts w:hint="eastAsia" w:cs="Times New Roman" w:asciiTheme="minorEastAsia" w:hAnsiTheme="minorEastAsia" w:eastAsiaTheme="minorEastAsia"/>
          <w:szCs w:val="21"/>
          <w:lang w:val="en-US" w:eastAsia="zh-CN"/>
        </w:rPr>
        <w:t>12、若我方成为承租方，我方已知悉并同意：</w:t>
      </w:r>
      <w:bookmarkEnd w:id="3"/>
      <w:r>
        <w:rPr>
          <w:rFonts w:hint="eastAsia" w:cs="Times New Roman" w:asciiTheme="minorEastAsia" w:hAnsiTheme="minorEastAsia" w:eastAsiaTheme="minorEastAsia"/>
          <w:szCs w:val="21"/>
          <w:lang w:val="en-US" w:eastAsia="zh-CN"/>
        </w:rPr>
        <w:t>本次交易出租方和承租方的相关权利义务及房屋交付以《房屋租赁合同》（样本）、《房屋管理合同》（样本）为准。</w:t>
      </w:r>
    </w:p>
    <w:p w14:paraId="296B2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13、我方已知悉并同意本项目承租方须交纳交易服务费，计算标准如下：（1）本次交易有二个及以上意向承租方报名且成交的，承租</w:t>
      </w:r>
      <w:r>
        <w:rPr>
          <w:rFonts w:hint="eastAsia" w:asciiTheme="minorEastAsia" w:hAnsiTheme="minorEastAsia" w:eastAsiaTheme="minorEastAsia"/>
          <w:szCs w:val="21"/>
        </w:rPr>
        <w:t>方须缴纳按首年一个月租金计取的交易服务费；（2）本次交易只有一位意向承租方报名且成交的，承租方须缴纳按首年半个月租金计取的交易服务费。</w:t>
      </w:r>
    </w:p>
    <w:p w14:paraId="77A59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4F6FE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60E876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B3F3C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0956C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A66A1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B1C3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47AAD0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4AF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bookmarkStart w:id="4" w:name="_GoBack"/>
      <w:bookmarkEnd w:id="4"/>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7A56B5B"/>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620121"/>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1665</Characters>
  <Lines>15</Lines>
  <Paragraphs>4</Paragraphs>
  <TotalTime>3</TotalTime>
  <ScaleCrop>false</ScaleCrop>
  <LinksUpToDate>false</LinksUpToDate>
  <CharactersWithSpaces>1766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2026-06-12T01:46:54Z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