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BB032">
      <w:pPr>
        <w:spacing w:line="500" w:lineRule="exact"/>
        <w:jc w:val="center"/>
        <w:rPr>
          <w:sz w:val="24"/>
        </w:rPr>
      </w:pPr>
      <w:bookmarkStart w:id="0" w:name="OLE_LINK2"/>
      <w:r>
        <w:rPr>
          <w:rFonts w:hint="eastAsia" w:eastAsia="黑体"/>
          <w:b/>
          <w:sz w:val="36"/>
          <w:szCs w:val="36"/>
        </w:rPr>
        <w:t>资产交易</w:t>
      </w:r>
      <w:bookmarkEnd w:id="0"/>
      <w:r>
        <w:rPr>
          <w:rFonts w:hint="eastAsia" w:eastAsia="黑体"/>
          <w:b/>
          <w:sz w:val="36"/>
          <w:szCs w:val="36"/>
        </w:rPr>
        <w:t>合同</w:t>
      </w:r>
    </w:p>
    <w:p w14:paraId="2EA049C1">
      <w:pPr>
        <w:spacing w:line="500" w:lineRule="exact"/>
        <w:jc w:val="center"/>
        <w:rPr>
          <w:sz w:val="24"/>
        </w:rPr>
      </w:pPr>
      <w:r>
        <w:rPr>
          <w:rFonts w:hint="eastAsia"/>
          <w:sz w:val="24"/>
        </w:rPr>
        <w:t>（样本）</w:t>
      </w:r>
    </w:p>
    <w:p w14:paraId="1B072747">
      <w:pPr>
        <w:spacing w:line="500" w:lineRule="exact"/>
        <w:jc w:val="right"/>
        <w:rPr>
          <w:sz w:val="24"/>
        </w:rPr>
      </w:pPr>
      <w:r>
        <w:rPr>
          <w:rFonts w:hint="eastAsia"/>
          <w:sz w:val="24"/>
        </w:rPr>
        <w:t>合同编号：【】</w:t>
      </w:r>
    </w:p>
    <w:p w14:paraId="5020A2B0">
      <w:pPr>
        <w:spacing w:line="500" w:lineRule="exact"/>
        <w:rPr>
          <w:sz w:val="24"/>
        </w:rPr>
      </w:pPr>
      <w:r>
        <w:rPr>
          <w:rFonts w:hint="eastAsia"/>
          <w:sz w:val="24"/>
        </w:rPr>
        <w:t>甲方（以下称“甲方”）：</w:t>
      </w:r>
      <w:r>
        <w:rPr>
          <w:rFonts w:hint="eastAsia" w:cs="宋体"/>
          <w:sz w:val="24"/>
        </w:rPr>
        <w:t>杭州开投生物医药高新园区开发有限公司</w:t>
      </w:r>
    </w:p>
    <w:p w14:paraId="488096B6">
      <w:pPr>
        <w:spacing w:line="500" w:lineRule="exact"/>
        <w:rPr>
          <w:rFonts w:eastAsia="新宋体" w:cs="新宋体"/>
          <w:bCs/>
          <w:spacing w:val="20"/>
          <w:sz w:val="24"/>
        </w:rPr>
      </w:pPr>
      <w:r>
        <w:rPr>
          <w:rFonts w:hint="eastAsia"/>
          <w:sz w:val="24"/>
        </w:rPr>
        <w:t>注册地/住所</w:t>
      </w:r>
      <w:r>
        <w:rPr>
          <w:rFonts w:hint="eastAsia" w:eastAsia="新宋体" w:cs="新宋体"/>
          <w:bCs/>
          <w:spacing w:val="20"/>
          <w:sz w:val="24"/>
        </w:rPr>
        <w:t>：浙江省杭州市临平区经济技术开发区超峰东路2号</w:t>
      </w:r>
      <w:r>
        <w:rPr>
          <w:rFonts w:hint="eastAsia" w:cs="宋体"/>
          <w:sz w:val="24"/>
        </w:rPr>
        <w:t xml:space="preserve"> </w:t>
      </w:r>
    </w:p>
    <w:p w14:paraId="74C7F9B6">
      <w:pPr>
        <w:spacing w:line="500" w:lineRule="exact"/>
        <w:rPr>
          <w:sz w:val="24"/>
        </w:rPr>
      </w:pPr>
      <w:r>
        <w:rPr>
          <w:rFonts w:hint="eastAsia"/>
          <w:sz w:val="24"/>
        </w:rPr>
        <w:t xml:space="preserve">法定代表人：陈洁                         </w:t>
      </w:r>
    </w:p>
    <w:p w14:paraId="08F85171">
      <w:pPr>
        <w:spacing w:line="500" w:lineRule="exact"/>
        <w:rPr>
          <w:sz w:val="24"/>
        </w:rPr>
      </w:pPr>
    </w:p>
    <w:p w14:paraId="6BA1347A">
      <w:pPr>
        <w:spacing w:line="500" w:lineRule="exact"/>
        <w:rPr>
          <w:sz w:val="24"/>
        </w:rPr>
      </w:pPr>
      <w:r>
        <w:rPr>
          <w:rFonts w:hint="eastAsia"/>
          <w:sz w:val="24"/>
        </w:rPr>
        <w:t>受让方（以下称“乙方”）：</w:t>
      </w:r>
    </w:p>
    <w:p w14:paraId="5BA1FDEE">
      <w:pPr>
        <w:spacing w:line="500" w:lineRule="exact"/>
        <w:rPr>
          <w:sz w:val="24"/>
        </w:rPr>
      </w:pPr>
      <w:r>
        <w:rPr>
          <w:rFonts w:hint="eastAsia"/>
          <w:sz w:val="24"/>
        </w:rPr>
        <w:t>注册地/住所：</w:t>
      </w:r>
    </w:p>
    <w:p w14:paraId="118E4190">
      <w:pPr>
        <w:spacing w:line="500" w:lineRule="exact"/>
        <w:rPr>
          <w:sz w:val="24"/>
        </w:rPr>
      </w:pPr>
      <w:r>
        <w:rPr>
          <w:rFonts w:hint="eastAsia"/>
          <w:sz w:val="24"/>
        </w:rPr>
        <w:t xml:space="preserve">法定代表人：                                                                 </w:t>
      </w:r>
    </w:p>
    <w:p w14:paraId="5A1DBA0B">
      <w:pPr>
        <w:spacing w:line="500" w:lineRule="exact"/>
        <w:rPr>
          <w:sz w:val="24"/>
        </w:rPr>
      </w:pPr>
    </w:p>
    <w:p w14:paraId="6C0BC541">
      <w:pPr>
        <w:spacing w:line="500" w:lineRule="exact"/>
        <w:rPr>
          <w:b/>
          <w:bCs/>
          <w:sz w:val="24"/>
        </w:rPr>
      </w:pPr>
      <w:r>
        <w:rPr>
          <w:rFonts w:hint="eastAsia"/>
          <w:b/>
          <w:bCs/>
          <w:sz w:val="24"/>
        </w:rPr>
        <w:t>鉴于：</w:t>
      </w:r>
    </w:p>
    <w:p w14:paraId="3B0D2384">
      <w:pPr>
        <w:numPr>
          <w:ilvl w:val="255"/>
          <w:numId w:val="0"/>
        </w:numPr>
        <w:spacing w:line="500" w:lineRule="exact"/>
        <w:ind w:firstLine="480" w:firstLineChars="200"/>
        <w:rPr>
          <w:sz w:val="24"/>
        </w:rPr>
      </w:pPr>
      <w:r>
        <w:rPr>
          <w:rFonts w:hint="eastAsia"/>
          <w:sz w:val="24"/>
        </w:rPr>
        <w:t>1甲方根据《中华人民共和国企业国有资产法》</w:t>
      </w:r>
      <w:r>
        <w:rPr>
          <w:rFonts w:hint="eastAsia"/>
          <w:sz w:val="24"/>
          <w:lang w:eastAsia="zh-CN"/>
        </w:rPr>
        <w:t>、</w:t>
      </w:r>
      <w:r>
        <w:rPr>
          <w:rFonts w:hint="eastAsia"/>
          <w:sz w:val="24"/>
        </w:rPr>
        <w:t>《企业国有资产交易监督管理办法》</w:t>
      </w:r>
      <w:r>
        <w:rPr>
          <w:rFonts w:hint="eastAsia"/>
          <w:sz w:val="24"/>
          <w:lang w:val="en-US" w:eastAsia="zh-CN"/>
        </w:rPr>
        <w:t>及</w:t>
      </w:r>
      <w:r>
        <w:rPr>
          <w:rFonts w:hint="eastAsia"/>
          <w:sz w:val="24"/>
        </w:rPr>
        <w:t>《企业国有资产交易操作规则》等相关规定，依法对其所有的杭州市临平大道596号开投智谷产业园4幢钢架结构工业厂房及厂房内风机风管拆除项目（以下简称“</w:t>
      </w:r>
      <w:r>
        <w:rPr>
          <w:rFonts w:hint="eastAsia"/>
          <w:sz w:val="24"/>
          <w:lang w:val="en-US" w:eastAsia="zh-CN"/>
        </w:rPr>
        <w:t>交易标的</w:t>
      </w:r>
      <w:r>
        <w:rPr>
          <w:rFonts w:hint="eastAsia"/>
          <w:sz w:val="24"/>
        </w:rPr>
        <w:t>”）在</w:t>
      </w:r>
      <w:bookmarkStart w:id="1" w:name="OLE_LINK6"/>
      <w:r>
        <w:rPr>
          <w:rFonts w:hint="eastAsia"/>
          <w:sz w:val="24"/>
        </w:rPr>
        <w:t>杭州产权交易所有限责任公司（以下简称“杭交所”）组织下，经过在线报价</w:t>
      </w:r>
      <w:bookmarkEnd w:id="1"/>
      <w:r>
        <w:rPr>
          <w:rFonts w:hint="eastAsia"/>
          <w:sz w:val="24"/>
        </w:rPr>
        <w:t>，乙方以最高应价</w:t>
      </w:r>
      <w:bookmarkStart w:id="2" w:name="OLE_LINK7"/>
      <w:r>
        <w:rPr>
          <w:rFonts w:hint="eastAsia"/>
          <w:sz w:val="24"/>
        </w:rPr>
        <w:t>竞得</w:t>
      </w:r>
      <w:r>
        <w:rPr>
          <w:rFonts w:hint="eastAsia"/>
          <w:sz w:val="24"/>
          <w:lang w:eastAsia="zh-CN"/>
        </w:rPr>
        <w:t>交易标的</w:t>
      </w:r>
      <w:r>
        <w:rPr>
          <w:rFonts w:hint="eastAsia"/>
          <w:sz w:val="24"/>
        </w:rPr>
        <w:t>；</w:t>
      </w:r>
      <w:bookmarkEnd w:id="2"/>
    </w:p>
    <w:p w14:paraId="3C0307C0">
      <w:pPr>
        <w:numPr>
          <w:ilvl w:val="255"/>
          <w:numId w:val="0"/>
        </w:numPr>
        <w:spacing w:line="500" w:lineRule="exact"/>
        <w:ind w:firstLine="480" w:firstLineChars="200"/>
        <w:rPr>
          <w:sz w:val="24"/>
        </w:rPr>
      </w:pPr>
      <w:r>
        <w:rPr>
          <w:rFonts w:hint="eastAsia"/>
          <w:sz w:val="24"/>
        </w:rPr>
        <w:t>2双方遵循平等、自愿、诚实信用原则，就</w:t>
      </w:r>
      <w:r>
        <w:rPr>
          <w:rFonts w:hint="eastAsia"/>
          <w:sz w:val="24"/>
          <w:lang w:eastAsia="zh-CN"/>
        </w:rPr>
        <w:t>交易标的</w:t>
      </w:r>
      <w:r>
        <w:rPr>
          <w:rFonts w:hint="eastAsia"/>
          <w:sz w:val="24"/>
        </w:rPr>
        <w:t>转让事宜达成一致，特签署本资产交易合同（以下简称“本合同”）。</w:t>
      </w:r>
    </w:p>
    <w:p w14:paraId="69F5078C">
      <w:pPr>
        <w:spacing w:line="500" w:lineRule="exact"/>
        <w:rPr>
          <w:sz w:val="24"/>
        </w:rPr>
      </w:pPr>
    </w:p>
    <w:p w14:paraId="53ABBFD5">
      <w:pPr>
        <w:spacing w:line="500" w:lineRule="exact"/>
        <w:rPr>
          <w:b/>
          <w:sz w:val="24"/>
        </w:rPr>
      </w:pPr>
      <w:r>
        <w:rPr>
          <w:rFonts w:hint="eastAsia"/>
          <w:b/>
          <w:sz w:val="24"/>
        </w:rPr>
        <w:t>第一条 资产交易标的</w:t>
      </w:r>
    </w:p>
    <w:p w14:paraId="6BA0849F">
      <w:pPr>
        <w:spacing w:line="500" w:lineRule="exact"/>
        <w:ind w:firstLine="480" w:firstLineChars="200"/>
        <w:rPr>
          <w:sz w:val="24"/>
        </w:rPr>
      </w:pPr>
      <w:bookmarkStart w:id="3" w:name="OLE_LINK33"/>
      <w:r>
        <w:rPr>
          <w:rFonts w:hint="eastAsia"/>
          <w:sz w:val="24"/>
        </w:rPr>
        <w:t>1.1本合同交易</w:t>
      </w:r>
      <w:r>
        <w:rPr>
          <w:rFonts w:hint="eastAsia"/>
          <w:sz w:val="24"/>
          <w:lang w:eastAsia="zh-CN"/>
        </w:rPr>
        <w:t>交易标的</w:t>
      </w:r>
      <w:r>
        <w:rPr>
          <w:rFonts w:hint="eastAsia"/>
          <w:sz w:val="24"/>
        </w:rPr>
        <w:t>为甲方处置的</w:t>
      </w:r>
      <w:bookmarkStart w:id="4" w:name="OLE_LINK1"/>
      <w:r>
        <w:rPr>
          <w:rFonts w:hint="eastAsia" w:cs="宋体"/>
          <w:sz w:val="24"/>
        </w:rPr>
        <w:t>杭州市临平大道596号开投智谷产业园4幢钢架结构工业厂房</w:t>
      </w:r>
      <w:r>
        <w:rPr>
          <w:rFonts w:hint="eastAsia" w:cs="宋体"/>
          <w:sz w:val="24"/>
          <w:lang w:eastAsia="zh-CN"/>
        </w:rPr>
        <w:t>（地面以上）、</w:t>
      </w:r>
      <w:r>
        <w:rPr>
          <w:rFonts w:hint="eastAsia" w:cs="宋体"/>
          <w:sz w:val="24"/>
        </w:rPr>
        <w:t>厂房内风机风管拆除项目</w:t>
      </w:r>
      <w:bookmarkEnd w:id="4"/>
      <w:r>
        <w:rPr>
          <w:rFonts w:hint="eastAsia"/>
          <w:sz w:val="24"/>
        </w:rPr>
        <w:t>，标的物为开投智谷产业园4幢单层钢架结构工业厂房、厂房内8台风机及一批风管。厂房屋顶的光伏设备及厂房内的所有电缆</w:t>
      </w:r>
      <w:r>
        <w:rPr>
          <w:rFonts w:hint="eastAsia"/>
          <w:color w:val="auto"/>
          <w:sz w:val="24"/>
          <w:lang w:eastAsia="zh-CN"/>
        </w:rPr>
        <w:t>、变电设施设备</w:t>
      </w:r>
      <w:r>
        <w:rPr>
          <w:rFonts w:hint="eastAsia"/>
          <w:sz w:val="24"/>
        </w:rPr>
        <w:t>不在本次标的范围内。所有标的物标的名称、规格型号、质量、数量、性能以及标的涉</w:t>
      </w:r>
      <w:bookmarkStart w:id="9" w:name="_GoBack"/>
      <w:bookmarkEnd w:id="9"/>
      <w:r>
        <w:rPr>
          <w:rFonts w:hint="eastAsia"/>
          <w:sz w:val="24"/>
        </w:rPr>
        <w:t>及拆除的界线等均以现场实物为准。</w:t>
      </w:r>
    </w:p>
    <w:bookmarkEnd w:id="3"/>
    <w:p w14:paraId="5CF3009C">
      <w:pPr>
        <w:spacing w:line="500" w:lineRule="exact"/>
        <w:ind w:firstLine="480" w:firstLineChars="200"/>
        <w:rPr>
          <w:sz w:val="24"/>
        </w:rPr>
      </w:pPr>
      <w:r>
        <w:rPr>
          <w:rFonts w:hint="eastAsia"/>
          <w:sz w:val="24"/>
        </w:rPr>
        <w:t>1.2乙方确认已对标的物认真进行现场踏勘，对标的物情况充分了解，并表示认可。</w:t>
      </w:r>
    </w:p>
    <w:p w14:paraId="79081268">
      <w:pPr>
        <w:spacing w:line="500" w:lineRule="exact"/>
        <w:rPr>
          <w:b/>
          <w:sz w:val="24"/>
        </w:rPr>
      </w:pPr>
      <w:r>
        <w:rPr>
          <w:rFonts w:hint="eastAsia"/>
          <w:b/>
          <w:sz w:val="24"/>
        </w:rPr>
        <w:t>第二条 交易价格及支付</w:t>
      </w:r>
    </w:p>
    <w:p w14:paraId="469BCF62">
      <w:pPr>
        <w:spacing w:line="500" w:lineRule="exact"/>
        <w:ind w:firstLine="480" w:firstLineChars="200"/>
        <w:rPr>
          <w:rFonts w:hint="eastAsia" w:eastAsia="宋体"/>
          <w:sz w:val="24"/>
          <w:lang w:eastAsia="zh-CN"/>
        </w:rPr>
      </w:pPr>
      <w:r>
        <w:rPr>
          <w:rFonts w:hint="eastAsia"/>
          <w:sz w:val="24"/>
        </w:rPr>
        <w:t>2.1交易</w:t>
      </w:r>
      <w:r>
        <w:rPr>
          <w:rFonts w:hint="eastAsia"/>
          <w:sz w:val="24"/>
          <w:lang w:val="en-US" w:eastAsia="zh-CN"/>
        </w:rPr>
        <w:t>价款</w:t>
      </w:r>
    </w:p>
    <w:p w14:paraId="6AB66338">
      <w:pPr>
        <w:spacing w:line="500" w:lineRule="exact"/>
        <w:ind w:firstLine="480" w:firstLineChars="200"/>
        <w:rPr>
          <w:rFonts w:hint="eastAsia"/>
          <w:sz w:val="24"/>
        </w:rPr>
      </w:pPr>
      <w:r>
        <w:rPr>
          <w:rFonts w:hint="eastAsia"/>
          <w:sz w:val="24"/>
        </w:rPr>
        <w:t>甲方将交易标的以¥</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w:t>
      </w:r>
      <w:bookmarkStart w:id="5" w:name="OLE_LINK18"/>
      <w:r>
        <w:rPr>
          <w:rFonts w:hint="eastAsia"/>
          <w:sz w:val="24"/>
        </w:rPr>
        <w:t>含税价</w:t>
      </w:r>
      <w:bookmarkEnd w:id="5"/>
      <w:r>
        <w:rPr>
          <w:rFonts w:hint="eastAsia"/>
          <w:sz w:val="24"/>
        </w:rPr>
        <w:t>）（以下称“交易价款”）转让给乙方。</w:t>
      </w:r>
    </w:p>
    <w:p w14:paraId="46FB06B5">
      <w:pPr>
        <w:spacing w:line="500" w:lineRule="exact"/>
        <w:ind w:firstLine="480" w:firstLineChars="200"/>
        <w:rPr>
          <w:rFonts w:hint="default" w:eastAsia="宋体"/>
          <w:sz w:val="24"/>
          <w:lang w:val="en-US" w:eastAsia="zh-CN"/>
        </w:rPr>
      </w:pPr>
      <w:r>
        <w:rPr>
          <w:rFonts w:hint="eastAsia"/>
          <w:sz w:val="24"/>
        </w:rPr>
        <w:t>2.2</w:t>
      </w:r>
      <w:r>
        <w:rPr>
          <w:rFonts w:hint="eastAsia"/>
          <w:sz w:val="24"/>
          <w:lang w:val="en-US" w:eastAsia="zh-CN"/>
        </w:rPr>
        <w:t>安全提货保证金</w:t>
      </w:r>
    </w:p>
    <w:p w14:paraId="3B4FEFEB">
      <w:pPr>
        <w:spacing w:line="500" w:lineRule="exact"/>
        <w:ind w:firstLine="480" w:firstLineChars="200"/>
        <w:rPr>
          <w:rFonts w:hint="eastAsia"/>
          <w:sz w:val="24"/>
        </w:rPr>
      </w:pPr>
      <w:bookmarkStart w:id="6" w:name="OLE_LINK35"/>
      <w:r>
        <w:rPr>
          <w:rFonts w:hint="eastAsia"/>
          <w:sz w:val="24"/>
          <w:lang w:val="en-US" w:eastAsia="zh-CN"/>
        </w:rPr>
        <w:t>安全提货保证金为</w:t>
      </w:r>
      <w:r>
        <w:rPr>
          <w:rFonts w:hint="eastAsia"/>
          <w:sz w:val="24"/>
        </w:rPr>
        <w:t xml:space="preserve">人民币(大写) </w:t>
      </w:r>
      <w:r>
        <w:rPr>
          <w:rFonts w:hint="eastAsia"/>
          <w:sz w:val="24"/>
          <w:lang w:val="en-US" w:eastAsia="zh-CN"/>
        </w:rPr>
        <w:t>贰拾万</w:t>
      </w:r>
      <w:r>
        <w:rPr>
          <w:rFonts w:hint="eastAsia"/>
          <w:sz w:val="24"/>
        </w:rPr>
        <w:t>元整，小写¥</w:t>
      </w:r>
      <w:r>
        <w:rPr>
          <w:rFonts w:hint="eastAsia"/>
          <w:sz w:val="24"/>
          <w:lang w:eastAsia="zh-CN"/>
        </w:rPr>
        <w:t>2</w:t>
      </w:r>
      <w:r>
        <w:rPr>
          <w:rFonts w:hint="eastAsia"/>
          <w:sz w:val="24"/>
          <w:lang w:val="en-US" w:eastAsia="zh-CN"/>
        </w:rPr>
        <w:t>00000</w:t>
      </w:r>
      <w:r>
        <w:rPr>
          <w:rFonts w:hint="eastAsia"/>
          <w:sz w:val="24"/>
        </w:rPr>
        <w:t>元。</w:t>
      </w:r>
    </w:p>
    <w:p w14:paraId="064CE526">
      <w:pPr>
        <w:spacing w:line="500" w:lineRule="exact"/>
        <w:ind w:firstLine="480" w:firstLineChars="200"/>
        <w:rPr>
          <w:sz w:val="24"/>
        </w:rPr>
      </w:pPr>
      <w:r>
        <w:rPr>
          <w:rFonts w:hint="eastAsia"/>
          <w:sz w:val="24"/>
        </w:rPr>
        <w:t>安全提货保证金主要用于防范拆除施工过程中的安全、公共设施损坏、环境整治、延期完工等相关风险，延期完工一天扣一万。若施工过程存在违规行为或产生相关费用，</w:t>
      </w:r>
      <w:r>
        <w:rPr>
          <w:rFonts w:hint="eastAsia"/>
          <w:sz w:val="24"/>
          <w:lang w:val="en-US" w:eastAsia="zh-CN"/>
        </w:rPr>
        <w:t>甲方</w:t>
      </w:r>
      <w:r>
        <w:rPr>
          <w:rFonts w:hint="eastAsia"/>
          <w:sz w:val="24"/>
        </w:rPr>
        <w:t>有权从保证金中扣除相关费用，不足部分有权向</w:t>
      </w:r>
      <w:r>
        <w:rPr>
          <w:rFonts w:hint="eastAsia"/>
          <w:sz w:val="24"/>
          <w:lang w:val="en-US" w:eastAsia="zh-CN"/>
        </w:rPr>
        <w:t>乙方</w:t>
      </w:r>
      <w:r>
        <w:rPr>
          <w:rFonts w:hint="eastAsia"/>
          <w:sz w:val="24"/>
        </w:rPr>
        <w:t>追偿。拆除及清运工作完成后，</w:t>
      </w:r>
      <w:r>
        <w:rPr>
          <w:rFonts w:hint="eastAsia"/>
          <w:sz w:val="24"/>
          <w:lang w:val="en-US" w:eastAsia="zh-CN"/>
        </w:rPr>
        <w:t>由甲方组织相关单位</w:t>
      </w:r>
      <w:r>
        <w:rPr>
          <w:rFonts w:hint="eastAsia"/>
          <w:sz w:val="24"/>
        </w:rPr>
        <w:t>对现场进行验收，确认无安全隐患、无设备损坏、现场清理完毕后，无息退还</w:t>
      </w:r>
      <w:r>
        <w:rPr>
          <w:rFonts w:hint="eastAsia"/>
          <w:sz w:val="24"/>
          <w:lang w:val="en-US" w:eastAsia="zh-CN"/>
        </w:rPr>
        <w:t>乙方</w:t>
      </w:r>
      <w:r>
        <w:rPr>
          <w:rFonts w:hint="eastAsia"/>
          <w:sz w:val="24"/>
        </w:rPr>
        <w:t>安全提货保证金。</w:t>
      </w:r>
    </w:p>
    <w:bookmarkEnd w:id="6"/>
    <w:p w14:paraId="7BE54BFC">
      <w:pPr>
        <w:spacing w:line="500" w:lineRule="exact"/>
        <w:ind w:firstLine="480" w:firstLineChars="200"/>
        <w:rPr>
          <w:sz w:val="24"/>
        </w:rPr>
      </w:pPr>
      <w:r>
        <w:rPr>
          <w:rFonts w:hint="eastAsia"/>
          <w:sz w:val="24"/>
        </w:rPr>
        <w:t>2.3支付方式</w:t>
      </w:r>
    </w:p>
    <w:p w14:paraId="5C059012">
      <w:pPr>
        <w:spacing w:line="500" w:lineRule="exact"/>
        <w:ind w:firstLine="480" w:firstLineChars="200"/>
        <w:rPr>
          <w:sz w:val="24"/>
        </w:rPr>
      </w:pPr>
      <w:r>
        <w:rPr>
          <w:rFonts w:hint="eastAsia"/>
          <w:sz w:val="24"/>
        </w:rPr>
        <w:t>乙方应自本合同签署之日起5个工作日内一次性付清全部成交价款、</w:t>
      </w:r>
      <w:r>
        <w:rPr>
          <w:rFonts w:hint="eastAsia"/>
          <w:sz w:val="24"/>
          <w:lang w:val="en-US" w:eastAsia="zh-CN"/>
        </w:rPr>
        <w:t>安全提货</w:t>
      </w:r>
      <w:r>
        <w:rPr>
          <w:rFonts w:hint="eastAsia"/>
          <w:sz w:val="24"/>
        </w:rPr>
        <w:t>保证金及交易服务费等交易资金。（本合同签署当日，乙方交纳的交易保证金依次冲抵交易服务费、</w:t>
      </w:r>
      <w:r>
        <w:rPr>
          <w:rFonts w:hint="eastAsia"/>
          <w:sz w:val="24"/>
          <w:lang w:val="en-US" w:eastAsia="zh-CN"/>
        </w:rPr>
        <w:t>安全提货</w:t>
      </w:r>
      <w:r>
        <w:rPr>
          <w:rFonts w:hint="eastAsia"/>
          <w:sz w:val="24"/>
        </w:rPr>
        <w:t>保证金和交易价款）。</w:t>
      </w:r>
    </w:p>
    <w:p w14:paraId="186743B5">
      <w:pPr>
        <w:spacing w:line="500" w:lineRule="exact"/>
        <w:ind w:firstLine="480" w:firstLineChars="200"/>
        <w:rPr>
          <w:rFonts w:hint="eastAsia"/>
          <w:sz w:val="24"/>
          <w:lang w:val="en-US" w:eastAsia="zh-CN"/>
        </w:rPr>
      </w:pPr>
      <w:r>
        <w:rPr>
          <w:rFonts w:hint="eastAsia"/>
          <w:sz w:val="24"/>
        </w:rPr>
        <w:t>2.4乙方应将上述款项支付至杭交所指定结算账户（户名：杭州产权交易所有限责任公司；开户行：杭州银行市民中心支行；账号：3301040160002045899）。</w:t>
      </w:r>
      <w:r>
        <w:rPr>
          <w:rFonts w:hint="eastAsia"/>
          <w:sz w:val="24"/>
          <w:lang w:val="en-US" w:eastAsia="zh-CN"/>
        </w:rPr>
        <w:t xml:space="preserve">  </w:t>
      </w:r>
    </w:p>
    <w:p w14:paraId="5AA4098A">
      <w:pPr>
        <w:spacing w:line="500" w:lineRule="exact"/>
        <w:ind w:firstLine="480" w:firstLineChars="200"/>
        <w:rPr>
          <w:sz w:val="24"/>
        </w:rPr>
      </w:pPr>
      <w:r>
        <w:rPr>
          <w:rFonts w:hint="eastAsia"/>
          <w:sz w:val="24"/>
          <w:lang w:val="en-US" w:eastAsia="zh-CN"/>
        </w:rPr>
        <w:t>2.5</w:t>
      </w:r>
      <w:r>
        <w:rPr>
          <w:rFonts w:hint="eastAsia" w:eastAsia="新宋体"/>
          <w:sz w:val="24"/>
        </w:rPr>
        <w:t>交易发票</w:t>
      </w:r>
      <w:r>
        <w:rPr>
          <w:rFonts w:hint="eastAsia"/>
          <w:sz w:val="24"/>
        </w:rPr>
        <w:t>由资产所属单位</w:t>
      </w:r>
      <w:r>
        <w:rPr>
          <w:rFonts w:hint="eastAsia" w:eastAsia="新宋体"/>
          <w:sz w:val="24"/>
        </w:rPr>
        <w:t>根据国家相关法律法规开具</w:t>
      </w:r>
      <w:r>
        <w:rPr>
          <w:rFonts w:hint="eastAsia"/>
          <w:sz w:val="24"/>
        </w:rPr>
        <w:t>。</w:t>
      </w:r>
    </w:p>
    <w:p w14:paraId="4750A7D1">
      <w:pPr>
        <w:tabs>
          <w:tab w:val="left" w:pos="426"/>
        </w:tabs>
        <w:spacing w:line="500" w:lineRule="exact"/>
        <w:rPr>
          <w:b/>
          <w:sz w:val="24"/>
        </w:rPr>
      </w:pPr>
    </w:p>
    <w:p w14:paraId="62569821">
      <w:pPr>
        <w:tabs>
          <w:tab w:val="left" w:pos="426"/>
        </w:tabs>
        <w:spacing w:line="500" w:lineRule="exact"/>
        <w:rPr>
          <w:b/>
          <w:sz w:val="24"/>
        </w:rPr>
      </w:pPr>
      <w:r>
        <w:rPr>
          <w:rFonts w:hint="eastAsia"/>
          <w:b/>
          <w:sz w:val="24"/>
        </w:rPr>
        <w:t>第三条 标的交接</w:t>
      </w:r>
    </w:p>
    <w:p w14:paraId="62839E11">
      <w:pPr>
        <w:spacing w:line="500" w:lineRule="exact"/>
        <w:ind w:firstLine="480" w:firstLineChars="200"/>
        <w:rPr>
          <w:sz w:val="24"/>
        </w:rPr>
      </w:pPr>
      <w:r>
        <w:rPr>
          <w:rFonts w:hint="eastAsia"/>
          <w:sz w:val="24"/>
        </w:rPr>
        <w:t>3.1乙方须在签订资产交易合同并付清全部转让交易价款、</w:t>
      </w:r>
      <w:r>
        <w:rPr>
          <w:rFonts w:hint="eastAsia"/>
          <w:sz w:val="24"/>
          <w:lang w:val="en-US" w:eastAsia="zh-CN"/>
        </w:rPr>
        <w:t>安全提货</w:t>
      </w:r>
      <w:r>
        <w:rPr>
          <w:rFonts w:hint="eastAsia"/>
          <w:sz w:val="24"/>
        </w:rPr>
        <w:t>保证金和约定的交易服务费后方可与甲方进行标的交接手续，才有权派人进入标的现场进行管理。</w:t>
      </w:r>
    </w:p>
    <w:p w14:paraId="5442D8AE">
      <w:pPr>
        <w:spacing w:line="500" w:lineRule="exact"/>
        <w:ind w:firstLine="480" w:firstLineChars="200"/>
        <w:rPr>
          <w:sz w:val="24"/>
        </w:rPr>
      </w:pPr>
      <w:r>
        <w:rPr>
          <w:rFonts w:hint="eastAsia"/>
          <w:sz w:val="24"/>
        </w:rPr>
        <w:t>3.2本次标的交付地点为</w:t>
      </w:r>
      <w:r>
        <w:rPr>
          <w:rFonts w:hint="eastAsia"/>
          <w:sz w:val="24"/>
          <w:lang w:eastAsia="zh-CN"/>
        </w:rPr>
        <w:t>标的</w:t>
      </w:r>
      <w:r>
        <w:rPr>
          <w:rFonts w:hint="eastAsia"/>
          <w:sz w:val="24"/>
        </w:rPr>
        <w:t>展示地点，以现场实物进行交付，甲方不负责提供</w:t>
      </w:r>
      <w:r>
        <w:rPr>
          <w:rFonts w:hint="eastAsia"/>
          <w:sz w:val="24"/>
          <w:lang w:eastAsia="zh-CN"/>
        </w:rPr>
        <w:t>交易标的</w:t>
      </w:r>
      <w:r>
        <w:rPr>
          <w:rFonts w:hint="eastAsia"/>
          <w:sz w:val="24"/>
        </w:rPr>
        <w:t>的图纸、说明书、控制程序等，同时不保证资产能正常使用。在交付时，所有标的物名称、规格型号、数量、质量</w:t>
      </w:r>
      <w:r>
        <w:rPr>
          <w:rFonts w:hint="eastAsia"/>
          <w:sz w:val="24"/>
          <w:lang w:eastAsia="zh-CN"/>
        </w:rPr>
        <w:t>、</w:t>
      </w:r>
      <w:r>
        <w:rPr>
          <w:rFonts w:hint="eastAsia"/>
          <w:sz w:val="24"/>
        </w:rPr>
        <w:t>性能以及标的涉及拆除的界线等均以现场实物为准，如与实际移交实物有差异及数量或零配件等如有缺少，甲方不承担任何责任。</w:t>
      </w:r>
    </w:p>
    <w:p w14:paraId="1698B211">
      <w:pPr>
        <w:spacing w:line="500" w:lineRule="exact"/>
        <w:ind w:firstLine="480" w:firstLineChars="200"/>
        <w:rPr>
          <w:rFonts w:hint="eastAsia"/>
          <w:sz w:val="24"/>
        </w:rPr>
      </w:pPr>
      <w:r>
        <w:rPr>
          <w:rFonts w:hint="eastAsia"/>
          <w:sz w:val="24"/>
        </w:rPr>
        <w:t>3.3由于甲方已对本次交易</w:t>
      </w:r>
      <w:r>
        <w:rPr>
          <w:rFonts w:hint="eastAsia"/>
          <w:sz w:val="24"/>
          <w:lang w:eastAsia="zh-CN"/>
        </w:rPr>
        <w:t>标的</w:t>
      </w:r>
      <w:r>
        <w:rPr>
          <w:rFonts w:hint="eastAsia"/>
          <w:sz w:val="24"/>
        </w:rPr>
        <w:t>进行了公开展示，则乙方不能以</w:t>
      </w:r>
      <w:bookmarkStart w:id="7" w:name="OLE_LINK10"/>
      <w:r>
        <w:rPr>
          <w:rFonts w:hint="eastAsia"/>
          <w:sz w:val="24"/>
        </w:rPr>
        <w:t>标的存在瑕疵、缺陷</w:t>
      </w:r>
      <w:r>
        <w:rPr>
          <w:rFonts w:hint="eastAsia"/>
          <w:sz w:val="24"/>
          <w:lang w:val="en-US" w:eastAsia="zh-CN"/>
        </w:rPr>
        <w:t>等理由</w:t>
      </w:r>
      <w:r>
        <w:rPr>
          <w:rFonts w:hint="eastAsia"/>
          <w:sz w:val="24"/>
        </w:rPr>
        <w:t>而向甲方退货</w:t>
      </w:r>
      <w:bookmarkEnd w:id="7"/>
      <w:r>
        <w:rPr>
          <w:rFonts w:hint="eastAsia"/>
          <w:sz w:val="24"/>
        </w:rPr>
        <w:t>或要求赔偿，甲方不承担任何责任。</w:t>
      </w:r>
    </w:p>
    <w:p w14:paraId="37DDABD7">
      <w:pPr>
        <w:spacing w:line="500" w:lineRule="exact"/>
        <w:ind w:firstLine="480" w:firstLineChars="200"/>
        <w:rPr>
          <w:rFonts w:hint="default" w:eastAsia="宋体"/>
          <w:sz w:val="24"/>
          <w:lang w:val="en-US" w:eastAsia="zh-CN"/>
        </w:rPr>
      </w:pPr>
      <w:r>
        <w:rPr>
          <w:rFonts w:hint="eastAsia"/>
          <w:sz w:val="24"/>
          <w:lang w:val="en-US" w:eastAsia="zh-CN"/>
        </w:rPr>
        <w:t>3.4标的毁损、灭失风险自移交完毕之时起转移至乙方，乙方应自行做好安全防范工作。乙方未及时受领标的物的或因逾期付款导致延期受领的，则应支付由此可能产生的保管费用（10000元/天）并承担标的物灭失、毁损的风险。</w:t>
      </w:r>
    </w:p>
    <w:p w14:paraId="424898DA">
      <w:pPr>
        <w:spacing w:line="500" w:lineRule="exact"/>
        <w:ind w:firstLine="480" w:firstLineChars="200"/>
        <w:rPr>
          <w:sz w:val="24"/>
        </w:rPr>
      </w:pPr>
      <w:r>
        <w:rPr>
          <w:rFonts w:hint="eastAsia"/>
          <w:sz w:val="24"/>
        </w:rPr>
        <w:t>3.</w:t>
      </w:r>
      <w:r>
        <w:rPr>
          <w:rFonts w:hint="eastAsia"/>
          <w:sz w:val="24"/>
          <w:lang w:val="en-US" w:eastAsia="zh-CN"/>
        </w:rPr>
        <w:t>5</w:t>
      </w:r>
      <w:r>
        <w:rPr>
          <w:rFonts w:hint="eastAsia"/>
          <w:sz w:val="24"/>
        </w:rPr>
        <w:t>在</w:t>
      </w:r>
      <w:r>
        <w:rPr>
          <w:rFonts w:hint="eastAsia"/>
          <w:sz w:val="24"/>
          <w:lang w:eastAsia="zh-CN"/>
        </w:rPr>
        <w:t>交易标的</w:t>
      </w:r>
      <w:r>
        <w:rPr>
          <w:rFonts w:hint="eastAsia"/>
          <w:sz w:val="24"/>
        </w:rPr>
        <w:t>交接过程中，乙方须服从甲方对</w:t>
      </w:r>
      <w:r>
        <w:rPr>
          <w:rFonts w:hint="eastAsia"/>
          <w:sz w:val="24"/>
          <w:lang w:eastAsia="zh-CN"/>
        </w:rPr>
        <w:t>交易标的</w:t>
      </w:r>
      <w:r>
        <w:rPr>
          <w:rFonts w:hint="eastAsia"/>
          <w:sz w:val="24"/>
        </w:rPr>
        <w:t>移交的有关管理规定，甲方有权对违反规定的乙方不予进场移交，乙方承担由此产生的一切后果。</w:t>
      </w:r>
    </w:p>
    <w:p w14:paraId="3FC7AFC4">
      <w:pPr>
        <w:spacing w:line="500" w:lineRule="exact"/>
        <w:ind w:firstLine="480" w:firstLineChars="200"/>
        <w:rPr>
          <w:sz w:val="24"/>
        </w:rPr>
      </w:pPr>
    </w:p>
    <w:p w14:paraId="47287930">
      <w:pPr>
        <w:spacing w:line="500" w:lineRule="exact"/>
        <w:rPr>
          <w:b/>
          <w:sz w:val="24"/>
        </w:rPr>
      </w:pPr>
      <w:r>
        <w:rPr>
          <w:rFonts w:hint="eastAsia"/>
          <w:b/>
          <w:sz w:val="24"/>
        </w:rPr>
        <w:t xml:space="preserve">第四条 </w:t>
      </w:r>
      <w:r>
        <w:rPr>
          <w:rFonts w:hint="eastAsia"/>
          <w:b/>
          <w:sz w:val="24"/>
          <w:lang w:eastAsia="zh-CN"/>
        </w:rPr>
        <w:t>交易标的</w:t>
      </w:r>
      <w:r>
        <w:rPr>
          <w:rFonts w:hint="eastAsia"/>
          <w:b/>
          <w:sz w:val="24"/>
        </w:rPr>
        <w:t>拆除、搬迁、清运</w:t>
      </w:r>
    </w:p>
    <w:p w14:paraId="74C68852">
      <w:pPr>
        <w:spacing w:line="500" w:lineRule="exact"/>
        <w:ind w:firstLine="480" w:firstLineChars="200"/>
        <w:rPr>
          <w:sz w:val="24"/>
        </w:rPr>
      </w:pPr>
      <w:r>
        <w:rPr>
          <w:rFonts w:hint="eastAsia"/>
          <w:sz w:val="24"/>
        </w:rPr>
        <w:t>4.1具体</w:t>
      </w:r>
      <w:r>
        <w:rPr>
          <w:rFonts w:hint="eastAsia"/>
          <w:sz w:val="24"/>
          <w:lang w:val="en-US" w:eastAsia="zh-CN"/>
        </w:rPr>
        <w:t>进场</w:t>
      </w:r>
      <w:r>
        <w:rPr>
          <w:rFonts w:hint="eastAsia"/>
          <w:sz w:val="24"/>
        </w:rPr>
        <w:t>施工时间以转让方书面通知为准。受让方须在收到转让方书面通知3个自然日内进场施工，且须在进场施工之日起20个自然日内完成交易标的拆除施工并全部搬离交接现场。</w:t>
      </w:r>
    </w:p>
    <w:p w14:paraId="23D0270C">
      <w:pPr>
        <w:spacing w:line="500" w:lineRule="exact"/>
        <w:ind w:firstLine="480" w:firstLineChars="200"/>
        <w:rPr>
          <w:sz w:val="24"/>
        </w:rPr>
      </w:pPr>
      <w:r>
        <w:rPr>
          <w:rFonts w:hint="eastAsia"/>
          <w:sz w:val="24"/>
        </w:rPr>
        <w:t>4.2如甲方发生特殊情况，使交易标的无法按期移交或拆除、搬迁、清运无法进行，甲方有权延期或暂时中止交易标的移交，交易标的的搬迁期限作相应顺延。在此期间所造成的损失，由乙方全部自行承担，甲方不承担任何责任。</w:t>
      </w:r>
    </w:p>
    <w:p w14:paraId="5212F9A8">
      <w:pPr>
        <w:spacing w:line="500" w:lineRule="exact"/>
        <w:ind w:firstLine="480" w:firstLineChars="200"/>
        <w:rPr>
          <w:rFonts w:hint="eastAsia"/>
          <w:sz w:val="24"/>
          <w:lang w:eastAsia="zh-CN"/>
        </w:rPr>
      </w:pPr>
      <w:r>
        <w:rPr>
          <w:rFonts w:hint="eastAsia"/>
          <w:sz w:val="24"/>
        </w:rPr>
        <w:t>4.3乙方必须自行解决标的物的拆除、搬迁、清运及垃圾清理工作，所产生的一切费用（包含但不限于标的物的拆除、搬迁、清运及垃圾清理等费用）均由乙方自行承担。乙方必须事前充分考虑拆除及处置过程中所需的各种政策许可、协调处理、相应风险及由此产生的各种费用</w:t>
      </w:r>
      <w:r>
        <w:rPr>
          <w:rFonts w:hint="eastAsia"/>
          <w:sz w:val="24"/>
          <w:lang w:eastAsia="zh-CN"/>
        </w:rPr>
        <w:t>。</w:t>
      </w:r>
    </w:p>
    <w:p w14:paraId="2771A10D">
      <w:pPr>
        <w:spacing w:line="500" w:lineRule="exact"/>
        <w:ind w:firstLine="480" w:firstLineChars="200"/>
        <w:rPr>
          <w:rFonts w:hint="default"/>
          <w:sz w:val="24"/>
          <w:lang w:val="en-US" w:eastAsia="zh-CN"/>
        </w:rPr>
      </w:pPr>
      <w:r>
        <w:rPr>
          <w:rFonts w:hint="eastAsia"/>
          <w:sz w:val="24"/>
          <w:lang w:val="en-US" w:eastAsia="zh-CN"/>
        </w:rPr>
        <w:t>4.4</w:t>
      </w:r>
      <w:r>
        <w:rPr>
          <w:rFonts w:hint="eastAsia"/>
          <w:sz w:val="24"/>
        </w:rPr>
        <w:t>乙方进场拆除前须提供具体的拆除施工方案</w:t>
      </w:r>
      <w:r>
        <w:rPr>
          <w:rFonts w:hint="eastAsia"/>
          <w:sz w:val="24"/>
          <w:lang w:eastAsia="zh-CN"/>
        </w:rPr>
        <w:t>（包括作业机械及证书、作业人员及证书、特种作业人员及证书）</w:t>
      </w:r>
      <w:r>
        <w:rPr>
          <w:rFonts w:hint="eastAsia"/>
          <w:sz w:val="24"/>
        </w:rPr>
        <w:t>、安全应急预案、进场人员名单</w:t>
      </w:r>
      <w:r>
        <w:rPr>
          <w:rFonts w:hint="eastAsia"/>
          <w:sz w:val="24"/>
          <w:lang w:val="en-US" w:eastAsia="zh-CN"/>
        </w:rPr>
        <w:t>等资料</w:t>
      </w:r>
      <w:r>
        <w:rPr>
          <w:rFonts w:hint="eastAsia"/>
          <w:sz w:val="24"/>
        </w:rPr>
        <w:t>，经甲方确认后方可进场拆除。施工期间，</w:t>
      </w:r>
      <w:r>
        <w:rPr>
          <w:rFonts w:hint="eastAsia"/>
          <w:sz w:val="24"/>
          <w:lang w:val="en-US" w:eastAsia="zh-CN"/>
        </w:rPr>
        <w:t>乙方</w:t>
      </w:r>
      <w:r>
        <w:rPr>
          <w:rFonts w:hint="eastAsia"/>
          <w:sz w:val="24"/>
        </w:rPr>
        <w:t>需严格遵守安全管理规定，</w:t>
      </w:r>
      <w:r>
        <w:rPr>
          <w:rFonts w:hint="eastAsia"/>
          <w:sz w:val="24"/>
          <w:lang w:eastAsia="zh-CN"/>
        </w:rPr>
        <w:t>签订《安全、消防、环保协议书》，</w:t>
      </w:r>
      <w:r>
        <w:rPr>
          <w:rFonts w:hint="eastAsia"/>
          <w:sz w:val="24"/>
        </w:rPr>
        <w:t>设置明显安全警示标识，划定施工区域，禁止无关人员进入，施工噪音、扬尘等需符合环保要求，避免影响园区其他区域正常运营；</w:t>
      </w:r>
      <w:r>
        <w:rPr>
          <w:rFonts w:hint="eastAsia"/>
          <w:sz w:val="24"/>
          <w:lang w:val="en-US" w:eastAsia="zh-CN"/>
        </w:rPr>
        <w:t>甲方</w:t>
      </w:r>
      <w:r>
        <w:rPr>
          <w:rFonts w:hint="eastAsia"/>
          <w:sz w:val="24"/>
        </w:rPr>
        <w:t>安排专人负责现场巡查，监督</w:t>
      </w:r>
      <w:r>
        <w:rPr>
          <w:rFonts w:hint="eastAsia"/>
          <w:sz w:val="24"/>
          <w:lang w:val="en-US" w:eastAsia="zh-CN"/>
        </w:rPr>
        <w:t>乙方</w:t>
      </w:r>
      <w:r>
        <w:rPr>
          <w:rFonts w:hint="eastAsia"/>
          <w:sz w:val="24"/>
        </w:rPr>
        <w:t>按照</w:t>
      </w:r>
      <w:r>
        <w:rPr>
          <w:rFonts w:hint="eastAsia"/>
          <w:sz w:val="24"/>
          <w:lang w:val="en-US" w:eastAsia="zh-CN"/>
        </w:rPr>
        <w:t>拆除</w:t>
      </w:r>
      <w:r>
        <w:rPr>
          <w:rFonts w:hint="eastAsia"/>
          <w:sz w:val="24"/>
        </w:rPr>
        <w:t>施工方案安全规范作业</w:t>
      </w:r>
      <w:r>
        <w:rPr>
          <w:rFonts w:hint="eastAsia"/>
          <w:sz w:val="24"/>
          <w:lang w:eastAsia="zh-CN"/>
        </w:rPr>
        <w:t>。</w:t>
      </w:r>
      <w:r>
        <w:rPr>
          <w:rFonts w:hint="eastAsia"/>
          <w:sz w:val="24"/>
        </w:rPr>
        <w:t>对</w:t>
      </w:r>
      <w:r>
        <w:rPr>
          <w:rFonts w:hint="eastAsia"/>
          <w:sz w:val="24"/>
          <w:lang w:val="en-US" w:eastAsia="zh-CN"/>
        </w:rPr>
        <w:t>乙方</w:t>
      </w:r>
      <w:r>
        <w:rPr>
          <w:rFonts w:hint="eastAsia"/>
          <w:sz w:val="24"/>
        </w:rPr>
        <w:t>违规操作行为</w:t>
      </w:r>
      <w:r>
        <w:rPr>
          <w:rFonts w:hint="eastAsia"/>
          <w:sz w:val="24"/>
          <w:lang w:eastAsia="zh-CN"/>
        </w:rPr>
        <w:t>，</w:t>
      </w:r>
      <w:r>
        <w:rPr>
          <w:rFonts w:hint="eastAsia"/>
          <w:sz w:val="24"/>
          <w:lang w:val="en-US" w:eastAsia="zh-CN"/>
        </w:rPr>
        <w:t>甲方</w:t>
      </w:r>
      <w:r>
        <w:rPr>
          <w:rFonts w:hint="eastAsia"/>
          <w:sz w:val="24"/>
        </w:rPr>
        <w:t>有权责令停工整改，相关整改费用由</w:t>
      </w:r>
      <w:r>
        <w:rPr>
          <w:rFonts w:hint="eastAsia"/>
          <w:sz w:val="24"/>
          <w:lang w:val="en-US" w:eastAsia="zh-CN"/>
        </w:rPr>
        <w:t>乙方</w:t>
      </w:r>
      <w:r>
        <w:rPr>
          <w:rFonts w:hint="eastAsia"/>
          <w:sz w:val="24"/>
        </w:rPr>
        <w:t>承担。</w:t>
      </w:r>
    </w:p>
    <w:p w14:paraId="7C659379">
      <w:pPr>
        <w:spacing w:line="500" w:lineRule="exact"/>
        <w:ind w:firstLine="480" w:firstLineChars="200"/>
        <w:rPr>
          <w:rFonts w:hint="eastAsia"/>
          <w:sz w:val="24"/>
          <w:lang w:val="en-US" w:eastAsia="zh-CN"/>
        </w:rPr>
      </w:pPr>
      <w:r>
        <w:rPr>
          <w:rFonts w:hint="eastAsia"/>
          <w:sz w:val="24"/>
          <w:lang w:val="en-US" w:eastAsia="zh-CN"/>
        </w:rPr>
        <w:t>4.5乙方须为所有进场施工人员购买人身意外伤害保险，并将保单复印件交转让方备案。</w:t>
      </w:r>
    </w:p>
    <w:p w14:paraId="0F4A32DF">
      <w:pPr>
        <w:spacing w:line="500" w:lineRule="exact"/>
        <w:ind w:firstLine="480" w:firstLineChars="200"/>
        <w:rPr>
          <w:sz w:val="24"/>
        </w:rPr>
      </w:pPr>
      <w:r>
        <w:rPr>
          <w:rFonts w:hint="eastAsia"/>
          <w:sz w:val="24"/>
          <w:lang w:val="en-US" w:eastAsia="zh-CN"/>
        </w:rPr>
        <w:t>4.6若</w:t>
      </w:r>
      <w:r>
        <w:rPr>
          <w:rFonts w:hint="eastAsia"/>
          <w:sz w:val="24"/>
        </w:rPr>
        <w:t>设备里面残留废水、</w:t>
      </w:r>
      <w:r>
        <w:rPr>
          <w:rFonts w:hint="eastAsia"/>
          <w:sz w:val="24"/>
          <w:lang w:val="en-US" w:eastAsia="zh-CN"/>
        </w:rPr>
        <w:t>废</w:t>
      </w:r>
      <w:r>
        <w:rPr>
          <w:rFonts w:hint="eastAsia"/>
          <w:sz w:val="24"/>
        </w:rPr>
        <w:t>油、废液等危废由乙方清理出厂，并按照浙江省环保要求进行运输（如不能跨省运输、需有资质公司运输等），同时安排有该批危废处理资质的公司处理，处理需提供相关合同等依据。拆卸现场若有泄漏、流出等，乙方需清理干净。设备拆除现场、运输、处置过程中，若有违法、违规等，被相关部门查处的均由乙方负责。</w:t>
      </w:r>
    </w:p>
    <w:p w14:paraId="643B1BFA">
      <w:pPr>
        <w:spacing w:line="500" w:lineRule="exact"/>
        <w:ind w:firstLine="480" w:firstLineChars="200"/>
        <w:rPr>
          <w:sz w:val="24"/>
        </w:rPr>
      </w:pPr>
      <w:r>
        <w:rPr>
          <w:rFonts w:hint="eastAsia"/>
          <w:sz w:val="24"/>
        </w:rPr>
        <w:t>4.</w:t>
      </w:r>
      <w:r>
        <w:rPr>
          <w:rFonts w:hint="eastAsia"/>
          <w:sz w:val="24"/>
          <w:lang w:val="en-US" w:eastAsia="zh-CN"/>
        </w:rPr>
        <w:t>7</w:t>
      </w:r>
      <w:r>
        <w:rPr>
          <w:rFonts w:hint="eastAsia"/>
          <w:sz w:val="24"/>
        </w:rPr>
        <w:t>在拆除、搬迁、清运</w:t>
      </w:r>
      <w:r>
        <w:rPr>
          <w:rFonts w:hint="eastAsia"/>
          <w:sz w:val="24"/>
          <w:lang w:eastAsia="zh-CN"/>
        </w:rPr>
        <w:t>交易标的</w:t>
      </w:r>
      <w:r>
        <w:rPr>
          <w:rFonts w:hint="eastAsia"/>
          <w:sz w:val="24"/>
        </w:rPr>
        <w:t>时，乙方严格遵守管理规定以确保作业过程中安全，并按有关规定和规程进行作业。</w:t>
      </w:r>
    </w:p>
    <w:p w14:paraId="2519F0BE">
      <w:pPr>
        <w:spacing w:line="500" w:lineRule="exact"/>
        <w:ind w:firstLine="480" w:firstLineChars="200"/>
        <w:rPr>
          <w:sz w:val="24"/>
        </w:rPr>
      </w:pPr>
      <w:r>
        <w:rPr>
          <w:rFonts w:hint="eastAsia"/>
          <w:sz w:val="24"/>
        </w:rPr>
        <w:t>4.</w:t>
      </w:r>
      <w:r>
        <w:rPr>
          <w:rFonts w:hint="eastAsia"/>
          <w:sz w:val="24"/>
          <w:lang w:val="en-US" w:eastAsia="zh-CN"/>
        </w:rPr>
        <w:t>8</w:t>
      </w:r>
      <w:r>
        <w:rPr>
          <w:rFonts w:hint="eastAsia"/>
          <w:sz w:val="24"/>
        </w:rPr>
        <w:t>乙方在施工及拆除过程中产生的垃圾、废料、废液等必须设置符合标准的运输设备或者流放槽清运，严禁抛掷和污染地面；由于拆除施工不当而引起的污染和经济损失均由乙方自己承担，与甲方无关。</w:t>
      </w:r>
    </w:p>
    <w:p w14:paraId="4559149B">
      <w:pPr>
        <w:spacing w:line="500" w:lineRule="exact"/>
        <w:ind w:firstLine="480" w:firstLineChars="200"/>
        <w:rPr>
          <w:sz w:val="24"/>
        </w:rPr>
      </w:pPr>
      <w:r>
        <w:rPr>
          <w:rFonts w:hint="eastAsia"/>
          <w:sz w:val="24"/>
        </w:rPr>
        <w:t>4.</w:t>
      </w:r>
      <w:r>
        <w:rPr>
          <w:rFonts w:hint="eastAsia"/>
          <w:sz w:val="24"/>
          <w:lang w:val="en-US" w:eastAsia="zh-CN"/>
        </w:rPr>
        <w:t>9</w:t>
      </w:r>
      <w:r>
        <w:rPr>
          <w:rFonts w:hint="eastAsia"/>
          <w:sz w:val="24"/>
        </w:rPr>
        <w:t>乙方对本次</w:t>
      </w:r>
      <w:r>
        <w:rPr>
          <w:rFonts w:hint="eastAsia"/>
          <w:sz w:val="24"/>
          <w:lang w:eastAsia="zh-CN"/>
        </w:rPr>
        <w:t>交易标的</w:t>
      </w:r>
      <w:r>
        <w:rPr>
          <w:rFonts w:hint="eastAsia"/>
          <w:sz w:val="24"/>
        </w:rPr>
        <w:t>在拆除、搬迁、清运过程中的消防、人身安全负责，并承担由此产生的一切经济和法律责任，与甲方无关。</w:t>
      </w:r>
    </w:p>
    <w:p w14:paraId="44CA31DE">
      <w:pPr>
        <w:spacing w:line="500" w:lineRule="exact"/>
        <w:ind w:firstLine="480" w:firstLineChars="200"/>
        <w:rPr>
          <w:sz w:val="24"/>
        </w:rPr>
      </w:pPr>
      <w:r>
        <w:rPr>
          <w:rFonts w:hint="eastAsia"/>
          <w:sz w:val="24"/>
        </w:rPr>
        <w:t>4.</w:t>
      </w:r>
      <w:r>
        <w:rPr>
          <w:rFonts w:hint="eastAsia"/>
          <w:sz w:val="24"/>
          <w:lang w:val="en-US" w:eastAsia="zh-CN"/>
        </w:rPr>
        <w:t>10</w:t>
      </w:r>
      <w:r>
        <w:rPr>
          <w:rFonts w:hint="eastAsia"/>
          <w:sz w:val="24"/>
        </w:rPr>
        <w:t>乙方在进行拆除作业时需对地面采取保护措施；超出标的范围拆除施工或破坏不在标的范围内的资产（含厂房结构件）、设备及设施等，均按“谁损害、谁修复”原则进行修复，并按资产原值进行赔偿，赔偿款项直接在乙方缴纳的安全提货保证金中扣除，不足部分由乙方在三个工作日内予以补足。</w:t>
      </w:r>
    </w:p>
    <w:p w14:paraId="6CE0E8F8">
      <w:pPr>
        <w:spacing w:line="440" w:lineRule="exact"/>
        <w:ind w:firstLine="480" w:firstLineChars="200"/>
        <w:rPr>
          <w:color w:val="000000"/>
          <w:sz w:val="24"/>
        </w:rPr>
      </w:pPr>
      <w:r>
        <w:rPr>
          <w:rFonts w:hint="eastAsia"/>
          <w:sz w:val="24"/>
        </w:rPr>
        <w:t>4.</w:t>
      </w:r>
      <w:r>
        <w:rPr>
          <w:rFonts w:hint="eastAsia"/>
          <w:sz w:val="24"/>
          <w:lang w:val="en-US" w:eastAsia="zh-CN"/>
        </w:rPr>
        <w:t>11</w:t>
      </w:r>
      <w:r>
        <w:rPr>
          <w:rFonts w:hint="eastAsia"/>
          <w:sz w:val="24"/>
        </w:rPr>
        <w:t>乙方保证严格按照《安全、消防、环保协议书》内容执行。</w:t>
      </w:r>
      <w:r>
        <w:rPr>
          <w:rFonts w:hint="eastAsia"/>
          <w:color w:val="000000"/>
          <w:sz w:val="24"/>
        </w:rPr>
        <w:t>因处置不善而产生的一切后果均由乙方承担全部责任。</w:t>
      </w:r>
    </w:p>
    <w:p w14:paraId="3A6C9515">
      <w:pPr>
        <w:spacing w:line="500" w:lineRule="exact"/>
        <w:ind w:firstLine="480" w:firstLineChars="200"/>
        <w:rPr>
          <w:sz w:val="24"/>
        </w:rPr>
      </w:pPr>
      <w:r>
        <w:rPr>
          <w:rFonts w:hint="eastAsia"/>
          <w:sz w:val="24"/>
        </w:rPr>
        <w:t>4.1</w:t>
      </w:r>
      <w:r>
        <w:rPr>
          <w:rFonts w:hint="eastAsia"/>
          <w:sz w:val="24"/>
          <w:lang w:val="en-US" w:eastAsia="zh-CN"/>
        </w:rPr>
        <w:t>2</w:t>
      </w:r>
      <w:r>
        <w:rPr>
          <w:rFonts w:hint="eastAsia"/>
          <w:sz w:val="24"/>
        </w:rPr>
        <w:t>乙方在对</w:t>
      </w:r>
      <w:r>
        <w:rPr>
          <w:rFonts w:hint="eastAsia"/>
          <w:sz w:val="24"/>
          <w:lang w:eastAsia="zh-CN"/>
        </w:rPr>
        <w:t>交易标的</w:t>
      </w:r>
      <w:r>
        <w:rPr>
          <w:rFonts w:hint="eastAsia"/>
          <w:sz w:val="24"/>
        </w:rPr>
        <w:t>的拆除、搬迁、清运过程中，如发生纠纷等情况，全部由乙方负责解决，甲方不承担任何责任。</w:t>
      </w:r>
    </w:p>
    <w:p w14:paraId="7623DBBA">
      <w:pPr>
        <w:spacing w:line="500" w:lineRule="exact"/>
        <w:ind w:firstLine="480" w:firstLineChars="200"/>
        <w:rPr>
          <w:sz w:val="24"/>
        </w:rPr>
      </w:pPr>
      <w:r>
        <w:rPr>
          <w:rFonts w:hint="eastAsia"/>
          <w:sz w:val="24"/>
        </w:rPr>
        <w:t>4.1</w:t>
      </w:r>
      <w:r>
        <w:rPr>
          <w:rFonts w:hint="eastAsia"/>
          <w:sz w:val="24"/>
          <w:lang w:val="en-US" w:eastAsia="zh-CN"/>
        </w:rPr>
        <w:t>3</w:t>
      </w:r>
      <w:r>
        <w:rPr>
          <w:rFonts w:hint="eastAsia"/>
          <w:sz w:val="24"/>
        </w:rPr>
        <w:t>乙方</w:t>
      </w:r>
      <w:r>
        <w:rPr>
          <w:rFonts w:hint="eastAsia"/>
          <w:sz w:val="24"/>
          <w:lang w:val="en-US" w:eastAsia="zh-CN"/>
        </w:rPr>
        <w:t>施工完毕</w:t>
      </w:r>
      <w:r>
        <w:rPr>
          <w:rFonts w:hint="eastAsia"/>
          <w:sz w:val="24"/>
        </w:rPr>
        <w:t>后，应通知甲方，由甲方进行竣工验收。验收合格后凭甲方开具的完工证明向杭交所退回</w:t>
      </w:r>
      <w:r>
        <w:rPr>
          <w:rFonts w:hint="eastAsia"/>
          <w:sz w:val="24"/>
          <w:lang w:val="en-US" w:eastAsia="zh-CN"/>
        </w:rPr>
        <w:t>安全提货</w:t>
      </w:r>
      <w:r>
        <w:rPr>
          <w:rFonts w:hint="eastAsia"/>
          <w:sz w:val="24"/>
        </w:rPr>
        <w:t>保证金（不计息）。</w:t>
      </w:r>
    </w:p>
    <w:p w14:paraId="741C1AAB">
      <w:pPr>
        <w:spacing w:line="500" w:lineRule="exact"/>
        <w:ind w:firstLine="480" w:firstLineChars="200"/>
        <w:rPr>
          <w:sz w:val="24"/>
        </w:rPr>
      </w:pPr>
      <w:r>
        <w:rPr>
          <w:rFonts w:hint="eastAsia"/>
          <w:sz w:val="24"/>
        </w:rPr>
        <w:t>4.1</w:t>
      </w:r>
      <w:r>
        <w:rPr>
          <w:rFonts w:hint="eastAsia"/>
          <w:sz w:val="24"/>
          <w:lang w:val="en-US" w:eastAsia="zh-CN"/>
        </w:rPr>
        <w:t>4</w:t>
      </w:r>
      <w:r>
        <w:rPr>
          <w:rFonts w:hint="eastAsia"/>
          <w:sz w:val="24"/>
        </w:rPr>
        <w:t>除非甲方书面确认，乙方不得以任何理由对逾期未全部或者部分完成合同义务的违约责任提出抗辩和免责要求。</w:t>
      </w:r>
    </w:p>
    <w:p w14:paraId="5373916C">
      <w:pPr>
        <w:spacing w:line="500" w:lineRule="exact"/>
        <w:ind w:firstLine="480" w:firstLineChars="200"/>
        <w:rPr>
          <w:sz w:val="24"/>
        </w:rPr>
      </w:pPr>
    </w:p>
    <w:p w14:paraId="21ECB779">
      <w:pPr>
        <w:spacing w:line="500" w:lineRule="exact"/>
        <w:rPr>
          <w:b/>
          <w:sz w:val="24"/>
        </w:rPr>
      </w:pPr>
      <w:r>
        <w:rPr>
          <w:rFonts w:hint="eastAsia"/>
          <w:b/>
          <w:sz w:val="24"/>
        </w:rPr>
        <w:t>第</w:t>
      </w:r>
      <w:r>
        <w:rPr>
          <w:rFonts w:hint="eastAsia"/>
          <w:b/>
          <w:sz w:val="24"/>
          <w:lang w:val="en-US" w:eastAsia="zh-CN"/>
        </w:rPr>
        <w:t>五</w:t>
      </w:r>
      <w:r>
        <w:rPr>
          <w:rFonts w:hint="eastAsia"/>
          <w:b/>
          <w:sz w:val="24"/>
        </w:rPr>
        <w:t>条 违约责任</w:t>
      </w:r>
    </w:p>
    <w:p w14:paraId="52E5DFD8">
      <w:pPr>
        <w:spacing w:line="500" w:lineRule="exact"/>
        <w:ind w:firstLine="480" w:firstLineChars="200"/>
        <w:rPr>
          <w:sz w:val="24"/>
        </w:rPr>
      </w:pPr>
      <w:r>
        <w:rPr>
          <w:rFonts w:hint="eastAsia"/>
          <w:sz w:val="24"/>
          <w:lang w:val="en-US" w:eastAsia="zh-CN"/>
        </w:rPr>
        <w:t>5</w:t>
      </w:r>
      <w:r>
        <w:rPr>
          <w:rFonts w:hint="eastAsia"/>
          <w:sz w:val="24"/>
        </w:rPr>
        <w:t>.1</w:t>
      </w:r>
      <w:r>
        <w:rPr>
          <w:rFonts w:hint="eastAsia" w:eastAsia="新宋体"/>
          <w:sz w:val="24"/>
        </w:rPr>
        <w:t>本合同生效之后即应严格遵照履行，乙方擅自解除本合同的，</w:t>
      </w:r>
      <w:r>
        <w:rPr>
          <w:rFonts w:hint="eastAsia" w:eastAsia="新宋体"/>
          <w:sz w:val="24"/>
          <w:lang w:val="en-US" w:eastAsia="zh-CN"/>
        </w:rPr>
        <w:t>安全提货</w:t>
      </w:r>
      <w:r>
        <w:rPr>
          <w:rFonts w:hint="eastAsia" w:eastAsia="新宋体"/>
          <w:sz w:val="24"/>
        </w:rPr>
        <w:t>保证金及乙方已经支付的全部交易价款均不予退还，且乙方应当赔偿甲方由此造成的损失。甲方擅自解除本合同，应赔偿乙方的损失。</w:t>
      </w:r>
    </w:p>
    <w:p w14:paraId="23656364">
      <w:pPr>
        <w:spacing w:line="500" w:lineRule="exact"/>
        <w:ind w:firstLine="480" w:firstLineChars="200"/>
        <w:rPr>
          <w:sz w:val="24"/>
        </w:rPr>
      </w:pPr>
      <w:r>
        <w:rPr>
          <w:rFonts w:hint="eastAsia"/>
          <w:sz w:val="24"/>
          <w:lang w:val="en-US" w:eastAsia="zh-CN"/>
        </w:rPr>
        <w:t>5</w:t>
      </w:r>
      <w:r>
        <w:rPr>
          <w:rFonts w:hint="eastAsia"/>
          <w:sz w:val="24"/>
        </w:rPr>
        <w:t>.2乙方未按期将</w:t>
      </w:r>
      <w:r>
        <w:rPr>
          <w:rFonts w:hint="eastAsia"/>
          <w:sz w:val="24"/>
          <w:lang w:eastAsia="zh-CN"/>
        </w:rPr>
        <w:t>交易标的</w:t>
      </w:r>
      <w:r>
        <w:rPr>
          <w:rFonts w:hint="eastAsia"/>
          <w:sz w:val="24"/>
        </w:rPr>
        <w:t>搬离交付现场的，自逾期之日起应支付每日</w:t>
      </w:r>
      <w:r>
        <w:rPr>
          <w:rFonts w:hint="eastAsia"/>
          <w:sz w:val="24"/>
          <w:lang w:val="en-US" w:eastAsia="zh-CN"/>
        </w:rPr>
        <w:t>1</w:t>
      </w:r>
      <w:r>
        <w:rPr>
          <w:rFonts w:hint="eastAsia"/>
          <w:sz w:val="24"/>
        </w:rPr>
        <w:t>万元的违约金，甲方有权从履约</w:t>
      </w:r>
      <w:r>
        <w:rPr>
          <w:rFonts w:hint="eastAsia"/>
          <w:sz w:val="24"/>
          <w:lang w:eastAsia="zh-CN"/>
        </w:rPr>
        <w:t>安全</w:t>
      </w:r>
      <w:r>
        <w:rPr>
          <w:rFonts w:hint="eastAsia"/>
          <w:sz w:val="24"/>
        </w:rPr>
        <w:t>保证金中直接扣除。逾期超过</w:t>
      </w:r>
      <w:r>
        <w:rPr>
          <w:rFonts w:hint="eastAsia"/>
          <w:sz w:val="24"/>
          <w:lang w:val="en-US" w:eastAsia="zh-CN"/>
        </w:rPr>
        <w:t>10</w:t>
      </w:r>
      <w:r>
        <w:rPr>
          <w:rFonts w:hint="eastAsia"/>
          <w:sz w:val="24"/>
        </w:rPr>
        <w:t>个自然日，视为乙方根本违约，甲方有权解除本合同。甲方解除本合同的，乙方须在5个自然日内撤离现场，乙方已交纳的交易价款</w:t>
      </w:r>
      <w:r>
        <w:rPr>
          <w:rFonts w:hint="eastAsia"/>
          <w:sz w:val="24"/>
          <w:lang w:eastAsia="zh-CN"/>
        </w:rPr>
        <w:t>、</w:t>
      </w:r>
      <w:r>
        <w:rPr>
          <w:rFonts w:hint="eastAsia"/>
          <w:sz w:val="24"/>
          <w:lang w:val="en-US" w:eastAsia="zh-CN"/>
        </w:rPr>
        <w:t>交易服务费、安全提货</w:t>
      </w:r>
      <w:r>
        <w:rPr>
          <w:rFonts w:hint="eastAsia"/>
          <w:sz w:val="24"/>
        </w:rPr>
        <w:t>保证金均</w:t>
      </w:r>
      <w:bookmarkStart w:id="8" w:name="OLE_LINK38"/>
      <w:r>
        <w:rPr>
          <w:rFonts w:hint="eastAsia"/>
          <w:sz w:val="24"/>
        </w:rPr>
        <w:t>不予退还，未提取的</w:t>
      </w:r>
      <w:r>
        <w:rPr>
          <w:rFonts w:hint="eastAsia"/>
          <w:sz w:val="24"/>
          <w:lang w:eastAsia="zh-CN"/>
        </w:rPr>
        <w:t>交易标的</w:t>
      </w:r>
      <w:r>
        <w:rPr>
          <w:rFonts w:hint="eastAsia"/>
          <w:sz w:val="24"/>
        </w:rPr>
        <w:t>，视作乙方自动放弃，无偿归甲方所有和任</w:t>
      </w:r>
      <w:bookmarkEnd w:id="8"/>
      <w:r>
        <w:rPr>
          <w:rFonts w:hint="eastAsia"/>
          <w:sz w:val="24"/>
        </w:rPr>
        <w:t>意处置，乙方承担由此而产生的一切经济责任和法律责任。如因此给甲方或相关方造成损失的，还应赔偿相关损失费用。</w:t>
      </w:r>
    </w:p>
    <w:p w14:paraId="25F613D2">
      <w:pPr>
        <w:spacing w:line="500" w:lineRule="exact"/>
        <w:rPr>
          <w:b/>
          <w:sz w:val="24"/>
        </w:rPr>
      </w:pPr>
    </w:p>
    <w:p w14:paraId="389CE1A5">
      <w:pPr>
        <w:spacing w:line="500" w:lineRule="exact"/>
        <w:rPr>
          <w:b/>
          <w:sz w:val="24"/>
        </w:rPr>
      </w:pPr>
      <w:r>
        <w:rPr>
          <w:rFonts w:hint="eastAsia"/>
          <w:b/>
          <w:sz w:val="24"/>
        </w:rPr>
        <w:t>第</w:t>
      </w:r>
      <w:r>
        <w:rPr>
          <w:rFonts w:hint="eastAsia"/>
          <w:b/>
          <w:sz w:val="24"/>
          <w:lang w:val="en-US" w:eastAsia="zh-CN"/>
        </w:rPr>
        <w:t>六</w:t>
      </w:r>
      <w:r>
        <w:rPr>
          <w:rFonts w:hint="eastAsia"/>
          <w:b/>
          <w:sz w:val="24"/>
        </w:rPr>
        <w:t>条 适用法律及争议解决方式</w:t>
      </w:r>
    </w:p>
    <w:p w14:paraId="7831F66D">
      <w:pPr>
        <w:spacing w:line="500" w:lineRule="exact"/>
        <w:ind w:firstLine="480" w:firstLineChars="200"/>
        <w:rPr>
          <w:sz w:val="24"/>
        </w:rPr>
      </w:pPr>
      <w:r>
        <w:rPr>
          <w:rFonts w:hint="eastAsia"/>
          <w:sz w:val="24"/>
          <w:lang w:val="en-US" w:eastAsia="zh-CN"/>
        </w:rPr>
        <w:t>6</w:t>
      </w:r>
      <w:r>
        <w:rPr>
          <w:rFonts w:hint="eastAsia"/>
          <w:sz w:val="24"/>
        </w:rPr>
        <w:t>.1本合同及产权交易中的行为均适用中华人民共和国法律。</w:t>
      </w:r>
    </w:p>
    <w:p w14:paraId="796DFC74">
      <w:pPr>
        <w:spacing w:line="500" w:lineRule="exact"/>
        <w:ind w:firstLine="480" w:firstLineChars="200"/>
        <w:rPr>
          <w:sz w:val="24"/>
        </w:rPr>
      </w:pPr>
      <w:r>
        <w:rPr>
          <w:rFonts w:hint="eastAsia"/>
          <w:sz w:val="24"/>
          <w:lang w:val="en-US" w:eastAsia="zh-CN"/>
        </w:rPr>
        <w:t>6</w:t>
      </w:r>
      <w:r>
        <w:rPr>
          <w:rFonts w:hint="eastAsia"/>
          <w:sz w:val="24"/>
        </w:rPr>
        <w:t>.2有关本合同的解释或履行，当事人之间发生争议的，应由双方协商解决；协商解决不成的，任何一方均可依法向甲方所在地人民法院起诉。</w:t>
      </w:r>
    </w:p>
    <w:p w14:paraId="664761A6">
      <w:pPr>
        <w:spacing w:line="500" w:lineRule="exact"/>
        <w:ind w:firstLine="480" w:firstLineChars="200"/>
        <w:rPr>
          <w:sz w:val="24"/>
        </w:rPr>
      </w:pPr>
    </w:p>
    <w:p w14:paraId="20659639">
      <w:pPr>
        <w:spacing w:line="500" w:lineRule="exact"/>
        <w:rPr>
          <w:b/>
          <w:sz w:val="24"/>
        </w:rPr>
      </w:pPr>
      <w:r>
        <w:rPr>
          <w:rFonts w:hint="eastAsia"/>
          <w:b/>
          <w:sz w:val="24"/>
        </w:rPr>
        <w:t>第</w:t>
      </w:r>
      <w:r>
        <w:rPr>
          <w:rFonts w:hint="eastAsia"/>
          <w:b/>
          <w:sz w:val="24"/>
          <w:lang w:val="en-US" w:eastAsia="zh-CN"/>
        </w:rPr>
        <w:t>七</w:t>
      </w:r>
      <w:r>
        <w:rPr>
          <w:rFonts w:hint="eastAsia"/>
          <w:b/>
          <w:sz w:val="24"/>
        </w:rPr>
        <w:t>条 合同的生效</w:t>
      </w:r>
    </w:p>
    <w:p w14:paraId="64C90DBD">
      <w:pPr>
        <w:spacing w:line="500" w:lineRule="exact"/>
        <w:ind w:firstLine="480" w:firstLineChars="200"/>
        <w:rPr>
          <w:sz w:val="24"/>
        </w:rPr>
      </w:pPr>
      <w:r>
        <w:rPr>
          <w:rFonts w:hint="eastAsia"/>
          <w:sz w:val="24"/>
        </w:rPr>
        <w:t>本合同自甲、乙双方签字或盖章之日起生效。</w:t>
      </w:r>
    </w:p>
    <w:p w14:paraId="693DAF71">
      <w:pPr>
        <w:spacing w:line="500" w:lineRule="exact"/>
        <w:rPr>
          <w:sz w:val="24"/>
        </w:rPr>
      </w:pPr>
    </w:p>
    <w:p w14:paraId="018390A6">
      <w:pPr>
        <w:spacing w:line="500" w:lineRule="exact"/>
        <w:rPr>
          <w:b/>
          <w:sz w:val="24"/>
        </w:rPr>
      </w:pPr>
      <w:r>
        <w:rPr>
          <w:rFonts w:hint="eastAsia"/>
          <w:b/>
          <w:sz w:val="24"/>
        </w:rPr>
        <w:t>第</w:t>
      </w:r>
      <w:r>
        <w:rPr>
          <w:rFonts w:hint="eastAsia"/>
          <w:b/>
          <w:sz w:val="24"/>
          <w:lang w:val="en-US" w:eastAsia="zh-CN"/>
        </w:rPr>
        <w:t>八</w:t>
      </w:r>
      <w:r>
        <w:rPr>
          <w:rFonts w:hint="eastAsia"/>
          <w:b/>
          <w:sz w:val="24"/>
        </w:rPr>
        <w:t>条 其他</w:t>
      </w:r>
    </w:p>
    <w:p w14:paraId="6E523C61">
      <w:pPr>
        <w:spacing w:line="500" w:lineRule="exact"/>
        <w:ind w:firstLine="480" w:firstLineChars="200"/>
        <w:rPr>
          <w:sz w:val="24"/>
        </w:rPr>
      </w:pPr>
      <w:r>
        <w:rPr>
          <w:rFonts w:hint="eastAsia"/>
          <w:sz w:val="24"/>
          <w:lang w:val="en-US" w:eastAsia="zh-CN"/>
        </w:rPr>
        <w:t>8</w:t>
      </w:r>
      <w:r>
        <w:rPr>
          <w:rFonts w:hint="eastAsia"/>
          <w:sz w:val="24"/>
        </w:rPr>
        <w:t>.1双方对本合同内容的变更或补充应采用书面形式订立，并作为本合同的附件。本合同的附件与本合同具有同等的法律效力。</w:t>
      </w:r>
    </w:p>
    <w:p w14:paraId="0EF29B20">
      <w:pPr>
        <w:spacing w:line="500" w:lineRule="exact"/>
        <w:ind w:firstLine="480" w:firstLineChars="200"/>
        <w:rPr>
          <w:sz w:val="24"/>
        </w:rPr>
      </w:pPr>
      <w:r>
        <w:rPr>
          <w:rFonts w:hint="eastAsia"/>
          <w:sz w:val="24"/>
          <w:lang w:val="en-US" w:eastAsia="zh-CN"/>
        </w:rPr>
        <w:t>8</w:t>
      </w:r>
      <w:r>
        <w:rPr>
          <w:rFonts w:hint="eastAsia"/>
          <w:sz w:val="24"/>
        </w:rPr>
        <w:t>.2乙方在受让交易标的过程中依照产权转让信息披露公告要求，递交资料、签署的文件等为本合同不可分割的组成部分，与本合同具有同等法律效力。</w:t>
      </w:r>
    </w:p>
    <w:p w14:paraId="7FE70338">
      <w:pPr>
        <w:spacing w:line="500" w:lineRule="exact"/>
        <w:ind w:firstLine="480" w:firstLineChars="200"/>
        <w:rPr>
          <w:sz w:val="24"/>
        </w:rPr>
      </w:pPr>
      <w:r>
        <w:rPr>
          <w:rFonts w:hint="eastAsia"/>
          <w:sz w:val="24"/>
          <w:lang w:val="en-US" w:eastAsia="zh-CN"/>
        </w:rPr>
        <w:t>8</w:t>
      </w:r>
      <w:r>
        <w:rPr>
          <w:rFonts w:hint="eastAsia"/>
          <w:sz w:val="24"/>
        </w:rPr>
        <w:t>.3本合同一式肆份，甲方执</w:t>
      </w:r>
      <w:r>
        <w:rPr>
          <w:rFonts w:hint="eastAsia"/>
          <w:sz w:val="24"/>
          <w:lang w:val="en-US" w:eastAsia="zh-CN"/>
        </w:rPr>
        <w:t>壹</w:t>
      </w:r>
      <w:r>
        <w:rPr>
          <w:rFonts w:hint="eastAsia"/>
          <w:sz w:val="24"/>
        </w:rPr>
        <w:t>份、乙方执</w:t>
      </w:r>
      <w:r>
        <w:rPr>
          <w:rFonts w:hint="eastAsia"/>
          <w:sz w:val="24"/>
          <w:lang w:val="en-US" w:eastAsia="zh-CN"/>
        </w:rPr>
        <w:t>壹</w:t>
      </w:r>
      <w:r>
        <w:rPr>
          <w:rFonts w:hint="eastAsia"/>
          <w:sz w:val="24"/>
        </w:rPr>
        <w:t>份</w:t>
      </w:r>
      <w:r>
        <w:rPr>
          <w:rFonts w:hint="eastAsia"/>
          <w:sz w:val="24"/>
          <w:lang w:eastAsia="zh-CN"/>
        </w:rPr>
        <w:t>，</w:t>
      </w:r>
      <w:r>
        <w:rPr>
          <w:rFonts w:hint="eastAsia"/>
          <w:sz w:val="24"/>
          <w:lang w:val="en-US" w:eastAsia="zh-CN"/>
        </w:rPr>
        <w:t>杭交所留存贰份</w:t>
      </w:r>
      <w:r>
        <w:rPr>
          <w:rFonts w:hint="eastAsia"/>
          <w:sz w:val="24"/>
        </w:rPr>
        <w:t>。</w:t>
      </w:r>
    </w:p>
    <w:p w14:paraId="6658916B">
      <w:pPr>
        <w:spacing w:line="500" w:lineRule="exact"/>
        <w:rPr>
          <w:sz w:val="24"/>
        </w:rPr>
      </w:pPr>
      <w:r>
        <w:rPr>
          <w:rFonts w:hint="eastAsia"/>
          <w:sz w:val="24"/>
        </w:rPr>
        <w:t>(以下无正文)</w:t>
      </w:r>
    </w:p>
    <w:p w14:paraId="5176C52B">
      <w:pPr>
        <w:spacing w:line="500" w:lineRule="exact"/>
        <w:rPr>
          <w:sz w:val="24"/>
        </w:rPr>
      </w:pPr>
      <w:r>
        <w:rPr>
          <w:rFonts w:hint="eastAsia"/>
          <w:sz w:val="24"/>
        </w:rPr>
        <w:br w:type="page"/>
      </w:r>
      <w:r>
        <w:rPr>
          <w:rFonts w:hint="eastAsia"/>
          <w:sz w:val="24"/>
        </w:rPr>
        <w:t>（本页为签署页）</w:t>
      </w:r>
    </w:p>
    <w:p w14:paraId="681F6F14">
      <w:pPr>
        <w:spacing w:line="500" w:lineRule="exact"/>
        <w:rPr>
          <w:sz w:val="24"/>
        </w:rPr>
      </w:pPr>
    </w:p>
    <w:p w14:paraId="4384FC70">
      <w:pPr>
        <w:spacing w:line="500" w:lineRule="exact"/>
        <w:rPr>
          <w:sz w:val="24"/>
        </w:rPr>
      </w:pPr>
    </w:p>
    <w:p w14:paraId="670CE1BA">
      <w:pPr>
        <w:spacing w:line="500" w:lineRule="exact"/>
        <w:rPr>
          <w:sz w:val="24"/>
        </w:rPr>
      </w:pPr>
    </w:p>
    <w:p w14:paraId="2C99D5D4">
      <w:pPr>
        <w:spacing w:line="500" w:lineRule="exact"/>
        <w:rPr>
          <w:sz w:val="24"/>
        </w:rPr>
      </w:pPr>
    </w:p>
    <w:p w14:paraId="0AA029AA">
      <w:pPr>
        <w:spacing w:line="500" w:lineRule="exact"/>
        <w:rPr>
          <w:sz w:val="24"/>
        </w:rPr>
      </w:pPr>
      <w:r>
        <w:rPr>
          <w:rFonts w:hint="eastAsia"/>
          <w:sz w:val="24"/>
        </w:rPr>
        <w:t>甲方（盖章）：</w:t>
      </w:r>
      <w:r>
        <w:rPr>
          <w:rFonts w:hint="eastAsia" w:cs="宋体"/>
          <w:sz w:val="24"/>
        </w:rPr>
        <w:t>杭州开投生物医药高新园区开发有限公司</w:t>
      </w:r>
    </w:p>
    <w:p w14:paraId="6A98EF57">
      <w:pPr>
        <w:spacing w:line="500" w:lineRule="exact"/>
        <w:rPr>
          <w:sz w:val="24"/>
        </w:rPr>
      </w:pPr>
      <w:r>
        <w:rPr>
          <w:rFonts w:hint="eastAsia"/>
          <w:sz w:val="24"/>
        </w:rPr>
        <w:t>法定代表人或授权代表（签字）：</w:t>
      </w:r>
    </w:p>
    <w:p w14:paraId="0D220981">
      <w:pPr>
        <w:spacing w:line="500" w:lineRule="exact"/>
        <w:rPr>
          <w:sz w:val="24"/>
        </w:rPr>
      </w:pPr>
    </w:p>
    <w:p w14:paraId="67A40BBC">
      <w:pPr>
        <w:spacing w:line="500" w:lineRule="exact"/>
        <w:rPr>
          <w:sz w:val="24"/>
        </w:rPr>
      </w:pPr>
    </w:p>
    <w:p w14:paraId="365807D9">
      <w:pPr>
        <w:spacing w:line="500" w:lineRule="exact"/>
        <w:rPr>
          <w:sz w:val="24"/>
        </w:rPr>
      </w:pPr>
    </w:p>
    <w:p w14:paraId="6883488A">
      <w:pPr>
        <w:spacing w:line="500" w:lineRule="exact"/>
        <w:rPr>
          <w:sz w:val="24"/>
        </w:rPr>
      </w:pPr>
    </w:p>
    <w:p w14:paraId="1998486B">
      <w:pPr>
        <w:spacing w:line="500" w:lineRule="exact"/>
        <w:rPr>
          <w:sz w:val="24"/>
        </w:rPr>
      </w:pPr>
      <w:r>
        <w:rPr>
          <w:rFonts w:hint="eastAsia"/>
          <w:sz w:val="24"/>
        </w:rPr>
        <w:t>乙方（盖章）：</w:t>
      </w:r>
    </w:p>
    <w:p w14:paraId="3288EF49">
      <w:pPr>
        <w:spacing w:line="500" w:lineRule="exact"/>
        <w:rPr>
          <w:sz w:val="24"/>
        </w:rPr>
      </w:pPr>
      <w:r>
        <w:rPr>
          <w:rFonts w:hint="eastAsia"/>
          <w:sz w:val="24"/>
        </w:rPr>
        <w:t>法定代表人或授权代表（签字）：</w:t>
      </w:r>
    </w:p>
    <w:p w14:paraId="4F0963FD">
      <w:pPr>
        <w:spacing w:line="500" w:lineRule="exact"/>
        <w:rPr>
          <w:sz w:val="24"/>
        </w:rPr>
      </w:pPr>
    </w:p>
    <w:p w14:paraId="339103E3">
      <w:pPr>
        <w:spacing w:line="500" w:lineRule="exact"/>
        <w:rPr>
          <w:sz w:val="24"/>
        </w:rPr>
      </w:pPr>
    </w:p>
    <w:p w14:paraId="7B3EEE21">
      <w:pPr>
        <w:spacing w:line="500" w:lineRule="exact"/>
        <w:rPr>
          <w:sz w:val="24"/>
        </w:rPr>
      </w:pPr>
    </w:p>
    <w:p w14:paraId="6199ECA6">
      <w:pPr>
        <w:spacing w:line="500" w:lineRule="exact"/>
        <w:rPr>
          <w:sz w:val="24"/>
        </w:rPr>
      </w:pPr>
    </w:p>
    <w:p w14:paraId="6AEDC465">
      <w:pPr>
        <w:spacing w:line="500" w:lineRule="exact"/>
        <w:rPr>
          <w:sz w:val="24"/>
        </w:rPr>
      </w:pPr>
    </w:p>
    <w:p w14:paraId="1EFE56AE">
      <w:pPr>
        <w:spacing w:line="500" w:lineRule="exact"/>
        <w:rPr>
          <w:sz w:val="24"/>
        </w:rPr>
      </w:pPr>
      <w:r>
        <w:rPr>
          <w:rFonts w:hint="eastAsia"/>
          <w:sz w:val="24"/>
        </w:rPr>
        <w:t xml:space="preserve">签约地点： </w:t>
      </w:r>
    </w:p>
    <w:p w14:paraId="56DF67FD">
      <w:pPr>
        <w:spacing w:line="500" w:lineRule="exact"/>
        <w:rPr>
          <w:sz w:val="24"/>
        </w:rPr>
      </w:pPr>
      <w:r>
        <w:rPr>
          <w:rFonts w:hint="eastAsia"/>
          <w:sz w:val="24"/>
        </w:rPr>
        <w:t>签约时间：202</w:t>
      </w:r>
      <w:r>
        <w:rPr>
          <w:rFonts w:hint="eastAsia"/>
          <w:sz w:val="24"/>
          <w:lang w:val="en-US" w:eastAsia="zh-CN"/>
        </w:rPr>
        <w:t>6</w:t>
      </w:r>
      <w:r>
        <w:rPr>
          <w:rFonts w:hint="eastAsia"/>
          <w:sz w:val="24"/>
        </w:rPr>
        <w:t>年  月  日</w:t>
      </w:r>
    </w:p>
    <w:p w14:paraId="625C633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681462"/>
      <w:docPartObj>
        <w:docPartGallery w:val="autotext"/>
      </w:docPartObj>
    </w:sdtPr>
    <w:sdtContent>
      <w:p w14:paraId="16FD5587">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3YWJjNDY0MGZhYmYwMzExNDdkZTkzNTZmZTBmMzkifQ=="/>
  </w:docVars>
  <w:rsids>
    <w:rsidRoot w:val="0068103A"/>
    <w:rsid w:val="00014B97"/>
    <w:rsid w:val="000E35FA"/>
    <w:rsid w:val="001A6A48"/>
    <w:rsid w:val="003A11FA"/>
    <w:rsid w:val="003D73F2"/>
    <w:rsid w:val="00425520"/>
    <w:rsid w:val="004F157F"/>
    <w:rsid w:val="00506D87"/>
    <w:rsid w:val="00603E68"/>
    <w:rsid w:val="0066152C"/>
    <w:rsid w:val="0068103A"/>
    <w:rsid w:val="006E6CF3"/>
    <w:rsid w:val="00755751"/>
    <w:rsid w:val="0079325F"/>
    <w:rsid w:val="007C6DB5"/>
    <w:rsid w:val="007E77D4"/>
    <w:rsid w:val="00877F3F"/>
    <w:rsid w:val="008D0845"/>
    <w:rsid w:val="008F23B0"/>
    <w:rsid w:val="00906C7C"/>
    <w:rsid w:val="0091298C"/>
    <w:rsid w:val="00921FA1"/>
    <w:rsid w:val="00975EF3"/>
    <w:rsid w:val="009C0AA5"/>
    <w:rsid w:val="009D026A"/>
    <w:rsid w:val="00A53113"/>
    <w:rsid w:val="00AC4EB6"/>
    <w:rsid w:val="00AD76CF"/>
    <w:rsid w:val="00B36915"/>
    <w:rsid w:val="00B94F9E"/>
    <w:rsid w:val="00BD3918"/>
    <w:rsid w:val="00C47E4B"/>
    <w:rsid w:val="00C83115"/>
    <w:rsid w:val="00C96221"/>
    <w:rsid w:val="00CB70AD"/>
    <w:rsid w:val="00CC2CDA"/>
    <w:rsid w:val="00D732F3"/>
    <w:rsid w:val="00D825ED"/>
    <w:rsid w:val="00E264E3"/>
    <w:rsid w:val="00E96FCB"/>
    <w:rsid w:val="00EA121C"/>
    <w:rsid w:val="00EA4C22"/>
    <w:rsid w:val="00EC413D"/>
    <w:rsid w:val="00F36D15"/>
    <w:rsid w:val="096C441A"/>
    <w:rsid w:val="0EDB68EC"/>
    <w:rsid w:val="110D04BC"/>
    <w:rsid w:val="122F08B0"/>
    <w:rsid w:val="12ED17AA"/>
    <w:rsid w:val="19643F78"/>
    <w:rsid w:val="1B4877D7"/>
    <w:rsid w:val="1B5E7F11"/>
    <w:rsid w:val="1D077978"/>
    <w:rsid w:val="1F0A7BCF"/>
    <w:rsid w:val="25726B1A"/>
    <w:rsid w:val="3176345B"/>
    <w:rsid w:val="32014517"/>
    <w:rsid w:val="3B8F3FD9"/>
    <w:rsid w:val="43681184"/>
    <w:rsid w:val="43A46D41"/>
    <w:rsid w:val="4748457D"/>
    <w:rsid w:val="49BC74DA"/>
    <w:rsid w:val="51DA06E2"/>
    <w:rsid w:val="54707994"/>
    <w:rsid w:val="570B3741"/>
    <w:rsid w:val="57714A20"/>
    <w:rsid w:val="5BA87F9D"/>
    <w:rsid w:val="5CF66F38"/>
    <w:rsid w:val="65DF7BDC"/>
    <w:rsid w:val="670C21B4"/>
    <w:rsid w:val="67D3A68C"/>
    <w:rsid w:val="67FF3765"/>
    <w:rsid w:val="696E60D3"/>
    <w:rsid w:val="697A4262"/>
    <w:rsid w:val="69C30737"/>
    <w:rsid w:val="6B824446"/>
    <w:rsid w:val="73400096"/>
    <w:rsid w:val="77D82483"/>
    <w:rsid w:val="BF9FDFBD"/>
    <w:rsid w:val="EFFFAE79"/>
    <w:rsid w:val="F7CFA4FD"/>
    <w:rsid w:val="FB4D26C7"/>
    <w:rsid w:val="FBDBCA5D"/>
    <w:rsid w:val="FE3F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字符"/>
    <w:basedOn w:val="7"/>
    <w:link w:val="2"/>
    <w:qFormat/>
    <w:uiPriority w:val="0"/>
    <w:rPr>
      <w:rFonts w:ascii="Times New Roman" w:hAnsi="Times New Roman" w:eastAsia="宋体" w:cs="Times New Roman"/>
      <w:szCs w:val="24"/>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paragraph" w:customStyle="1" w:styleId="1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2">
    <w:name w:val="页眉 字符"/>
    <w:basedOn w:val="7"/>
    <w:link w:val="5"/>
    <w:qFormat/>
    <w:uiPriority w:val="99"/>
    <w:rPr>
      <w:rFonts w:ascii="Times New Roman" w:hAnsi="Times New Roman" w:eastAsia="宋体" w:cs="Times New Roman"/>
      <w:kern w:val="2"/>
      <w:sz w:val="18"/>
      <w:szCs w:val="18"/>
    </w:rPr>
  </w:style>
  <w:style w:type="character" w:customStyle="1" w:styleId="13">
    <w:name w:val="页脚 字符"/>
    <w:basedOn w:val="7"/>
    <w:link w:val="4"/>
    <w:qFormat/>
    <w:uiPriority w:val="99"/>
    <w:rPr>
      <w:rFonts w:ascii="Times New Roman" w:hAnsi="Times New Roman" w:eastAsia="宋体" w:cs="Times New Roman"/>
      <w:kern w:val="2"/>
      <w:sz w:val="18"/>
      <w:szCs w:val="18"/>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alibaba</Company>
  <Pages>7</Pages>
  <Words>3423</Words>
  <Characters>3531</Characters>
  <Lines>87</Lines>
  <Paragraphs>72</Paragraphs>
  <TotalTime>138</TotalTime>
  <ScaleCrop>false</ScaleCrop>
  <LinksUpToDate>false</LinksUpToDate>
  <CharactersWithSpaces>3656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2025-03-22T02:08:00Z</dcterms:created>
  <dc:creator>Windows 用户</dc:creator>
  <cp:lastModifiedBy>k</cp:lastModifiedBy>
  <cp:lastPrinted>2025-04-11T08:07:00Z</cp:lastPrinted>
  <dcterms:modified xsi:type="dcterms:W3CDTF">2026-06-09T08:32:49Z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3DF5C4993C7C40EDBA8CBB04EA29FA86_12</vt:lpwstr>
  </property>
  <property fmtid="{D5CDD505-2E9C-101B-9397-08002B2CF9AE}" pid="4" name="KSOTemplateDocerSaveRecord">
    <vt:lpwstr>eyJoZGlkIjoiYTRmZTg4YTg3OTkxNDNiMGE2ZTM4YzhiYWM4OTZmZWYiLCJ1c2VySWQiOiI5NTMwNTIxNDkifQ==</vt:lpwstr>
  </property>
</Properties>
</file>