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E3BD8">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2D9FB1EA">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6D10FC5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承租杭州市拱墅区紫荆公园配套用房5年租赁权</w:t>
      </w:r>
      <w:r>
        <w:rPr>
          <w:rFonts w:hint="eastAsia" w:asciiTheme="minorEastAsia" w:hAnsiTheme="minorEastAsia" w:eastAsiaTheme="minorEastAsia" w:cstheme="minorEastAsia"/>
          <w:sz w:val="21"/>
          <w:szCs w:val="21"/>
          <w:highlight w:val="none"/>
        </w:rPr>
        <w:t>项目，现做如下承诺：</w:t>
      </w:r>
    </w:p>
    <w:p w14:paraId="286643B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5D0C45B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2F001E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3、意向承租方须书面承诺：</w:t>
      </w:r>
    </w:p>
    <w:p w14:paraId="6EB11B4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同意在被确定为承租方之日起5日内，携带承租申请材料原件到杭交所完成现场确认并签署《房屋租赁合同》；并在《房屋租赁合同》签署之日起7日内向杭交所指定账户一次性支付交易服务费、履约保证金、首期租金等交易资金（以到账时间为准）。</w:t>
      </w:r>
    </w:p>
    <w:p w14:paraId="50D9E5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（2）同意杭交所经出租方申请之日起3个工作日内将承租方已交纳的首期租金、履约保证金全部划转至出租方指定账户。</w:t>
      </w:r>
    </w:p>
    <w:p w14:paraId="4BD15EB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本次租赁房屋无单独不动产权证，承租方在租赁房屋内进行经营活动前，应取得政府有关部门批准必要的执照、批准证书或许可证等，相关费用均由承租方承担。承租方承诺按照该执照、批准证等证书或许可证的规定进行经营活动。出租方对承租方因使用租赁房屋合法经营任何有关业态办理政府有关部门的批准的执照、批复、许可等各种审批、手续不作任何保证、不承担任何责任，承租方承诺不因此提出索赔。</w:t>
      </w:r>
    </w:p>
    <w:p w14:paraId="6E56A64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（4）租赁期内，未经出租方书面同意，承租方不得擅自对租赁物业进行转让、转包、转借、转租、分租（未经甲方书面认可的联营、合伙、合股、合作、承包等均视为转租）。</w:t>
      </w:r>
    </w:p>
    <w:p w14:paraId="28FC356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（5）出租方与承租方的权利义务详见《房屋租赁协议》样本。</w:t>
      </w:r>
    </w:p>
    <w:p w14:paraId="5E58DD7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4、房屋交付：租赁房屋的交付由出租方负责与承租方进行，承租方付清首期租金、租赁保证金和交易服务费等交易资金后，由出租方向承租方交付租赁房屋，具体如下：</w:t>
      </w:r>
    </w:p>
    <w:p w14:paraId="10460FA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（1）若原承租人获得出租标的的，签订《成交通知书》、《房屋租赁协议》并付清首期租金、租赁保证金和交易服务费等交易资金，即视作出租方已完成出租标的的交付。</w:t>
      </w:r>
    </w:p>
    <w:p w14:paraId="26A2DA2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若原承租人未获得出租标的的，因租赁房屋的原承租人的清退时间难以确定，出租方不承诺具体交付时间。承租方应同意等待租赁房屋的清退，直至出租方实际交付止，同时，不提出任何附加条件或修改已签订的《房屋租赁协议》。实际交付时，由承租方和出租方补签移交确认书，明确租期起始时间，以实际交付房屋之日起算租赁期限。</w:t>
      </w:r>
    </w:p>
    <w:p w14:paraId="1151E48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承租方在不违反法律、法规的情况下自愿清退租赁房屋的原承租人的，出租方给予协助。在租赁房屋的清退过程中，承租方提出的任何附加条件或需要修改已签订的《房屋租赁协议》时，出租方不予支持。</w:t>
      </w:r>
      <w:bookmarkStart w:id="0" w:name="OLE_LINK7"/>
      <w:bookmarkEnd w:id="0"/>
    </w:p>
    <w:p w14:paraId="2699D46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（2）如承租方逾期付款，出租方有权延期交房，但租期不作顺延。</w:t>
      </w:r>
    </w:p>
    <w:p w14:paraId="4C20428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（3）交付按移交时现状进行，不保证装修、装饰物的完好。</w:t>
      </w:r>
    </w:p>
    <w:p w14:paraId="2AD355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本项目承租方须按以下标准交纳交易服务费：（1）出租标的有二个及以上意向承租方报名且成交的，承租方支付按首年一个月租金计的交易服务费；（2）出租标的只有一位意向承租方且成交的，承租方支付按首年半个月租金计的交易服务费，交易服务费99万元封顶</w:t>
      </w:r>
    </w:p>
    <w:p w14:paraId="314092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6、若非出租方原因，出现以下任一情况时，意向承租方交纳的保证金不予退还，先用于补偿杭交所的各项服务费，剩余部分作为对出租方的经济补偿金，保证金不足以补偿的，相关方有权按照实际损失继续追诉： </w:t>
      </w:r>
    </w:p>
    <w:p w14:paraId="7AEE87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（1）意向承租方提交承租申请材料并交纳交易保证金后单方撤回承租申请的；</w:t>
      </w:r>
    </w:p>
    <w:p w14:paraId="583ED7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（2）产生符合条件的意向承租方后，各意向承租方</w:t>
      </w:r>
      <w:bookmarkStart w:id="1" w:name="_GoBack"/>
      <w:bookmarkEnd w:id="1"/>
      <w:r>
        <w:rPr>
          <w:rFonts w:hint="eastAsia" w:asciiTheme="minorEastAsia" w:hAnsiTheme="minorEastAsia" w:eastAsiaTheme="minorEastAsia" w:cstheme="minorEastAsia"/>
          <w:sz w:val="21"/>
          <w:szCs w:val="21"/>
          <w:highlight w:val="none"/>
          <w:lang w:val="en-US" w:eastAsia="zh-CN"/>
        </w:rPr>
        <w:t>在竞价期间均不报价的；</w:t>
      </w:r>
    </w:p>
    <w:p w14:paraId="198CD5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（3）在被确定为承租方后未按约定签署《房屋租赁协议》的或未按约定支付首期租金、履约保证金及交易服务费的；</w:t>
      </w:r>
    </w:p>
    <w:p w14:paraId="53B00C5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（4）意向承租方未履行书面承诺事项的；</w:t>
      </w:r>
    </w:p>
    <w:p w14:paraId="3EE986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（5）存在其他违反交易规则情形的。</w:t>
      </w:r>
    </w:p>
    <w:p w14:paraId="3ED1E8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w:t>
      </w:r>
    </w:p>
    <w:p w14:paraId="78CAFDA9">
      <w:pPr>
        <w:keepNext w:val="0"/>
        <w:keepLines w:val="0"/>
        <w:pageBreakBefore w:val="0"/>
        <w:kinsoku/>
        <w:wordWrap/>
        <w:overflowPunct/>
        <w:topLinePunct w:val="0"/>
        <w:autoSpaceDE/>
        <w:autoSpaceDN/>
        <w:bidi w:val="0"/>
        <w:adjustRightInd/>
        <w:snapToGrid/>
        <w:spacing w:line="360" w:lineRule="auto"/>
        <w:ind w:firstLine="4830" w:firstLineChars="23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意向承租方（签章）：</w:t>
      </w:r>
    </w:p>
    <w:p w14:paraId="7E2253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3685EB5"/>
    <w:rsid w:val="063B3638"/>
    <w:rsid w:val="0D0E659B"/>
    <w:rsid w:val="0DF1051E"/>
    <w:rsid w:val="0F524901"/>
    <w:rsid w:val="11D84431"/>
    <w:rsid w:val="15875F52"/>
    <w:rsid w:val="173E5800"/>
    <w:rsid w:val="1C60574F"/>
    <w:rsid w:val="1DA37C3B"/>
    <w:rsid w:val="1EEC13A1"/>
    <w:rsid w:val="1FB52752"/>
    <w:rsid w:val="205B24B5"/>
    <w:rsid w:val="20A51056"/>
    <w:rsid w:val="27541626"/>
    <w:rsid w:val="27AA290F"/>
    <w:rsid w:val="285D694C"/>
    <w:rsid w:val="295D54F0"/>
    <w:rsid w:val="2B1F0483"/>
    <w:rsid w:val="2D9F18B2"/>
    <w:rsid w:val="2E376433"/>
    <w:rsid w:val="2FA5177C"/>
    <w:rsid w:val="32557358"/>
    <w:rsid w:val="32FB67E2"/>
    <w:rsid w:val="33F407FF"/>
    <w:rsid w:val="34042C95"/>
    <w:rsid w:val="35600E6D"/>
    <w:rsid w:val="37522DE0"/>
    <w:rsid w:val="383E6FED"/>
    <w:rsid w:val="38456167"/>
    <w:rsid w:val="38B11246"/>
    <w:rsid w:val="3AC43A69"/>
    <w:rsid w:val="3B103714"/>
    <w:rsid w:val="3B6738AB"/>
    <w:rsid w:val="43E965A2"/>
    <w:rsid w:val="45962498"/>
    <w:rsid w:val="46DF21A2"/>
    <w:rsid w:val="4ACC618D"/>
    <w:rsid w:val="4D8520D3"/>
    <w:rsid w:val="4E9A3CEF"/>
    <w:rsid w:val="50D93D32"/>
    <w:rsid w:val="5187378F"/>
    <w:rsid w:val="54E62B26"/>
    <w:rsid w:val="554F7B33"/>
    <w:rsid w:val="55D769B2"/>
    <w:rsid w:val="585D3FC2"/>
    <w:rsid w:val="5A765B12"/>
    <w:rsid w:val="5A7D1B2E"/>
    <w:rsid w:val="5B7B2FC6"/>
    <w:rsid w:val="5C11169E"/>
    <w:rsid w:val="5CF46009"/>
    <w:rsid w:val="5DE80B25"/>
    <w:rsid w:val="5EE74137"/>
    <w:rsid w:val="611C5AF9"/>
    <w:rsid w:val="62F53709"/>
    <w:rsid w:val="63C12C87"/>
    <w:rsid w:val="655941F8"/>
    <w:rsid w:val="660B1854"/>
    <w:rsid w:val="66141D8A"/>
    <w:rsid w:val="663A5F69"/>
    <w:rsid w:val="6B7C4F72"/>
    <w:rsid w:val="6BBC636F"/>
    <w:rsid w:val="6BE8130D"/>
    <w:rsid w:val="6CD40BF2"/>
    <w:rsid w:val="6D802092"/>
    <w:rsid w:val="6F750ECD"/>
    <w:rsid w:val="6FD1766A"/>
    <w:rsid w:val="6FFC4BAB"/>
    <w:rsid w:val="714C77AC"/>
    <w:rsid w:val="71D57417"/>
    <w:rsid w:val="745854DA"/>
    <w:rsid w:val="74AF585B"/>
    <w:rsid w:val="76592A9F"/>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6"/>
    <w:basedOn w:val="1"/>
    <w:next w:val="1"/>
    <w:qFormat/>
    <w:uiPriority w:val="0"/>
    <w:pPr>
      <w:ind w:left="2100" w:leftChars="1000"/>
    </w:pPr>
    <w:rPr>
      <w:szCs w:val="22"/>
    </w:rPr>
  </w:style>
  <w:style w:type="paragraph" w:styleId="7">
    <w:name w:val="Body Text First Indent"/>
    <w:basedOn w:val="2"/>
    <w:next w:val="6"/>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customStyle="1" w:styleId="10">
    <w:name w:val="NormalIndent"/>
    <w:basedOn w:val="1"/>
    <w:qFormat/>
    <w:uiPriority w:val="0"/>
    <w:pPr>
      <w:ind w:firstLine="420"/>
    </w:p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1586</Words>
  <Characters>1590</Characters>
  <Lines>8</Lines>
  <Paragraphs>2</Paragraphs>
  <TotalTime>0</TotalTime>
  <ScaleCrop>false</ScaleCrop>
  <LinksUpToDate>false</LinksUpToDate>
  <CharactersWithSpaces>1680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2026-06-04T07:49:32Z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824C53EAD98E4E6FAE634577C3C8D155</vt:lpwstr>
  </property>
  <property fmtid="{D5CDD505-2E9C-101B-9397-08002B2CF9AE}" pid="4" name="KSOTemplateDocerSaveRecord">
    <vt:lpwstr>eyJoZGlkIjoiZDQyMTliOGFhNjFjMjMxMzk1NWU0ZWU0ZTU0OGM4MzYiLCJ1c2VySWQiOiI5NTMwNTIxNDkifQ==</vt:lpwstr>
  </property>
</Properties>
</file>