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3CF4">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3465D7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B01EF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52096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杭州市上城区衢江路3号201室等13处房屋10年租赁权</w:t>
      </w:r>
      <w:r>
        <w:rPr>
          <w:rFonts w:hint="eastAsia" w:asciiTheme="minorEastAsia" w:hAnsiTheme="minorEastAsia" w:eastAsiaTheme="minorEastAsia"/>
          <w:szCs w:val="21"/>
        </w:rPr>
        <w:t>，现做如下承诺：</w:t>
      </w:r>
    </w:p>
    <w:p w14:paraId="124C9D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1986927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250D46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0ABA92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26B39A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2C3552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办理过程中，需要出租方</w:t>
      </w:r>
      <w:r>
        <w:rPr>
          <w:rFonts w:hint="eastAsia" w:cs="Times New Roman" w:asciiTheme="minorEastAsia" w:hAnsiTheme="minorEastAsia" w:eastAsiaTheme="minorEastAsia"/>
          <w:szCs w:val="21"/>
        </w:rPr>
        <w:t>提供现有资料的，出租方予以协助。承租方应按照该等执照、批准证等证书或许可证的规定进行合法合规经营。</w:t>
      </w:r>
    </w:p>
    <w:p w14:paraId="3F7C56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、意向承诺方同意并知悉：本次租赁权成交后，</w:t>
      </w:r>
      <w:r>
        <w:rPr>
          <w:rFonts w:hint="default" w:cs="Times New Roman" w:asciiTheme="minorEastAsia" w:hAnsiTheme="minorEastAsia" w:eastAsiaTheme="minorEastAsia"/>
          <w:szCs w:val="21"/>
          <w:lang w:val="en-US" w:eastAsia="zh-CN"/>
        </w:rPr>
        <w:t>该标的同意承租方整体承租后进行首次转租（分租）；承租方不得整体转租</w:t>
      </w:r>
      <w:r>
        <w:rPr>
          <w:rFonts w:hint="eastAsia" w:cs="Times New Roman" w:asciiTheme="minorEastAsia" w:hAnsiTheme="minorEastAsia" w:eastAsiaTheme="minorEastAsia"/>
          <w:szCs w:val="21"/>
          <w:lang w:val="en-US" w:eastAsia="zh-CN"/>
        </w:rPr>
        <w:t>；</w:t>
      </w:r>
      <w:r>
        <w:rPr>
          <w:rFonts w:hint="default" w:cs="Times New Roman" w:asciiTheme="minorEastAsia" w:hAnsiTheme="minorEastAsia" w:eastAsiaTheme="minorEastAsia"/>
          <w:szCs w:val="21"/>
          <w:lang w:val="en-US" w:eastAsia="zh-CN"/>
        </w:rPr>
        <w:t>次承租方不得二次转租</w:t>
      </w:r>
      <w:r>
        <w:rPr>
          <w:rFonts w:hint="eastAsia" w:cs="Times New Roman" w:asciiTheme="minorEastAsia" w:hAnsiTheme="minorEastAsia" w:eastAsiaTheme="minorEastAsia"/>
          <w:szCs w:val="21"/>
          <w:lang w:val="en-US" w:eastAsia="zh-CN"/>
        </w:rPr>
        <w:t>。</w:t>
      </w:r>
    </w:p>
    <w:p w14:paraId="544C8E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w:t>
      </w:r>
      <w:r>
        <w:rPr>
          <w:rFonts w:hint="eastAsia" w:cs="Times New Roman" w:asciiTheme="minorEastAsia" w:hAnsiTheme="minorEastAsia" w:eastAsiaTheme="minorEastAsia"/>
          <w:szCs w:val="21"/>
        </w:rPr>
        <w:t>意向承诺方同意并知悉：</w:t>
      </w:r>
      <w:r>
        <w:rPr>
          <w:rFonts w:hint="eastAsia" w:cs="Times New Roman" w:asciiTheme="minorEastAsia" w:hAnsiTheme="minorEastAsia" w:eastAsiaTheme="minorEastAsia"/>
          <w:szCs w:val="21"/>
          <w:lang w:val="en-US" w:eastAsia="zh-CN"/>
        </w:rPr>
        <w:t>该租赁房屋存在无法办理餐饮、住宿等业态的营业执照风险，请意向承租方在竞租前自行向有关行政部门核实。如竞拍成功后无法办理相关餐饮、住宿等证照，需自行承担风险。</w:t>
      </w:r>
    </w:p>
    <w:p w14:paraId="7177C1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9、若我方成为承租方，我方已知悉并承诺：本次交易标的的租金出租底价</w:t>
      </w:r>
      <w:bookmarkStart w:id="4" w:name="_GoBack"/>
      <w:bookmarkEnd w:id="4"/>
      <w:r>
        <w:rPr>
          <w:rFonts w:hint="eastAsia" w:cs="Times New Roman" w:asciiTheme="minorEastAsia" w:hAnsiTheme="minorEastAsia" w:eastAsiaTheme="minorEastAsia"/>
          <w:szCs w:val="21"/>
          <w:lang w:val="en-US" w:eastAsia="zh-CN"/>
        </w:rPr>
        <w:t>已充分考虑到房屋维修、维护等现状承租相应成本，承租后该房屋的所有维修、维护均由承租方自行承担。</w:t>
      </w:r>
    </w:p>
    <w:p w14:paraId="5BC99D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水、电、燃气、电视、网络费用、公摊费等一切房屋使用费均由承租方自行承担，物业费除外。</w:t>
      </w:r>
    </w:p>
    <w:p w14:paraId="37C263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14:paraId="49BE20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bookmarkStart w:id="3" w:name="OLE_LINK1"/>
      <w:r>
        <w:rPr>
          <w:rFonts w:hint="eastAsia" w:asciiTheme="minorEastAsia" w:hAnsiTheme="minorEastAsia" w:eastAsiaTheme="minorEastAsia"/>
          <w:szCs w:val="21"/>
          <w:lang w:val="en-US" w:eastAsia="zh-CN"/>
        </w:rPr>
        <w:t>12、若我方成为承租方，我方已知悉并同意：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42264AD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13、我方已知悉并</w:t>
      </w:r>
      <w:r>
        <w:rPr>
          <w:rFonts w:hint="eastAsia" w:asciiTheme="minorEastAsia" w:hAnsiTheme="minorEastAsia" w:eastAsiaTheme="minorEastAsia"/>
          <w:szCs w:val="21"/>
        </w:rPr>
        <w:t>同意本项目承租方须交纳交易服务费，计算标准如下：（1）本次交易有二个及以上意向承租方报名且成交的，承租方须缴纳按首年一个月租金计取的交易服务费；（2）本次交易只有一位意向承租方报名且成交的，承租方须缴纳按首年半个月租金计取的交易服务费。</w:t>
      </w:r>
    </w:p>
    <w:p w14:paraId="15F886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6B24165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5C076F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057B72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7FD510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3D7A90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480EB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51BBC0A6">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1307B6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1FF53261"/>
    <w:rsid w:val="23362EC5"/>
    <w:rsid w:val="24F23406"/>
    <w:rsid w:val="25526291"/>
    <w:rsid w:val="25B34C3E"/>
    <w:rsid w:val="25C85E06"/>
    <w:rsid w:val="2731534B"/>
    <w:rsid w:val="279515A0"/>
    <w:rsid w:val="28CD421D"/>
    <w:rsid w:val="29064147"/>
    <w:rsid w:val="2B1B4714"/>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C364ED6"/>
    <w:rsid w:val="5DB959AE"/>
    <w:rsid w:val="60143733"/>
    <w:rsid w:val="62A03507"/>
    <w:rsid w:val="633A51EB"/>
    <w:rsid w:val="657C12B1"/>
    <w:rsid w:val="6656185A"/>
    <w:rsid w:val="66B8002E"/>
    <w:rsid w:val="67251409"/>
    <w:rsid w:val="69790D5D"/>
    <w:rsid w:val="6A2F474B"/>
    <w:rsid w:val="6A405098"/>
    <w:rsid w:val="6B741282"/>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1744</Words>
  <Characters>1756</Characters>
  <Lines>15</Lines>
  <Paragraphs>4</Paragraphs>
  <TotalTime>1</TotalTime>
  <ScaleCrop>false</ScaleCrop>
  <LinksUpToDate>false</LinksUpToDate>
  <CharactersWithSpaces>1857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2026-05-21T05:46:15Z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