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658C">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77A95B60">
      <w:pPr>
        <w:spacing w:line="500" w:lineRule="exact"/>
        <w:jc w:val="center"/>
        <w:rPr>
          <w:rFonts w:ascii="宋体" w:hAnsi="宋体"/>
          <w:sz w:val="24"/>
        </w:rPr>
      </w:pPr>
      <w:r>
        <w:rPr>
          <w:rFonts w:hint="eastAsia" w:ascii="宋体" w:hAnsi="宋体"/>
          <w:sz w:val="24"/>
        </w:rPr>
        <w:t>（样本）</w:t>
      </w:r>
    </w:p>
    <w:p w14:paraId="13F2120D">
      <w:pPr>
        <w:spacing w:line="360" w:lineRule="auto"/>
        <w:rPr>
          <w:rFonts w:hint="default" w:ascii="宋体" w:hAnsi="宋体" w:eastAsia="宋体"/>
          <w:sz w:val="24"/>
          <w:lang w:val="en-US" w:eastAsia="zh-CN"/>
        </w:rPr>
      </w:pPr>
      <w:r>
        <w:rPr>
          <w:rFonts w:hint="eastAsia" w:ascii="宋体" w:hAnsi="宋体" w:cs="宋体"/>
          <w:sz w:val="24"/>
        </w:rPr>
        <w:t>委托方（以下称“甲方”）：</w:t>
      </w:r>
      <w:r>
        <w:rPr>
          <w:rFonts w:hint="eastAsia" w:ascii="宋体" w:hAnsi="宋体"/>
          <w:color w:val="000000"/>
          <w:sz w:val="24"/>
          <w:lang w:val="en-US" w:eastAsia="zh-CN"/>
        </w:rPr>
        <w:t>杭州西湖风景名胜区花港管理处</w:t>
      </w:r>
    </w:p>
    <w:p w14:paraId="374B7B2B">
      <w:pPr>
        <w:spacing w:line="360" w:lineRule="auto"/>
        <w:rPr>
          <w:rFonts w:hint="default" w:ascii="宋体" w:hAnsi="宋体" w:cs="宋体"/>
          <w:sz w:val="24"/>
          <w:lang w:val="en-US"/>
        </w:rPr>
      </w:pPr>
      <w:r>
        <w:rPr>
          <w:rFonts w:hint="eastAsia" w:ascii="宋体" w:hAnsi="宋体" w:cs="宋体"/>
          <w:sz w:val="24"/>
        </w:rPr>
        <w:t>住所：</w:t>
      </w:r>
      <w:r>
        <w:rPr>
          <w:rFonts w:hint="eastAsia" w:ascii="宋体" w:hAnsi="宋体" w:eastAsia="宋体" w:cs="宋体"/>
          <w:color w:val="000000"/>
          <w:sz w:val="24"/>
          <w:szCs w:val="24"/>
          <w:lang w:val="en-US" w:eastAsia="zh-CN"/>
        </w:rPr>
        <w:t>杭州市西湖区杨公堤23号3号楼</w:t>
      </w:r>
    </w:p>
    <w:p w14:paraId="1A4FA72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rPr>
        <w:t>负责人：</w:t>
      </w:r>
      <w:r>
        <w:rPr>
          <w:rFonts w:hint="eastAsia" w:ascii="宋体" w:hAnsi="宋体"/>
          <w:color w:val="000000"/>
          <w:sz w:val="24"/>
          <w:lang w:val="en-US" w:eastAsia="zh-CN"/>
        </w:rPr>
        <w:t xml:space="preserve">王山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4ACDC3D6">
      <w:pPr>
        <w:spacing w:line="440" w:lineRule="exact"/>
        <w:rPr>
          <w:rFonts w:ascii="宋体" w:hAnsi="宋体"/>
          <w:sz w:val="24"/>
        </w:rPr>
      </w:pPr>
    </w:p>
    <w:p w14:paraId="3FB100BD">
      <w:pPr>
        <w:spacing w:line="440" w:lineRule="exact"/>
        <w:rPr>
          <w:rFonts w:ascii="宋体" w:hAnsi="宋体"/>
          <w:sz w:val="24"/>
        </w:rPr>
      </w:pPr>
      <w:r>
        <w:rPr>
          <w:rFonts w:hint="eastAsia" w:ascii="宋体" w:hAnsi="宋体"/>
          <w:sz w:val="24"/>
        </w:rPr>
        <w:t>受让方（以下称“乙方”）：</w:t>
      </w:r>
    </w:p>
    <w:p w14:paraId="682A563C">
      <w:pPr>
        <w:spacing w:line="440" w:lineRule="exact"/>
        <w:rPr>
          <w:rFonts w:ascii="宋体" w:hAnsi="宋体"/>
          <w:sz w:val="24"/>
        </w:rPr>
      </w:pPr>
      <w:r>
        <w:rPr>
          <w:rFonts w:hint="eastAsia" w:ascii="宋体" w:hAnsi="宋体"/>
          <w:sz w:val="24"/>
        </w:rPr>
        <w:t>注册地/住</w:t>
      </w:r>
      <w:r>
        <w:rPr>
          <w:rFonts w:ascii="宋体" w:hAnsi="宋体"/>
          <w:sz w:val="24"/>
        </w:rPr>
        <w:t>所：</w:t>
      </w:r>
    </w:p>
    <w:p w14:paraId="0636711F">
      <w:pPr>
        <w:spacing w:line="440" w:lineRule="exact"/>
        <w:rPr>
          <w:rFonts w:ascii="宋体" w:hAnsi="宋体"/>
          <w:sz w:val="24"/>
        </w:rPr>
      </w:pPr>
      <w:r>
        <w:rPr>
          <w:rFonts w:hint="eastAsia" w:ascii="宋体" w:hAnsi="宋体"/>
          <w:sz w:val="24"/>
        </w:rPr>
        <w:t>法定代表人：                                   电话：</w:t>
      </w:r>
    </w:p>
    <w:p w14:paraId="5538C5E3">
      <w:pPr>
        <w:spacing w:line="440" w:lineRule="exact"/>
        <w:ind w:firstLine="480" w:firstLineChars="200"/>
        <w:rPr>
          <w:rFonts w:ascii="宋体" w:hAnsi="宋体"/>
          <w:sz w:val="24"/>
        </w:rPr>
      </w:pPr>
    </w:p>
    <w:p w14:paraId="1074F59C">
      <w:pPr>
        <w:spacing w:line="440" w:lineRule="exact"/>
        <w:ind w:firstLine="480" w:firstLineChars="200"/>
        <w:rPr>
          <w:rFonts w:ascii="宋体" w:hAnsi="宋体"/>
          <w:sz w:val="24"/>
        </w:rPr>
      </w:pPr>
      <w:r>
        <w:rPr>
          <w:rFonts w:hint="eastAsia" w:ascii="宋体" w:hAnsi="宋体"/>
          <w:sz w:val="24"/>
        </w:rPr>
        <w:t>根据《中华人民共和国民法典》等相关法律、法规、规章的规定，甲方与乙方双方遵循自愿、公平、诚实信用的原则，经友好协商，签订本交易合同（以下称“本合同”）如下：</w:t>
      </w:r>
    </w:p>
    <w:p w14:paraId="2E8B5816">
      <w:pPr>
        <w:spacing w:line="440" w:lineRule="exact"/>
        <w:rPr>
          <w:rFonts w:ascii="宋体" w:hAnsi="宋体"/>
          <w:b/>
          <w:sz w:val="24"/>
        </w:rPr>
      </w:pPr>
      <w:r>
        <w:rPr>
          <w:rFonts w:hint="eastAsia" w:ascii="宋体" w:hAnsi="宋体"/>
          <w:b/>
          <w:sz w:val="24"/>
        </w:rPr>
        <w:t>第一条 资产交易</w:t>
      </w:r>
      <w:r>
        <w:rPr>
          <w:rFonts w:ascii="宋体" w:hAnsi="宋体"/>
          <w:b/>
          <w:sz w:val="24"/>
        </w:rPr>
        <w:t>标的</w:t>
      </w:r>
    </w:p>
    <w:p w14:paraId="7C78A6D2">
      <w:pPr>
        <w:spacing w:line="440" w:lineRule="exact"/>
        <w:ind w:firstLine="480" w:firstLineChars="200"/>
        <w:rPr>
          <w:rFonts w:ascii="宋体" w:hAnsi="宋体"/>
          <w:sz w:val="24"/>
        </w:rPr>
      </w:pPr>
      <w:r>
        <w:rPr>
          <w:rFonts w:hint="eastAsia" w:ascii="宋体" w:hAnsi="宋体"/>
          <w:sz w:val="24"/>
        </w:rPr>
        <w:t>1.1本合同交易标的为甲方所持有的</w:t>
      </w:r>
      <w:r>
        <w:rPr>
          <w:rFonts w:hint="eastAsia" w:ascii="宋体" w:hAnsi="宋体"/>
          <w:sz w:val="24"/>
          <w:u w:val="single"/>
          <w:lang w:val="en-US" w:eastAsia="zh-CN"/>
        </w:rPr>
        <w:t>1</w:t>
      </w:r>
      <w:r>
        <w:rPr>
          <w:rFonts w:hint="eastAsia" w:ascii="宋体" w:hAnsi="宋体"/>
          <w:sz w:val="24"/>
          <w:u w:val="single"/>
        </w:rPr>
        <w:t>辆报废车辆</w:t>
      </w:r>
      <w:r>
        <w:rPr>
          <w:rFonts w:hint="eastAsia" w:ascii="宋体" w:hAnsi="宋体"/>
          <w:sz w:val="24"/>
        </w:rPr>
        <w:t>。本次标的名称、规格型号、质量、性能等均以现场展示实物为准。</w:t>
      </w:r>
    </w:p>
    <w:p w14:paraId="17285C89">
      <w:pPr>
        <w:spacing w:line="440" w:lineRule="exact"/>
        <w:ind w:firstLine="480" w:firstLineChars="200"/>
        <w:rPr>
          <w:rFonts w:ascii="宋体" w:hAnsi="宋体"/>
          <w:sz w:val="24"/>
        </w:rPr>
      </w:pPr>
      <w:r>
        <w:rPr>
          <w:rFonts w:hint="eastAsia" w:ascii="宋体" w:hAnsi="宋体"/>
          <w:sz w:val="24"/>
        </w:rPr>
        <w:t>1.2</w:t>
      </w:r>
      <w:r>
        <w:rPr>
          <w:rFonts w:hint="eastAsia" w:ascii="宋体" w:hAnsi="宋体"/>
          <w:sz w:val="24"/>
          <w:lang w:bidi="ar"/>
        </w:rPr>
        <w:t>交易标的上未设定任何形式的担保，包括但不限于该交易标的存在抵押、或任何影响标的资产转让的限制或义务。交易标的也未被任何有权机构采取查封等强制性措施。</w:t>
      </w:r>
    </w:p>
    <w:p w14:paraId="569B3925">
      <w:pPr>
        <w:spacing w:line="440" w:lineRule="exact"/>
        <w:rPr>
          <w:rFonts w:ascii="宋体" w:hAnsi="宋体"/>
          <w:b/>
          <w:sz w:val="24"/>
        </w:rPr>
      </w:pPr>
      <w:r>
        <w:rPr>
          <w:rFonts w:hint="eastAsia" w:ascii="宋体" w:hAnsi="宋体"/>
          <w:b/>
          <w:sz w:val="24"/>
        </w:rPr>
        <w:t>第二条 交易价格及支付</w:t>
      </w:r>
    </w:p>
    <w:p w14:paraId="7D6BFA8B">
      <w:pPr>
        <w:spacing w:line="440" w:lineRule="exact"/>
        <w:ind w:firstLine="480" w:firstLineChars="200"/>
        <w:rPr>
          <w:rFonts w:ascii="宋体" w:hAnsi="宋体"/>
          <w:sz w:val="24"/>
        </w:rPr>
      </w:pPr>
      <w:r>
        <w:rPr>
          <w:rFonts w:hint="eastAsia" w:ascii="宋体" w:hAnsi="宋体"/>
          <w:sz w:val="24"/>
        </w:rPr>
        <w:t>2.1交易价格</w:t>
      </w:r>
    </w:p>
    <w:p w14:paraId="2402AC9E">
      <w:pPr>
        <w:spacing w:line="440" w:lineRule="exact"/>
        <w:ind w:firstLine="480" w:firstLineChars="200"/>
        <w:rPr>
          <w:rFonts w:ascii="宋体" w:hAnsi="宋体"/>
          <w:sz w:val="24"/>
        </w:rPr>
      </w:pPr>
      <w:r>
        <w:rPr>
          <w:rFonts w:hint="eastAsia" w:ascii="宋体" w:hAnsi="宋体"/>
          <w:sz w:val="24"/>
        </w:rPr>
        <w:t>甲方将交易标的以¥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p>
    <w:p w14:paraId="306451CE">
      <w:pPr>
        <w:spacing w:line="440" w:lineRule="exact"/>
        <w:ind w:firstLine="480" w:firstLineChars="200"/>
        <w:rPr>
          <w:rFonts w:ascii="宋体" w:hAnsi="宋体"/>
          <w:sz w:val="24"/>
        </w:rPr>
      </w:pPr>
      <w:r>
        <w:rPr>
          <w:rFonts w:hint="eastAsia" w:ascii="宋体" w:hAnsi="宋体"/>
          <w:sz w:val="24"/>
        </w:rPr>
        <w:t>2.2其他应交纳款项</w:t>
      </w:r>
    </w:p>
    <w:p w14:paraId="53CDEB23">
      <w:pPr>
        <w:spacing w:line="440" w:lineRule="exact"/>
        <w:ind w:firstLine="480" w:firstLineChars="200"/>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8</w:t>
      </w:r>
      <w:r>
        <w:rPr>
          <w:rFonts w:hint="eastAsia" w:ascii="宋体" w:hAnsi="宋体"/>
          <w:sz w:val="24"/>
          <w:u w:val="single"/>
        </w:rPr>
        <w:t>00</w:t>
      </w:r>
      <w:r>
        <w:rPr>
          <w:rFonts w:hint="eastAsia" w:ascii="宋体" w:hAnsi="宋体"/>
          <w:sz w:val="24"/>
        </w:rPr>
        <w:t>元（大写：</w:t>
      </w:r>
      <w:r>
        <w:rPr>
          <w:rFonts w:hint="eastAsia" w:ascii="宋体" w:hAnsi="宋体"/>
          <w:sz w:val="24"/>
          <w:u w:val="single"/>
          <w:lang w:val="en-US" w:eastAsia="zh-CN"/>
        </w:rPr>
        <w:t>捌佰</w:t>
      </w:r>
      <w:r>
        <w:rPr>
          <w:rFonts w:hint="eastAsia" w:ascii="宋体" w:hAnsi="宋体"/>
          <w:sz w:val="24"/>
        </w:rPr>
        <w:t>元）。</w:t>
      </w:r>
    </w:p>
    <w:p w14:paraId="6370EB21">
      <w:pPr>
        <w:spacing w:line="440" w:lineRule="exact"/>
        <w:ind w:firstLine="480" w:firstLineChars="200"/>
        <w:rPr>
          <w:rFonts w:ascii="宋体" w:hAnsi="宋体"/>
          <w:sz w:val="24"/>
        </w:rPr>
      </w:pPr>
      <w:r>
        <w:rPr>
          <w:rFonts w:hint="eastAsia" w:ascii="宋体" w:hAnsi="宋体"/>
          <w:sz w:val="24"/>
        </w:rPr>
        <w:t>2.3支付方式</w:t>
      </w:r>
    </w:p>
    <w:p w14:paraId="364C4F93">
      <w:pPr>
        <w:spacing w:line="440" w:lineRule="exact"/>
        <w:ind w:firstLine="480" w:firstLineChars="200"/>
        <w:rPr>
          <w:rFonts w:ascii="宋体" w:hAnsi="宋体"/>
          <w:sz w:val="24"/>
        </w:rPr>
      </w:pPr>
      <w:r>
        <w:rPr>
          <w:rFonts w:hint="eastAsia" w:ascii="宋体" w:hAnsi="宋体"/>
          <w:sz w:val="24"/>
        </w:rPr>
        <w:t>采用一次性付款方式，乙方应在本合同签署之日起5个工作日内付清交易价款、履约保证金</w:t>
      </w:r>
      <w:r>
        <w:rPr>
          <w:rFonts w:ascii="宋体" w:hAnsi="宋体"/>
          <w:sz w:val="24"/>
        </w:rPr>
        <w:t>及</w:t>
      </w:r>
      <w:r>
        <w:rPr>
          <w:rFonts w:hint="eastAsia" w:ascii="宋体" w:hAnsi="宋体"/>
          <w:sz w:val="24"/>
        </w:rPr>
        <w:t>交易服务费（本合同签署当日，乙方交纳的交易保证金依次冲抵交易服务费、履约保证金、交易价款）。</w:t>
      </w:r>
    </w:p>
    <w:p w14:paraId="7FA9FE6B">
      <w:pPr>
        <w:spacing w:line="440" w:lineRule="exact"/>
        <w:ind w:firstLine="480" w:firstLineChars="200"/>
        <w:rPr>
          <w:rFonts w:ascii="宋体" w:hAnsi="宋体"/>
          <w:sz w:val="24"/>
        </w:rPr>
      </w:pPr>
      <w:r>
        <w:rPr>
          <w:rFonts w:hint="eastAsia" w:ascii="宋体" w:hAnsi="宋体"/>
          <w:sz w:val="24"/>
        </w:rPr>
        <w:t>2.4乙方应将上述款项支付至</w:t>
      </w:r>
      <w:r>
        <w:rPr>
          <w:rFonts w:hint="eastAsia" w:ascii="宋体" w:hAnsi="宋体"/>
          <w:sz w:val="24"/>
          <w:lang w:eastAsia="zh-CN" w:bidi="ar"/>
        </w:rPr>
        <w:t>杭州产权交易所有限责任公司</w:t>
      </w:r>
      <w:r>
        <w:rPr>
          <w:rFonts w:hint="eastAsia" w:ascii="宋体" w:hAnsi="宋体"/>
          <w:sz w:val="24"/>
        </w:rPr>
        <w:t>指定结算账户（户名：杭州产权交易所有限责任公司；开户行：杭州银行市民中心支行；账号：3301040160002045899）。</w:t>
      </w:r>
      <w:r>
        <w:rPr>
          <w:rFonts w:hint="eastAsia" w:ascii="宋体" w:hAnsi="宋体"/>
          <w:sz w:val="24"/>
          <w:lang w:bidi="ar"/>
        </w:rPr>
        <w:t>交易服务费发票由</w:t>
      </w:r>
      <w:r>
        <w:rPr>
          <w:rFonts w:hint="eastAsia" w:ascii="宋体" w:hAnsi="宋体"/>
          <w:sz w:val="24"/>
          <w:lang w:eastAsia="zh-CN" w:bidi="ar"/>
        </w:rPr>
        <w:t>杭州产权交易所有限责任公司</w:t>
      </w:r>
      <w:r>
        <w:rPr>
          <w:rFonts w:hint="eastAsia" w:ascii="宋体" w:hAnsi="宋体"/>
          <w:sz w:val="24"/>
          <w:lang w:bidi="ar"/>
        </w:rPr>
        <w:t>开具。</w:t>
      </w:r>
      <w:r>
        <w:rPr>
          <w:rFonts w:hint="eastAsia" w:hAnsi="新宋体" w:eastAsia="新宋体"/>
          <w:sz w:val="24"/>
        </w:rPr>
        <w:t>交易票据由</w:t>
      </w:r>
      <w:r>
        <w:rPr>
          <w:rFonts w:hint="eastAsia" w:ascii="宋体" w:hAnsi="宋体"/>
          <w:sz w:val="24"/>
        </w:rPr>
        <w:t>甲方</w:t>
      </w:r>
      <w:r>
        <w:rPr>
          <w:rFonts w:hint="eastAsia" w:hAnsi="新宋体" w:eastAsia="新宋体"/>
          <w:sz w:val="24"/>
        </w:rPr>
        <w:t>按照国家相关法律法规开具</w:t>
      </w:r>
      <w:r>
        <w:rPr>
          <w:rFonts w:hint="eastAsia" w:ascii="宋体" w:hAnsi="宋体"/>
          <w:sz w:val="24"/>
        </w:rPr>
        <w:t>。</w:t>
      </w:r>
    </w:p>
    <w:p w14:paraId="7F4F962D">
      <w:pPr>
        <w:tabs>
          <w:tab w:val="left" w:pos="426"/>
        </w:tabs>
        <w:spacing w:line="440" w:lineRule="exact"/>
        <w:rPr>
          <w:rFonts w:ascii="宋体" w:hAnsi="宋体"/>
          <w:b/>
          <w:sz w:val="24"/>
        </w:rPr>
      </w:pPr>
      <w:r>
        <w:rPr>
          <w:rFonts w:hint="eastAsia" w:ascii="宋体" w:hAnsi="宋体"/>
          <w:b/>
          <w:sz w:val="24"/>
        </w:rPr>
        <w:t>第三条 标的交付</w:t>
      </w:r>
    </w:p>
    <w:p w14:paraId="192042B3">
      <w:pPr>
        <w:spacing w:line="440" w:lineRule="exact"/>
        <w:ind w:firstLine="480" w:firstLineChars="200"/>
        <w:rPr>
          <w:rFonts w:ascii="宋体" w:hAnsi="宋体"/>
          <w:sz w:val="24"/>
        </w:rPr>
      </w:pPr>
      <w:r>
        <w:rPr>
          <w:rFonts w:hint="eastAsia" w:ascii="宋体" w:hAnsi="宋体"/>
          <w:sz w:val="24"/>
        </w:rPr>
        <w:t>3.1甲方应在乙方按时足额付清交易价款、</w:t>
      </w:r>
      <w:r>
        <w:rPr>
          <w:rFonts w:ascii="宋体" w:hAnsi="宋体"/>
          <w:sz w:val="24"/>
        </w:rPr>
        <w:t>履约保证金和</w:t>
      </w:r>
      <w:r>
        <w:rPr>
          <w:rFonts w:hint="eastAsia" w:ascii="宋体" w:hAnsi="宋体"/>
          <w:sz w:val="24"/>
        </w:rPr>
        <w:t>交易服务费后与乙方办理交易标的交付手续。</w:t>
      </w:r>
    </w:p>
    <w:p w14:paraId="6F875E3F">
      <w:pPr>
        <w:spacing w:line="440" w:lineRule="exact"/>
        <w:ind w:firstLine="480" w:firstLineChars="200"/>
        <w:rPr>
          <w:rFonts w:ascii="宋体" w:hAnsi="宋体"/>
          <w:sz w:val="24"/>
        </w:rPr>
      </w:pPr>
      <w:r>
        <w:rPr>
          <w:rFonts w:hint="eastAsia" w:ascii="宋体" w:hAnsi="宋体"/>
          <w:sz w:val="24"/>
        </w:rPr>
        <w:t>3.2本次交易标的交付地为展示地，以清单进行移交，双方在交付清单上盖章即视为标的交付完毕，全部标的物名称、规格型号、质量、性能等均以现场展示实物为准。</w:t>
      </w:r>
    </w:p>
    <w:p w14:paraId="2733418D">
      <w:pPr>
        <w:spacing w:line="440" w:lineRule="exact"/>
        <w:ind w:firstLine="480" w:firstLineChars="200"/>
        <w:rPr>
          <w:rFonts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2EFF5F58">
      <w:pPr>
        <w:spacing w:line="440" w:lineRule="exact"/>
        <w:ind w:firstLine="480" w:firstLineChars="200"/>
        <w:rPr>
          <w:rFonts w:ascii="宋体" w:hAnsi="宋体"/>
          <w:sz w:val="24"/>
        </w:rPr>
      </w:pPr>
      <w:r>
        <w:rPr>
          <w:rFonts w:hint="eastAsia" w:ascii="宋体" w:hAnsi="宋体"/>
          <w:sz w:val="24"/>
        </w:rPr>
        <w:t>3.4交易标的所有权及其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，甲方对交易标的不承担任何保管维护等义务，</w:t>
      </w:r>
      <w:r>
        <w:rPr>
          <w:rFonts w:ascii="宋体" w:hAnsi="宋体"/>
          <w:sz w:val="24"/>
        </w:rPr>
        <w:t>乙方应自行做好</w:t>
      </w:r>
      <w:r>
        <w:rPr>
          <w:rFonts w:hint="eastAsia" w:ascii="宋体" w:hAnsi="宋体"/>
          <w:sz w:val="24"/>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00B6F886">
      <w:pPr>
        <w:spacing w:line="440" w:lineRule="exact"/>
        <w:ind w:firstLine="480" w:firstLineChars="200"/>
        <w:rPr>
          <w:rFonts w:ascii="宋体" w:hAnsi="宋体"/>
          <w:sz w:val="24"/>
        </w:rPr>
      </w:pPr>
      <w:r>
        <w:rPr>
          <w:rFonts w:hint="eastAsia" w:ascii="宋体" w:hAnsi="宋体"/>
          <w:sz w:val="24"/>
        </w:rPr>
        <w:t>3.5、受让方如在交付日未提出书面异议的，视作对交接事项、范围和标的数量、品质无异议。</w:t>
      </w:r>
    </w:p>
    <w:p w14:paraId="11B2ED0F">
      <w:pPr>
        <w:spacing w:line="440" w:lineRule="exact"/>
        <w:ind w:firstLine="480" w:firstLineChars="200"/>
        <w:rPr>
          <w:rFonts w:ascii="宋体" w:hAnsi="宋体"/>
          <w:sz w:val="24"/>
        </w:rPr>
      </w:pPr>
      <w:r>
        <w:rPr>
          <w:rFonts w:hint="eastAsia" w:ascii="宋体" w:hAnsi="宋体"/>
          <w:sz w:val="24"/>
        </w:rPr>
        <w:t>3.6、交易标的已进行了公开展示。受让方不能以标的存在瑕疵或缺陷而向甲方要求退货或赔偿，甲方不承担任何责任。</w:t>
      </w:r>
    </w:p>
    <w:p w14:paraId="059CD2EF">
      <w:pPr>
        <w:spacing w:line="440" w:lineRule="exact"/>
        <w:ind w:firstLine="482" w:firstLineChars="200"/>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83A519A">
      <w:pPr>
        <w:spacing w:line="44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w:t>
      </w:r>
      <w:r>
        <w:rPr>
          <w:rFonts w:hint="eastAsia" w:ascii="宋体" w:hAnsi="宋体"/>
          <w:sz w:val="24"/>
          <w:lang w:val="en-US" w:eastAsia="zh-CN"/>
        </w:rPr>
        <w:t>之</w:t>
      </w:r>
      <w:r>
        <w:rPr>
          <w:rFonts w:hint="eastAsia" w:ascii="宋体" w:hAnsi="宋体"/>
          <w:sz w:val="24"/>
        </w:rPr>
        <w:t>日起</w:t>
      </w:r>
      <w:r>
        <w:rPr>
          <w:rFonts w:hint="eastAsia" w:ascii="宋体" w:hAnsi="宋体"/>
          <w:sz w:val="24"/>
          <w:u w:val="single"/>
        </w:rPr>
        <w:t>5</w:t>
      </w:r>
      <w:r>
        <w:rPr>
          <w:rFonts w:hint="eastAsia" w:ascii="宋体" w:hAnsi="宋体"/>
          <w:sz w:val="24"/>
        </w:rPr>
        <w:t>个工作日内将标的全部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w:t>
      </w:r>
      <w:r>
        <w:rPr>
          <w:rFonts w:hint="eastAsia" w:ascii="宋体" w:hAnsi="宋体"/>
          <w:sz w:val="24"/>
          <w:lang w:val="en-US" w:eastAsia="zh-CN"/>
        </w:rPr>
        <w:t>之</w:t>
      </w:r>
      <w:r>
        <w:rPr>
          <w:rFonts w:ascii="宋体" w:hAnsi="宋体"/>
          <w:sz w:val="24"/>
        </w:rPr>
        <w:t>日起</w:t>
      </w:r>
      <w:r>
        <w:rPr>
          <w:rFonts w:hint="eastAsia" w:ascii="宋体" w:hAnsi="宋体"/>
          <w:sz w:val="24"/>
          <w:u w:val="single"/>
        </w:rPr>
        <w:t>10</w:t>
      </w:r>
      <w:r>
        <w:rPr>
          <w:rFonts w:hint="eastAsia" w:ascii="宋体" w:hAnsi="宋体"/>
          <w:sz w:val="24"/>
        </w:rPr>
        <w:t>个工作日内向甲方提交机动车的《报废车辆回收证明》、《机动车注销证明》等相关材料，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758BB54F">
      <w:pPr>
        <w:spacing w:line="440" w:lineRule="exact"/>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15CE2D18">
      <w:pPr>
        <w:spacing w:line="440" w:lineRule="exact"/>
        <w:ind w:firstLine="480" w:firstLineChars="200"/>
        <w:rPr>
          <w:rFonts w:ascii="宋体" w:hAnsi="宋体"/>
          <w:sz w:val="24"/>
        </w:rPr>
      </w:pPr>
      <w:r>
        <w:rPr>
          <w:rFonts w:ascii="宋体" w:hAnsi="宋体"/>
          <w:sz w:val="24"/>
        </w:rPr>
        <w:t>4.3本次</w:t>
      </w:r>
      <w:r>
        <w:rPr>
          <w:rFonts w:hint="eastAsia" w:ascii="宋体" w:hAnsi="宋体"/>
          <w:sz w:val="24"/>
        </w:rPr>
        <w:t>交易标的在搬迁、清运、拆解、销毁过程中所涉及的一切费用均由乙方承担。</w:t>
      </w:r>
    </w:p>
    <w:p w14:paraId="70FA2400">
      <w:pPr>
        <w:spacing w:line="440" w:lineRule="exact"/>
        <w:ind w:firstLine="480" w:firstLineChars="200"/>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3E863ADD">
      <w:pPr>
        <w:spacing w:line="440" w:lineRule="exact"/>
        <w:ind w:firstLine="480" w:firstLineChars="200"/>
        <w:rPr>
          <w:rFonts w:ascii="宋体" w:hAnsi="宋体"/>
          <w:sz w:val="24"/>
        </w:rPr>
      </w:pPr>
      <w:r>
        <w:rPr>
          <w:rFonts w:hint="eastAsia" w:ascii="宋体" w:hAnsi="宋体"/>
          <w:sz w:val="24"/>
        </w:rPr>
        <w:t>4.5乙方</w:t>
      </w:r>
      <w:r>
        <w:rPr>
          <w:rFonts w:ascii="宋体" w:hAnsi="宋体"/>
          <w:sz w:val="24"/>
        </w:rPr>
        <w:t>在对</w:t>
      </w:r>
      <w:r>
        <w:rPr>
          <w:rFonts w:hint="eastAsia" w:ascii="宋体" w:hAnsi="宋体"/>
          <w:sz w:val="24"/>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3D9A1FE9">
      <w:pPr>
        <w:spacing w:line="440" w:lineRule="exact"/>
        <w:ind w:firstLine="480" w:firstLineChars="200"/>
        <w:rPr>
          <w:rFonts w:ascii="宋体" w:hAnsi="宋体"/>
          <w:sz w:val="24"/>
        </w:rPr>
      </w:pPr>
      <w:r>
        <w:rPr>
          <w:rFonts w:hint="eastAsia" w:ascii="宋体" w:hAnsi="宋体"/>
          <w:sz w:val="24"/>
        </w:rPr>
        <w:t>4.6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0D5D2C55">
      <w:pPr>
        <w:spacing w:line="440" w:lineRule="exact"/>
        <w:ind w:firstLine="480" w:firstLineChars="200"/>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7420568C">
      <w:pPr>
        <w:spacing w:line="440" w:lineRule="exact"/>
        <w:ind w:firstLine="480" w:firstLineChars="200"/>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3FED1D3D">
      <w:pPr>
        <w:spacing w:line="440" w:lineRule="exact"/>
        <w:ind w:firstLine="480" w:firstLineChars="200"/>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rPr>
        <w:t>完工</w:t>
      </w:r>
      <w:r>
        <w:rPr>
          <w:rFonts w:ascii="宋体" w:hAnsi="宋体"/>
          <w:sz w:val="24"/>
        </w:rPr>
        <w:t>证明</w:t>
      </w:r>
      <w:r>
        <w:rPr>
          <w:rFonts w:hint="eastAsia" w:ascii="宋体" w:hAnsi="宋体"/>
          <w:sz w:val="24"/>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20836DCF">
      <w:pPr>
        <w:spacing w:line="440" w:lineRule="exact"/>
        <w:ind w:firstLine="480" w:firstLineChars="200"/>
        <w:rPr>
          <w:rFonts w:ascii="宋体" w:hAnsi="宋体"/>
          <w:sz w:val="24"/>
        </w:rPr>
      </w:pPr>
      <w:r>
        <w:rPr>
          <w:rFonts w:hint="eastAsia" w:ascii="宋体" w:hAnsi="宋体"/>
          <w:sz w:val="24"/>
        </w:rPr>
        <w:t>4.7</w:t>
      </w:r>
      <w:r>
        <w:rPr>
          <w:rFonts w:ascii="宋体" w:hAnsi="宋体"/>
          <w:sz w:val="24"/>
        </w:rPr>
        <w:t xml:space="preserve"> </w:t>
      </w:r>
      <w:r>
        <w:rPr>
          <w:rFonts w:hint="eastAsia" w:ascii="宋体" w:hAnsi="宋体"/>
          <w:sz w:val="24"/>
        </w:rPr>
        <w:t>交易标的为拟报废的车辆，甲方不保证基于交易标的产生的废品是可用的，不对其安全、质量或技术性能负责，无论乙方将废品用于何种目的（包括但不限于出售），甲方均不承担任何责任，乙方自行承担废品再生利用过程中的一切责任。</w:t>
      </w:r>
    </w:p>
    <w:p w14:paraId="2C811804">
      <w:pPr>
        <w:spacing w:line="440" w:lineRule="exact"/>
        <w:rPr>
          <w:rFonts w:ascii="宋体" w:hAnsi="宋体"/>
          <w:b/>
          <w:sz w:val="24"/>
        </w:rPr>
      </w:pPr>
      <w:r>
        <w:rPr>
          <w:rFonts w:hint="eastAsia" w:ascii="宋体" w:hAnsi="宋体"/>
          <w:b/>
          <w:sz w:val="24"/>
        </w:rPr>
        <w:t>第五条 违约责任</w:t>
      </w:r>
    </w:p>
    <w:p w14:paraId="07737E5C">
      <w:pPr>
        <w:spacing w:line="440" w:lineRule="exact"/>
        <w:ind w:firstLine="480" w:firstLineChars="200"/>
        <w:rPr>
          <w:rFonts w:ascii="宋体" w:hAnsi="宋体"/>
          <w:sz w:val="24"/>
        </w:rPr>
      </w:pPr>
      <w:r>
        <w:rPr>
          <w:rFonts w:hint="eastAsia" w:ascii="宋体" w:hAnsi="宋体"/>
          <w:sz w:val="24"/>
        </w:rPr>
        <w:t>5.1本合同生效后，任何一方无故提出终止合同，给对方造成损失的，应承担赔偿责任。</w:t>
      </w:r>
    </w:p>
    <w:p w14:paraId="5A3E7071">
      <w:pPr>
        <w:spacing w:line="440" w:lineRule="exact"/>
        <w:ind w:firstLine="480" w:firstLineChars="200"/>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2F4B803B">
      <w:pPr>
        <w:spacing w:line="44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日的，甲方有权解除本合同并要求扣除乙方支付的交易资金。扣除的交易资金首先用于支付交易服务费，剩余款项作为对甲方的赔偿，不足以弥补甲方损失的，甲方可继续向乙方追偿。</w:t>
      </w:r>
    </w:p>
    <w:p w14:paraId="7ACDFE81">
      <w:pPr>
        <w:spacing w:line="440" w:lineRule="exact"/>
        <w:ind w:firstLine="480" w:firstLineChars="200"/>
        <w:rPr>
          <w:rFonts w:ascii="宋体" w:hAnsi="宋体"/>
          <w:sz w:val="24"/>
        </w:rPr>
      </w:pPr>
      <w:r>
        <w:rPr>
          <w:rFonts w:ascii="宋体" w:hAnsi="宋体"/>
          <w:sz w:val="24"/>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055EF7EC">
      <w:pPr>
        <w:spacing w:line="44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4乙方未按照本合同约定提交《报废机动车回收证明》等相关材料的，除已付的履约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32CEC06F">
      <w:pPr>
        <w:spacing w:line="440" w:lineRule="exact"/>
        <w:ind w:firstLine="480" w:firstLineChars="200"/>
        <w:rPr>
          <w:rFonts w:ascii="宋体" w:hAnsi="宋体"/>
          <w:sz w:val="24"/>
        </w:rPr>
      </w:pPr>
      <w:r>
        <w:rPr>
          <w:rFonts w:hint="eastAsia" w:ascii="宋体" w:hAnsi="宋体"/>
          <w:sz w:val="24"/>
        </w:rPr>
        <w:t>5.5</w:t>
      </w:r>
      <w:r>
        <w:rPr>
          <w:rFonts w:ascii="宋体" w:hAnsi="宋体"/>
          <w:sz w:val="24"/>
        </w:rPr>
        <w:t>除非甲方书面确认，乙方不得以任何理由对逾期未全部或者部分完成合同义务的违约责任提出抗辩和免责要求。</w:t>
      </w:r>
    </w:p>
    <w:p w14:paraId="7636BAAF">
      <w:pPr>
        <w:spacing w:line="440" w:lineRule="exact"/>
        <w:ind w:firstLine="480" w:firstLineChars="200"/>
        <w:rPr>
          <w:rFonts w:ascii="宋体" w:hAnsi="宋体"/>
          <w:sz w:val="24"/>
        </w:rPr>
      </w:pPr>
      <w:r>
        <w:rPr>
          <w:rFonts w:hint="eastAsia" w:ascii="宋体" w:hAnsi="宋体"/>
          <w:sz w:val="24"/>
        </w:rPr>
        <w:t>5.6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19D56D23">
      <w:pPr>
        <w:spacing w:line="440" w:lineRule="exact"/>
        <w:rPr>
          <w:rFonts w:ascii="宋体" w:hAnsi="宋体"/>
          <w:b/>
          <w:sz w:val="24"/>
        </w:rPr>
      </w:pPr>
      <w:r>
        <w:rPr>
          <w:rFonts w:hint="eastAsia" w:ascii="宋体" w:hAnsi="宋体"/>
          <w:b/>
          <w:sz w:val="24"/>
        </w:rPr>
        <w:t>第六条 适用法律及争议解决方式</w:t>
      </w:r>
    </w:p>
    <w:p w14:paraId="1DF626E6">
      <w:pPr>
        <w:spacing w:line="440" w:lineRule="exact"/>
        <w:ind w:firstLine="480" w:firstLineChars="200"/>
        <w:rPr>
          <w:rFonts w:ascii="宋体" w:hAnsi="宋体"/>
          <w:sz w:val="24"/>
        </w:rPr>
      </w:pPr>
      <w:r>
        <w:rPr>
          <w:rFonts w:hint="eastAsia" w:ascii="宋体" w:hAnsi="宋体"/>
          <w:sz w:val="24"/>
        </w:rPr>
        <w:t>6.1本合同及产权交易中的行为均适用中华人民共和国法律。</w:t>
      </w:r>
    </w:p>
    <w:p w14:paraId="4B73AA7C">
      <w:pPr>
        <w:spacing w:line="440" w:lineRule="exact"/>
        <w:ind w:firstLine="480" w:firstLineChars="200"/>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14:paraId="5705FD3D">
      <w:pPr>
        <w:spacing w:line="440" w:lineRule="exact"/>
        <w:rPr>
          <w:rFonts w:ascii="宋体" w:hAnsi="宋体"/>
          <w:b/>
          <w:sz w:val="24"/>
        </w:rPr>
      </w:pPr>
      <w:r>
        <w:rPr>
          <w:rFonts w:hint="eastAsia" w:ascii="宋体" w:hAnsi="宋体"/>
          <w:b/>
          <w:sz w:val="24"/>
        </w:rPr>
        <w:t>第七条 合同的生效</w:t>
      </w:r>
    </w:p>
    <w:p w14:paraId="2F467ACA">
      <w:pPr>
        <w:spacing w:line="440" w:lineRule="exact"/>
        <w:ind w:firstLine="480" w:firstLineChars="200"/>
        <w:rPr>
          <w:rFonts w:ascii="宋体" w:hAnsi="宋体"/>
          <w:sz w:val="24"/>
        </w:rPr>
      </w:pPr>
      <w:r>
        <w:rPr>
          <w:rFonts w:hint="eastAsia" w:ascii="宋体" w:hAnsi="宋体"/>
          <w:sz w:val="24"/>
        </w:rPr>
        <w:t>7.1本合同自甲、乙双方签署后生效。</w:t>
      </w:r>
    </w:p>
    <w:p w14:paraId="47955F9C">
      <w:pPr>
        <w:spacing w:line="440" w:lineRule="exact"/>
        <w:rPr>
          <w:rFonts w:ascii="宋体" w:hAnsi="宋体"/>
          <w:b/>
          <w:sz w:val="24"/>
        </w:rPr>
      </w:pPr>
      <w:r>
        <w:rPr>
          <w:rFonts w:hint="eastAsia" w:ascii="宋体" w:hAnsi="宋体"/>
          <w:b/>
          <w:sz w:val="24"/>
        </w:rPr>
        <w:t>第八条 其他</w:t>
      </w:r>
    </w:p>
    <w:p w14:paraId="3CFD89C1">
      <w:pPr>
        <w:spacing w:line="440" w:lineRule="exact"/>
        <w:ind w:firstLine="480" w:firstLineChars="200"/>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6C951CE8">
      <w:pPr>
        <w:spacing w:line="440" w:lineRule="exact"/>
        <w:ind w:firstLine="480" w:firstLineChars="200"/>
        <w:rPr>
          <w:rFonts w:ascii="宋体" w:hAnsi="宋体"/>
          <w:sz w:val="24"/>
        </w:rPr>
      </w:pPr>
      <w:r>
        <w:rPr>
          <w:rFonts w:hint="eastAsia" w:ascii="宋体" w:hAnsi="宋体"/>
          <w:sz w:val="24"/>
        </w:rPr>
        <w:t>8.2乙方在受让交易标的过程中依照资产转让信息披露公告要求，递交资料、签署的文件等为本合同不可分割的组成部分，与本合同具有同等法律效力。</w:t>
      </w:r>
    </w:p>
    <w:p w14:paraId="77B30DFB">
      <w:pPr>
        <w:spacing w:line="440" w:lineRule="exact"/>
        <w:ind w:firstLine="480" w:firstLineChars="200"/>
        <w:rPr>
          <w:rFonts w:ascii="宋体" w:hAnsi="宋体"/>
          <w:sz w:val="24"/>
        </w:rPr>
      </w:pPr>
      <w:r>
        <w:rPr>
          <w:rFonts w:hint="eastAsia" w:ascii="宋体" w:hAnsi="宋体"/>
          <w:sz w:val="24"/>
        </w:rPr>
        <w:t>8.3本合同一式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贰</w:t>
      </w:r>
      <w:r>
        <w:rPr>
          <w:rFonts w:hint="eastAsia" w:ascii="宋体" w:hAnsi="宋体"/>
          <w:sz w:val="24"/>
        </w:rPr>
        <w:t>份，杭交所留存</w:t>
      </w:r>
      <w:r>
        <w:rPr>
          <w:rFonts w:hint="eastAsia" w:ascii="宋体" w:hAnsi="宋体"/>
          <w:sz w:val="24"/>
          <w:u w:val="single"/>
        </w:rPr>
        <w:t>壹</w:t>
      </w:r>
      <w:r>
        <w:rPr>
          <w:rFonts w:hint="eastAsia" w:ascii="宋体" w:hAnsi="宋体"/>
          <w:sz w:val="24"/>
        </w:rPr>
        <w:t>份。</w:t>
      </w:r>
    </w:p>
    <w:p w14:paraId="50E3C73D">
      <w:pPr>
        <w:spacing w:line="440" w:lineRule="exact"/>
        <w:rPr>
          <w:rFonts w:ascii="宋体" w:hAnsi="宋体"/>
          <w:sz w:val="24"/>
        </w:rPr>
      </w:pPr>
      <w:r>
        <w:rPr>
          <w:rFonts w:hint="eastAsia" w:ascii="宋体" w:hAnsi="宋体"/>
          <w:sz w:val="24"/>
        </w:rPr>
        <w:t>(以下无正文)</w:t>
      </w:r>
    </w:p>
    <w:p w14:paraId="385E4627">
      <w:pPr>
        <w:spacing w:line="500" w:lineRule="exact"/>
        <w:rPr>
          <w:rFonts w:ascii="宋体" w:hAnsi="宋体"/>
          <w:sz w:val="24"/>
        </w:rPr>
      </w:pPr>
    </w:p>
    <w:p w14:paraId="5D42B77A">
      <w:pPr>
        <w:spacing w:line="500" w:lineRule="exact"/>
        <w:rPr>
          <w:rFonts w:ascii="宋体" w:hAnsi="宋体"/>
          <w:sz w:val="24"/>
        </w:rPr>
      </w:pPr>
    </w:p>
    <w:p w14:paraId="4C8D381B">
      <w:pPr>
        <w:spacing w:line="500" w:lineRule="exact"/>
        <w:rPr>
          <w:rFonts w:ascii="宋体" w:hAnsi="宋体"/>
          <w:sz w:val="24"/>
        </w:rPr>
      </w:pPr>
    </w:p>
    <w:p w14:paraId="6B29C46A">
      <w:pPr>
        <w:spacing w:line="500" w:lineRule="exact"/>
        <w:rPr>
          <w:rFonts w:ascii="宋体" w:hAnsi="宋体"/>
          <w:sz w:val="24"/>
        </w:rPr>
      </w:pPr>
    </w:p>
    <w:p w14:paraId="6B3ED146">
      <w:pPr>
        <w:spacing w:line="500" w:lineRule="exact"/>
        <w:rPr>
          <w:rFonts w:ascii="宋体" w:hAnsi="宋体"/>
          <w:sz w:val="24"/>
        </w:rPr>
      </w:pPr>
    </w:p>
    <w:p w14:paraId="23436E62">
      <w:pPr>
        <w:spacing w:line="500" w:lineRule="exact"/>
        <w:rPr>
          <w:rFonts w:ascii="宋体" w:hAnsi="宋体"/>
          <w:sz w:val="24"/>
        </w:rPr>
      </w:pPr>
    </w:p>
    <w:p w14:paraId="7E5B4F58">
      <w:pPr>
        <w:spacing w:line="500" w:lineRule="exact"/>
        <w:rPr>
          <w:rFonts w:ascii="宋体" w:hAnsi="宋体"/>
          <w:sz w:val="24"/>
        </w:rPr>
      </w:pPr>
    </w:p>
    <w:p w14:paraId="26E6B8B9">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FF1ACC1">
      <w:pPr>
        <w:spacing w:line="500" w:lineRule="exact"/>
        <w:rPr>
          <w:rFonts w:ascii="宋体" w:hAnsi="宋体"/>
          <w:sz w:val="24"/>
        </w:rPr>
      </w:pPr>
    </w:p>
    <w:p w14:paraId="268A8C4C">
      <w:pPr>
        <w:spacing w:line="500" w:lineRule="exact"/>
        <w:rPr>
          <w:rFonts w:ascii="宋体" w:hAnsi="宋体"/>
          <w:sz w:val="24"/>
        </w:rPr>
      </w:pPr>
    </w:p>
    <w:p w14:paraId="02EA4FAA">
      <w:pPr>
        <w:spacing w:line="500" w:lineRule="exact"/>
        <w:rPr>
          <w:rFonts w:ascii="宋体" w:hAnsi="宋体"/>
          <w:sz w:val="24"/>
        </w:rPr>
      </w:pPr>
    </w:p>
    <w:p w14:paraId="2F662B83">
      <w:pPr>
        <w:spacing w:line="500" w:lineRule="exact"/>
        <w:rPr>
          <w:rFonts w:ascii="宋体" w:hAnsi="宋体"/>
          <w:sz w:val="24"/>
        </w:rPr>
      </w:pPr>
    </w:p>
    <w:p w14:paraId="5A2D0600">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color w:val="000000"/>
          <w:sz w:val="24"/>
          <w:lang w:val="en-US" w:eastAsia="zh-CN"/>
        </w:rPr>
        <w:t>杭州西湖风景名胜区花港管理处</w:t>
      </w:r>
      <w:r>
        <w:rPr>
          <w:rFonts w:hint="eastAsia" w:ascii="宋体" w:hAnsi="宋体"/>
          <w:sz w:val="24"/>
          <w:lang w:val="en-US" w:eastAsia="zh-CN"/>
        </w:rPr>
        <w:t xml:space="preserve"> </w:t>
      </w:r>
    </w:p>
    <w:p w14:paraId="3988F13A">
      <w:pPr>
        <w:spacing w:line="500" w:lineRule="exact"/>
        <w:rPr>
          <w:rFonts w:ascii="宋体" w:hAnsi="宋体"/>
          <w:sz w:val="24"/>
        </w:rPr>
      </w:pPr>
      <w:r>
        <w:rPr>
          <w:rFonts w:hint="eastAsia" w:ascii="宋体" w:hAnsi="宋体"/>
          <w:sz w:val="24"/>
        </w:rPr>
        <w:t>法定代表人或授权代表（签字）：</w:t>
      </w:r>
    </w:p>
    <w:p w14:paraId="3648455B">
      <w:pPr>
        <w:spacing w:line="500" w:lineRule="exact"/>
        <w:rPr>
          <w:rFonts w:ascii="宋体" w:hAnsi="宋体"/>
          <w:sz w:val="24"/>
        </w:rPr>
      </w:pPr>
    </w:p>
    <w:p w14:paraId="5A2EB6A3">
      <w:pPr>
        <w:spacing w:line="500" w:lineRule="exact"/>
        <w:rPr>
          <w:rFonts w:ascii="宋体" w:hAnsi="宋体"/>
          <w:sz w:val="24"/>
        </w:rPr>
      </w:pPr>
    </w:p>
    <w:p w14:paraId="3528CC81">
      <w:pPr>
        <w:spacing w:line="500" w:lineRule="exact"/>
        <w:rPr>
          <w:rFonts w:ascii="宋体" w:hAnsi="宋体"/>
          <w:sz w:val="24"/>
        </w:rPr>
      </w:pPr>
    </w:p>
    <w:p w14:paraId="33793B64">
      <w:pPr>
        <w:spacing w:line="500" w:lineRule="exact"/>
        <w:rPr>
          <w:rFonts w:ascii="宋体" w:hAnsi="宋体"/>
          <w:sz w:val="24"/>
        </w:rPr>
      </w:pPr>
    </w:p>
    <w:p w14:paraId="478B3D50">
      <w:pPr>
        <w:spacing w:line="500" w:lineRule="exact"/>
        <w:rPr>
          <w:rFonts w:ascii="宋体" w:hAnsi="宋体"/>
          <w:sz w:val="24"/>
        </w:rPr>
      </w:pPr>
      <w:r>
        <w:rPr>
          <w:rFonts w:hint="eastAsia" w:ascii="宋体" w:hAnsi="宋体"/>
          <w:sz w:val="24"/>
        </w:rPr>
        <w:t>乙方（盖章）：</w:t>
      </w:r>
    </w:p>
    <w:p w14:paraId="6AB256A8">
      <w:pPr>
        <w:spacing w:line="500" w:lineRule="exact"/>
        <w:rPr>
          <w:rFonts w:ascii="宋体" w:hAnsi="宋体"/>
          <w:sz w:val="24"/>
        </w:rPr>
      </w:pPr>
      <w:r>
        <w:rPr>
          <w:rFonts w:hint="eastAsia" w:ascii="宋体" w:hAnsi="宋体"/>
          <w:sz w:val="24"/>
        </w:rPr>
        <w:t>法定代表人或授权代表（签字）：</w:t>
      </w:r>
    </w:p>
    <w:p w14:paraId="48F05757">
      <w:pPr>
        <w:spacing w:line="500" w:lineRule="exact"/>
        <w:rPr>
          <w:rFonts w:ascii="宋体" w:hAnsi="宋体"/>
          <w:sz w:val="24"/>
        </w:rPr>
      </w:pPr>
    </w:p>
    <w:p w14:paraId="39728B41">
      <w:pPr>
        <w:spacing w:line="500" w:lineRule="exact"/>
        <w:rPr>
          <w:rFonts w:ascii="宋体" w:hAnsi="宋体"/>
          <w:sz w:val="24"/>
        </w:rPr>
      </w:pPr>
    </w:p>
    <w:p w14:paraId="3C6DAD87">
      <w:pPr>
        <w:spacing w:line="500" w:lineRule="exact"/>
        <w:rPr>
          <w:rFonts w:ascii="宋体" w:hAnsi="宋体"/>
          <w:sz w:val="24"/>
        </w:rPr>
      </w:pPr>
    </w:p>
    <w:p w14:paraId="4ED39AE6">
      <w:pPr>
        <w:spacing w:line="500" w:lineRule="exact"/>
        <w:rPr>
          <w:rFonts w:ascii="宋体" w:hAnsi="宋体"/>
          <w:sz w:val="24"/>
        </w:rPr>
      </w:pPr>
    </w:p>
    <w:p w14:paraId="5775A3D7">
      <w:pPr>
        <w:spacing w:line="500" w:lineRule="exact"/>
        <w:rPr>
          <w:rFonts w:ascii="宋体" w:hAnsi="宋体"/>
          <w:sz w:val="24"/>
        </w:rPr>
      </w:pPr>
    </w:p>
    <w:p w14:paraId="0399BDFD">
      <w:pPr>
        <w:spacing w:line="500" w:lineRule="exact"/>
        <w:rPr>
          <w:rFonts w:ascii="宋体" w:hAnsi="宋体"/>
          <w:sz w:val="24"/>
        </w:rPr>
      </w:pPr>
      <w:r>
        <w:rPr>
          <w:rFonts w:hint="eastAsia" w:ascii="宋体" w:hAnsi="宋体"/>
          <w:sz w:val="24"/>
        </w:rPr>
        <w:t>签约地点：杭州产权交易所</w:t>
      </w:r>
    </w:p>
    <w:p w14:paraId="692C1967">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bookmarkStart w:id="0" w:name="_GoBack"/>
      <w:bookmarkEnd w:id="0"/>
      <w:r>
        <w:rPr>
          <w:rFonts w:hint="eastAsia" w:ascii="宋体" w:hAnsi="宋体"/>
          <w:sz w:val="24"/>
        </w:rPr>
        <w:t xml:space="preserve"> 年</w:t>
      </w:r>
      <w:r>
        <w:rPr>
          <w:rFonts w:hint="eastAsia" w:ascii="宋体" w:hAnsi="宋体"/>
          <w:sz w:val="24"/>
          <w:lang w:val="en-US" w:eastAsia="zh-CN"/>
        </w:rPr>
        <w:t xml:space="preserve"> </w:t>
      </w:r>
      <w:r>
        <w:rPr>
          <w:rFonts w:hint="eastAsia" w:ascii="宋体" w:hAnsi="宋体"/>
          <w:sz w:val="24"/>
        </w:rPr>
        <w:t>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335E">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709B87C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D2E2">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B62ACF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59B2"/>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5E76"/>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1826"/>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547BC"/>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478F5"/>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49B3475"/>
    <w:rsid w:val="06996808"/>
    <w:rsid w:val="0A89668D"/>
    <w:rsid w:val="0AAF63CD"/>
    <w:rsid w:val="0D514FAC"/>
    <w:rsid w:val="0E123F9B"/>
    <w:rsid w:val="0EB14C81"/>
    <w:rsid w:val="14E12B95"/>
    <w:rsid w:val="18334B7F"/>
    <w:rsid w:val="1D092B26"/>
    <w:rsid w:val="1D2A242E"/>
    <w:rsid w:val="1E3A4A99"/>
    <w:rsid w:val="1EEA4D65"/>
    <w:rsid w:val="1F7D08C0"/>
    <w:rsid w:val="25D46E28"/>
    <w:rsid w:val="2AD67935"/>
    <w:rsid w:val="38F37E57"/>
    <w:rsid w:val="3C464785"/>
    <w:rsid w:val="3CEE1172"/>
    <w:rsid w:val="3D9D3AB9"/>
    <w:rsid w:val="3F2714E8"/>
    <w:rsid w:val="400D6F13"/>
    <w:rsid w:val="417255BB"/>
    <w:rsid w:val="43D84957"/>
    <w:rsid w:val="44D52806"/>
    <w:rsid w:val="46AD6A48"/>
    <w:rsid w:val="4CCC6D69"/>
    <w:rsid w:val="4E2D12F1"/>
    <w:rsid w:val="504A1D6A"/>
    <w:rsid w:val="541239D9"/>
    <w:rsid w:val="54B07FA2"/>
    <w:rsid w:val="552A5A79"/>
    <w:rsid w:val="59006614"/>
    <w:rsid w:val="5BD80754"/>
    <w:rsid w:val="60FF584B"/>
    <w:rsid w:val="6239192A"/>
    <w:rsid w:val="62876B6D"/>
    <w:rsid w:val="65DC1897"/>
    <w:rsid w:val="683F2746"/>
    <w:rsid w:val="6A7D073F"/>
    <w:rsid w:val="6B1E4BAC"/>
    <w:rsid w:val="6C9832D3"/>
    <w:rsid w:val="727F679B"/>
    <w:rsid w:val="728F64C2"/>
    <w:rsid w:val="73302F55"/>
    <w:rsid w:val="76955733"/>
    <w:rsid w:val="79063B9F"/>
    <w:rsid w:val="79FB29FD"/>
    <w:rsid w:val="7A0859D8"/>
    <w:rsid w:val="7CFA7E20"/>
    <w:rsid w:val="7E20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幼圆" w:eastAsia="幼圆"/>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Indent"/>
    <w:basedOn w:val="1"/>
    <w:qFormat/>
    <w:uiPriority w:val="0"/>
    <w:pPr>
      <w:spacing w:line="360" w:lineRule="auto"/>
      <w:ind w:firstLine="560" w:firstLineChars="200"/>
    </w:pPr>
    <w:rPr>
      <w:sz w:val="28"/>
    </w:rPr>
  </w:style>
  <w:style w:type="paragraph" w:styleId="5">
    <w:name w:val="Body Text Indent 2"/>
    <w:basedOn w:val="1"/>
    <w:qFormat/>
    <w:uiPriority w:val="0"/>
    <w:pPr>
      <w:widowControl/>
      <w:spacing w:line="360" w:lineRule="auto"/>
      <w:ind w:firstLine="560" w:firstLineChars="200"/>
      <w:jc w:val="left"/>
    </w:pPr>
    <w:rPr>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3"/>
    <w:next w:val="3"/>
    <w:link w:val="17"/>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页眉 Char"/>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Char"/>
    <w:link w:val="3"/>
    <w:qFormat/>
    <w:uiPriority w:val="0"/>
    <w:rPr>
      <w:kern w:val="2"/>
      <w:sz w:val="21"/>
      <w:szCs w:val="24"/>
    </w:rPr>
  </w:style>
  <w:style w:type="character" w:customStyle="1" w:styleId="17">
    <w:name w:val="批注主题 Char"/>
    <w:link w:val="9"/>
    <w:qFormat/>
    <w:uiPriority w:val="0"/>
    <w:rPr>
      <w:b/>
      <w:bCs/>
      <w:kern w:val="2"/>
      <w:sz w:val="21"/>
      <w:szCs w:val="24"/>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469</Words>
  <Characters>2679</Characters>
  <Lines>22</Lines>
  <Paragraphs>6</Paragraphs>
  <TotalTime>0</TotalTime>
  <ScaleCrop>false</ScaleCrop>
  <LinksUpToDate>false</LinksUpToDate>
  <CharactersWithSpaces>3142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2022-04-20T08:52:00Z</dcterms:created>
  <dc:creator>DC</dc:creator>
  <cp:lastModifiedBy>YJD</cp:lastModifiedBy>
  <cp:lastPrinted>2020-11-05T01:06:00Z</cp:lastPrinted>
  <dcterms:modified xsi:type="dcterms:W3CDTF">2026-05-08T07:57:50Z</dcterms:modified>
  <dc:title>拆房、清土平地工程合同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D2FDB0E282704270B72F344706C13FF2</vt:lpwstr>
  </property>
</Properties>
</file>