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杭州市滨江区创业人才公寓99-100号商铺5年租赁权</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交易服务费、履约保证金和装修保证金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4、同意杭交所经出租方申请之日起3工作日内将承租方已交纳的首期租金、履约保证金、装修保证金全部划转至出租方指定账户。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知悉并同意：出租方保证租赁房屋产权无争议，如承租方在房屋内开展经营活动前须取得政府有关部门批准必要的执照、批准证书或许可证等（如法律、法规要求），出租方可根据实际情况提供必要的协助，相关费用均由承租方自行承担。承租方应按照该等执照、批准证等证书或许可证的规定进行经营活动。出租方对于承租方办理政府有关部门批准的执照、批准证书或工商、税务登记相关的各种审批、手续等不作任何保证、不承担任何责任；如由于出租方提供的资料和租赁房屋现状原因导致承租方不能通过相关登记、审批等手续的，承租方承诺且同意不就此向出租方提出任何索赔。</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 出租方对于租赁业态的要求仅系按照整体经营目标设定，不构成出租方对于满足该业态的任何实质或预期承诺。意向承租方须在承租前自行对租赁房屋进行全面了解，并对其经营所需的各项审批条件和规定进行充分自核。意向承租方参与竞价的行为将被认为已作充分的预判和决策，无论因何种原因导致不能获得经营开设审批（包括房屋规划用途和房屋既有结构、设计等因素在内），或后续因为政策变化导致无法继续开设的各项经营风险，意向承租方承诺自行独立承担，出租方不对无法履行、投入成本、装修损失等承担任何形式的赔偿或补偿责任。</w:t>
      </w:r>
      <w:r>
        <w:rPr>
          <w:rFonts w:asciiTheme="minorEastAsia" w:hAnsiTheme="minorEastAsia" w:eastAsiaTheme="minorEastAsia"/>
          <w:szCs w:val="21"/>
        </w:rPr>
        <w:t xml:space="preserve">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7、若我方成为承租方，我方知悉并同意：承租方在该租赁房屋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房屋权证证载的地类用途和租赁房屋现状、设施及房屋环境有充分了解，如因租赁房屋证载的用途和租赁用途不一致而导致未取得前述执照、批准或许可证的，所有损失由承租方自行承担，出租方不承担任何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知悉并同意：装修保证金不能冲抵租金、物业服务费、水电费等费用，仅作为约束承租方进行规范装修的保证，装修完毕经物业服务单位、出租方验收合格后无息退还。如承租方出现违法违规装修的，装修保证金优先用于抵扣对出租方造成的损失，不足部分由承租方继续承担赔偿责任。承租方须支付相当于首年3个月租金的装修保证金。</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若我方成为承租方，我方知悉并同意：租赁期限内（含免租期）的物业费由承租方自行承担，租赁房屋交房时，承租方应向出租方委托的物业管理公司交纳相应的物业管理费。承租方安装广告牌、标示标牌、空调等设施设备的，需首先向出租方报备同意，服从物业管理规定，不得影响毗邻物业和他人正常生活、经营；政府或行业部门如有要求须办理审批或备案等手续的，需遵照执行。</w:t>
      </w:r>
    </w:p>
    <w:p>
      <w:pPr>
        <w:spacing w:line="336" w:lineRule="auto"/>
        <w:ind w:firstLine="422" w:firstLineChars="200"/>
        <w:rPr>
          <w:rFonts w:asciiTheme="minorEastAsia" w:hAnsiTheme="minorEastAsia" w:eastAsiaTheme="minorEastAsia"/>
          <w:szCs w:val="21"/>
        </w:rPr>
      </w:pPr>
      <w:r>
        <w:rPr>
          <w:rFonts w:hint="eastAsia" w:asciiTheme="minorEastAsia" w:hAnsiTheme="minorEastAsia" w:eastAsiaTheme="minorEastAsia"/>
          <w:b/>
          <w:bCs/>
          <w:szCs w:val="21"/>
        </w:rPr>
        <w:t>创业人才公寓：</w:t>
      </w:r>
      <w:r>
        <w:rPr>
          <w:rFonts w:hint="eastAsia" w:asciiTheme="minorEastAsia" w:hAnsiTheme="minorEastAsia" w:eastAsiaTheme="minorEastAsia"/>
          <w:szCs w:val="21"/>
        </w:rPr>
        <w:t>租赁房屋2026年度物业费为2.6元/月·m</w:t>
      </w:r>
      <w:r>
        <w:rPr>
          <w:rFonts w:hint="eastAsia" w:asciiTheme="minorEastAsia" w:hAnsiTheme="minorEastAsia" w:eastAsiaTheme="minorEastAsia"/>
          <w:szCs w:val="21"/>
          <w:vertAlign w:val="superscript"/>
        </w:rPr>
        <w:t>2</w:t>
      </w:r>
      <w:r>
        <w:rPr>
          <w:rFonts w:hint="eastAsia" w:asciiTheme="minorEastAsia" w:hAnsiTheme="minorEastAsia" w:eastAsiaTheme="minorEastAsia"/>
          <w:szCs w:val="21"/>
        </w:rPr>
        <w:t>（含公共能耗费）；承租方同意，租赁期限内，如有调整物业费（能耗费）的，按调整后物业收费标准执行。租赁期内产生的水、电、物业服务等各项费用由承租方自行承担、自行按时向出租方（或出租方委托的单位）缴纳，水电费价格暂按现有价格执行（目前水为4.4元/吨，电为0.8元/度，每月抄表收费），如有调整按调整价格执行。</w:t>
      </w:r>
      <w:r>
        <w:rPr>
          <w:rFonts w:hint="eastAsia" w:asciiTheme="minorEastAsia" w:hAnsiTheme="minorEastAsia" w:eastAsiaTheme="minorEastAsia"/>
          <w:szCs w:val="21"/>
          <w:lang w:val="en-US" w:eastAsia="zh-CN"/>
        </w:rPr>
        <w:t xml:space="preserve">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若我方成为承租方，我方知悉并同意：</w:t>
      </w:r>
      <w:r>
        <w:rPr>
          <w:rFonts w:hint="eastAsia"/>
        </w:rPr>
        <w:t>如在租赁期内，政府要求拆迁拆除租赁房屋的，承租方须无条件完全同意，且不属于</w:t>
      </w:r>
      <w:r>
        <w:rPr>
          <w:rFonts w:hint="eastAsia"/>
          <w:lang w:eastAsia="zh-CN"/>
        </w:rPr>
        <w:t>出租方</w:t>
      </w:r>
      <w:r>
        <w:rPr>
          <w:rFonts w:hint="eastAsia"/>
        </w:rPr>
        <w:t>违约，并不得要求</w:t>
      </w:r>
      <w:r>
        <w:rPr>
          <w:rFonts w:hint="eastAsia"/>
          <w:lang w:eastAsia="zh-CN"/>
        </w:rPr>
        <w:t>出租方</w:t>
      </w:r>
      <w:r>
        <w:rPr>
          <w:rFonts w:hint="eastAsia"/>
        </w:rPr>
        <w:t>承担违约赔偿责任。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若我方成为承租方，我方知悉并同意：</w:t>
      </w:r>
      <w:r>
        <w:rPr>
          <w:rFonts w:hint="eastAsia"/>
        </w:rPr>
        <w:t>本次租赁房屋质量、具体位置、现有交通组织、房屋面积和土地面积、门窗、水电表等以现场实际为准，交付按移交时现状进行，不保证装修、装饰物、构筑物的完好。</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若我方成为承租方，我方知悉并同意：</w:t>
      </w:r>
      <w:r>
        <w:rPr>
          <w:rFonts w:hint="eastAsia"/>
        </w:rPr>
        <w:t>租赁期限内，在未征得</w:t>
      </w:r>
      <w:r>
        <w:rPr>
          <w:rFonts w:hint="eastAsia"/>
          <w:lang w:val="en-US" w:eastAsia="zh-CN"/>
        </w:rPr>
        <w:t>出租</w:t>
      </w:r>
      <w:r>
        <w:rPr>
          <w:rFonts w:hint="eastAsia"/>
          <w:highlight w:val="none"/>
          <w:lang w:val="en-US" w:eastAsia="zh-CN"/>
        </w:rPr>
        <w:t>方事先</w:t>
      </w:r>
      <w:r>
        <w:rPr>
          <w:rFonts w:hint="eastAsia"/>
          <w:highlight w:val="none"/>
        </w:rPr>
        <w:t>书</w:t>
      </w:r>
      <w:r>
        <w:rPr>
          <w:rFonts w:hint="eastAsia"/>
        </w:rPr>
        <w:t>面同意以及按规定须经有关部门审批而未批准前，承租方不得擅自改变租赁用途。</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eastAsia="zh-CN"/>
        </w:rPr>
        <w:t>本次</w:t>
      </w:r>
      <w:r>
        <w:rPr>
          <w:rFonts w:hint="eastAsia" w:cs="Times New Roman"/>
          <w:sz w:val="21"/>
          <w:szCs w:val="21"/>
          <w:highlight w:val="none"/>
          <w:lang w:val="en-US" w:eastAsia="zh-CN"/>
        </w:rPr>
        <w:t>租赁房屋</w:t>
      </w:r>
      <w:r>
        <w:rPr>
          <w:rFonts w:hint="eastAsia" w:cs="Times New Roman"/>
          <w:sz w:val="21"/>
          <w:szCs w:val="21"/>
          <w:highlight w:val="none"/>
          <w:lang w:eastAsia="zh-CN"/>
        </w:rPr>
        <w:t>交割前所涉及标的拖欠的各种费用（不限于物业服务费、水电费等）由出租方承担。意向承租方需在提出承租申请前自行了解标的配套用房水电情况。租赁期满、完成交房后才能办理</w:t>
      </w:r>
      <w:r>
        <w:rPr>
          <w:rFonts w:hint="eastAsia" w:ascii="宋体" w:hAnsi="宋体" w:eastAsia="宋体" w:cs="Times New Roman"/>
          <w:sz w:val="21"/>
          <w:szCs w:val="21"/>
          <w:highlight w:val="none"/>
        </w:rPr>
        <w:t>退房屋履约保证金无息退还手续。</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若我方成为承租方，我方知悉并同意：承租方承租后未满6个月的，承租方不得提出退租。满6个月后，承租方因自身原因，需提前一个月向出租方提出书面退租申请，经出租方同意后方可实施，承租方须和出租方签订《终止房屋租赁合同书》。同时，承租方须向出租方支付以当年租金标准计算的2个月租金作为违约金，租金按实结算。</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eastAsia="zh-CN"/>
        </w:rPr>
        <w:t>承租方使用房屋租赁合同范围内的商业用房，应严格遵守房屋租赁合同条款第二条租赁用途，不得单方面改变经营业态，也不</w:t>
      </w:r>
      <w:r>
        <w:rPr>
          <w:rFonts w:hint="eastAsia" w:ascii="宋体" w:hAnsi="宋体" w:eastAsia="宋体" w:cs="Times New Roman"/>
          <w:sz w:val="21"/>
          <w:szCs w:val="21"/>
          <w:highlight w:val="none"/>
          <w:lang w:eastAsia="zh-CN"/>
        </w:rPr>
        <w:t>得对所租赁的房屋进行转租，否则出租方有权解除《房屋租赁合同》。《房屋租赁合同》签订后，①承租方在该</w:t>
      </w:r>
      <w:r>
        <w:rPr>
          <w:rFonts w:hint="eastAsia" w:ascii="宋体" w:hAnsi="宋体" w:eastAsia="宋体" w:cs="Times New Roman"/>
          <w:sz w:val="21"/>
          <w:szCs w:val="21"/>
          <w:highlight w:val="none"/>
          <w:lang w:val="zh-CN" w:eastAsia="zh-CN"/>
        </w:rPr>
        <w:t>房屋</w:t>
      </w:r>
      <w:r>
        <w:rPr>
          <w:rFonts w:hint="eastAsia" w:ascii="宋体" w:hAnsi="宋体" w:eastAsia="宋体" w:cs="Times New Roman"/>
          <w:sz w:val="21"/>
          <w:szCs w:val="21"/>
          <w:highlight w:val="none"/>
          <w:lang w:eastAsia="zh-CN"/>
        </w:rPr>
        <w:t>注册成立新公司的，承租方须为该公司100%控股股东， 若承租方是公司制法人的，承租方的法定代表人须同时担任该公司的法定代表人；若承租方是自然人的，承租方须同时担任该公司法定代表人；②承租方在该</w:t>
      </w:r>
      <w:r>
        <w:rPr>
          <w:rFonts w:hint="eastAsia" w:ascii="宋体" w:hAnsi="宋体" w:eastAsia="宋体" w:cs="Times New Roman"/>
          <w:sz w:val="21"/>
          <w:szCs w:val="21"/>
          <w:highlight w:val="none"/>
          <w:lang w:val="zh-CN" w:eastAsia="zh-CN"/>
        </w:rPr>
        <w:t>房屋</w:t>
      </w:r>
      <w:r>
        <w:rPr>
          <w:rFonts w:hint="eastAsia" w:ascii="宋体" w:hAnsi="宋体" w:eastAsia="宋体" w:cs="Times New Roman"/>
          <w:sz w:val="21"/>
          <w:szCs w:val="21"/>
          <w:highlight w:val="none"/>
          <w:lang w:eastAsia="zh-CN"/>
        </w:rPr>
        <w:t>注册个体工商户的，承租方须为经营者本人，确认并遵守该房屋租赁合同的全部约定。</w:t>
      </w:r>
      <w:r>
        <w:rPr>
          <w:rFonts w:hint="eastAsia" w:cs="Times New Roman"/>
          <w:sz w:val="21"/>
          <w:szCs w:val="21"/>
          <w:highlight w:val="none"/>
          <w:lang w:eastAsia="zh-CN"/>
        </w:rPr>
        <w:t>《房屋租赁合同》中确定的承租方权利义务在该公司或个体工商户成立后全部由该公司或个体工商户承担，出租方、承租方及承租方注册变更后的该公司或个体工商户三方应该及时签署相应的变更协议，承租方作为《房屋租赁合同》的担保人，对该公司或个体工商户在《房屋租赁合同》项下的全部责任和义务承担连带责任担保。担保范围为该公司或个体工商户因《房屋租赁合同》项下产生的对出租方所有的义务与责任，包括但不限于租金、各种费用、违约金、赔偿金、出租方实现债权的费用（包括诉讼费用、律师费用、公派费用、执行费用等）、因该公司或个体工商户违约而给出租方造成的损失和其他所有应付费用。担保期限为自租赁合同签订之日起至租赁合同期满后三年止。如该公司或个体工商户拒绝确认的，则出租方有权立即解除该合同，收回房屋，并采取断水、断电等措施，追究承租方违约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val="en-US" w:eastAsia="zh-CN"/>
        </w:rPr>
        <w:t>房屋</w:t>
      </w:r>
      <w:r>
        <w:rPr>
          <w:rFonts w:hint="eastAsia" w:ascii="宋体" w:hAnsi="宋体" w:eastAsia="宋体" w:cs="Times New Roman"/>
          <w:sz w:val="21"/>
          <w:szCs w:val="21"/>
          <w:highlight w:val="none"/>
          <w:lang w:val="en-US" w:eastAsia="zh-CN"/>
        </w:rPr>
        <w:t>租赁</w:t>
      </w:r>
      <w:r>
        <w:rPr>
          <w:rFonts w:hint="eastAsia" w:cs="Times New Roman"/>
          <w:sz w:val="21"/>
          <w:szCs w:val="21"/>
          <w:highlight w:val="none"/>
          <w:lang w:eastAsia="zh-CN"/>
        </w:rPr>
        <w:t>合同到期，出租方无条件收回房屋，按政策面向市场公开招租，同等条件下承租方有优先</w:t>
      </w:r>
      <w:r>
        <w:rPr>
          <w:rFonts w:hint="eastAsia" w:cs="Times New Roman"/>
          <w:sz w:val="21"/>
          <w:szCs w:val="21"/>
          <w:highlight w:val="none"/>
          <w:lang w:val="en-US" w:eastAsia="zh-CN"/>
        </w:rPr>
        <w:t>承租</w:t>
      </w:r>
      <w:r>
        <w:rPr>
          <w:rFonts w:hint="eastAsia" w:cs="Times New Roman"/>
          <w:sz w:val="21"/>
          <w:szCs w:val="21"/>
          <w:highlight w:val="none"/>
          <w:lang w:eastAsia="zh-CN"/>
        </w:rPr>
        <w:t>权；承租方不得损坏屋内固定装修影响出租方再次出租（如有损坏照价赔偿）。</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17、</w:t>
      </w:r>
      <w:r>
        <w:rPr>
          <w:rFonts w:hint="eastAsia" w:asciiTheme="minorEastAsia" w:hAnsiTheme="minorEastAsia" w:eastAsiaTheme="minorEastAsia"/>
          <w:szCs w:val="21"/>
        </w:rPr>
        <w:t>若我方成为承租方，我方知悉并同意：</w:t>
      </w:r>
      <w:r>
        <w:rPr>
          <w:rFonts w:hint="eastAsia" w:ascii="宋体" w:hAnsi="宋体" w:eastAsia="宋体" w:cs="Times New Roman"/>
          <w:sz w:val="21"/>
          <w:szCs w:val="21"/>
          <w:highlight w:val="none"/>
        </w:rPr>
        <w:t>承租方与出租方的权利义务以出租方提供的《房屋租赁合同》（样本）为准。</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我方同意按以下标准支付交易服务费：若本次出租标的租金高于出租底价成交的，承租方须支付按首年一个月租金计取的交易服务费。若本次出租标的租金以出租底价成交的，承租方须支付按首年半个月租金计取的交易服务费。</w:t>
      </w:r>
      <w:bookmarkStart w:id="0" w:name="_GoBack"/>
      <w:bookmarkEnd w:id="0"/>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19</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（3）在被确定为承租方后未按约定签署《房屋租赁合同》的或未按约定支付首期租金、履约保证金、装修保证金和交易服务费的；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5DA1140"/>
    <w:rsid w:val="061C73F5"/>
    <w:rsid w:val="07D87335"/>
    <w:rsid w:val="0A25564B"/>
    <w:rsid w:val="0ED418D7"/>
    <w:rsid w:val="0FEC78F6"/>
    <w:rsid w:val="114F6F76"/>
    <w:rsid w:val="12D47B09"/>
    <w:rsid w:val="16BD1BA6"/>
    <w:rsid w:val="174D738C"/>
    <w:rsid w:val="19B122C7"/>
    <w:rsid w:val="19B324A8"/>
    <w:rsid w:val="19CF393C"/>
    <w:rsid w:val="1E14735D"/>
    <w:rsid w:val="1EFA488D"/>
    <w:rsid w:val="1FE75D9F"/>
    <w:rsid w:val="20720E5B"/>
    <w:rsid w:val="227B2D5A"/>
    <w:rsid w:val="22DC58EB"/>
    <w:rsid w:val="25526291"/>
    <w:rsid w:val="25B34C3E"/>
    <w:rsid w:val="2731534B"/>
    <w:rsid w:val="27866046"/>
    <w:rsid w:val="279515A0"/>
    <w:rsid w:val="28CD421D"/>
    <w:rsid w:val="29064147"/>
    <w:rsid w:val="2B224A23"/>
    <w:rsid w:val="2B2B69BE"/>
    <w:rsid w:val="2DE64B98"/>
    <w:rsid w:val="2E6953D9"/>
    <w:rsid w:val="33CC1486"/>
    <w:rsid w:val="3A1A0F46"/>
    <w:rsid w:val="3A802DEC"/>
    <w:rsid w:val="3AD83A40"/>
    <w:rsid w:val="3C2C4C6F"/>
    <w:rsid w:val="3C940D63"/>
    <w:rsid w:val="3D4E2474"/>
    <w:rsid w:val="3EBF19DA"/>
    <w:rsid w:val="45F94112"/>
    <w:rsid w:val="46B466DD"/>
    <w:rsid w:val="494F753A"/>
    <w:rsid w:val="497C12E2"/>
    <w:rsid w:val="4AFF3DA7"/>
    <w:rsid w:val="4CC66179"/>
    <w:rsid w:val="4D3434AB"/>
    <w:rsid w:val="4E0013D2"/>
    <w:rsid w:val="51317EBA"/>
    <w:rsid w:val="54E742B4"/>
    <w:rsid w:val="563F5F26"/>
    <w:rsid w:val="56EE2F1F"/>
    <w:rsid w:val="578C6173"/>
    <w:rsid w:val="584668FF"/>
    <w:rsid w:val="5BF72ABA"/>
    <w:rsid w:val="5DB959AE"/>
    <w:rsid w:val="633A51EB"/>
    <w:rsid w:val="657C12B1"/>
    <w:rsid w:val="6A2F474B"/>
    <w:rsid w:val="6D1B0EA5"/>
    <w:rsid w:val="6D511A93"/>
    <w:rsid w:val="6E0C6798"/>
    <w:rsid w:val="71711121"/>
    <w:rsid w:val="71933AE8"/>
    <w:rsid w:val="72822FCE"/>
    <w:rsid w:val="736C7394"/>
    <w:rsid w:val="73B45BA4"/>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0</TotalTime>
  <ScaleCrop>false</ScaleCrop>
  <LinksUpToDate>false</LinksUpToDate>
  <CharactersWithSpaces>3180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2026-05-20T07:27:16Z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2F427DF6764741449EB7D095D8B0493D</vt:lpwstr>
  </property>
</Properties>
</file>