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hint="eastAsia" w:ascii="黑体" w:hAnsi="黑体" w:eastAsia="黑体" w:cs="黑体"/>
          <w:bCs/>
          <w:color w:val="auto"/>
          <w:sz w:val="32"/>
          <w:szCs w:val="32"/>
          <w:highlight w:val="none"/>
          <w:lang w:val="en-US" w:eastAsia="zh-CN"/>
        </w:rPr>
      </w:pPr>
      <w:bookmarkStart w:id="0" w:name="_GoBack"/>
      <w:bookmarkEnd w:id="0"/>
      <w:r>
        <w:rPr>
          <w:rFonts w:hint="eastAsia" w:ascii="黑体" w:hAnsi="黑体" w:eastAsia="黑体" w:cs="黑体"/>
          <w:bCs/>
          <w:color w:val="auto"/>
          <w:sz w:val="32"/>
          <w:szCs w:val="32"/>
          <w:highlight w:val="none"/>
        </w:rPr>
        <w:t>附件</w:t>
      </w:r>
      <w:r>
        <w:rPr>
          <w:rFonts w:hint="eastAsia" w:ascii="黑体" w:hAnsi="黑体" w:eastAsia="黑体" w:cs="黑体"/>
          <w:bCs/>
          <w:color w:val="auto"/>
          <w:sz w:val="32"/>
          <w:szCs w:val="32"/>
          <w:highlight w:val="none"/>
          <w:lang w:val="en-US" w:eastAsia="zh-CN"/>
        </w:rPr>
        <w:t>3</w:t>
      </w:r>
    </w:p>
    <w:p>
      <w:pPr>
        <w:spacing w:line="400" w:lineRule="exact"/>
        <w:jc w:val="center"/>
        <w:rPr>
          <w:rFonts w:hint="eastAsia" w:ascii="黑体" w:hAnsi="黑体" w:eastAsia="黑体"/>
          <w:b/>
          <w:color w:val="auto"/>
          <w:sz w:val="36"/>
          <w:szCs w:val="36"/>
          <w:highlight w:val="none"/>
          <w:lang w:eastAsia="zh-CN"/>
        </w:rPr>
      </w:pPr>
      <w:r>
        <w:rPr>
          <w:rFonts w:hint="eastAsia" w:ascii="黑体" w:hAnsi="黑体"/>
          <w:b/>
          <w:color w:val="auto"/>
          <w:sz w:val="36"/>
          <w:szCs w:val="36"/>
          <w:highlight w:val="none"/>
        </w:rPr>
        <w:t>房屋租赁协议书</w:t>
      </w:r>
      <w:r>
        <w:rPr>
          <w:rFonts w:hint="eastAsia" w:ascii="黑体" w:hAnsi="黑体"/>
          <w:b/>
          <w:color w:val="auto"/>
          <w:sz w:val="36"/>
          <w:szCs w:val="36"/>
          <w:highlight w:val="none"/>
          <w:lang w:eastAsia="zh-CN"/>
        </w:rPr>
        <w:t>（</w:t>
      </w:r>
      <w:r>
        <w:rPr>
          <w:rFonts w:hint="eastAsia" w:ascii="黑体" w:hAnsi="黑体" w:cs="Times New Roman"/>
          <w:b/>
          <w:color w:val="auto"/>
          <w:sz w:val="36"/>
          <w:szCs w:val="36"/>
          <w:highlight w:val="none"/>
          <w:lang w:val="en-US" w:eastAsia="zh-CN"/>
        </w:rPr>
        <w:t>样本</w:t>
      </w:r>
      <w:r>
        <w:rPr>
          <w:rFonts w:hint="eastAsia" w:ascii="黑体" w:hAnsi="黑体"/>
          <w:b/>
          <w:color w:val="auto"/>
          <w:sz w:val="36"/>
          <w:szCs w:val="36"/>
          <w:highlight w:val="none"/>
          <w:lang w:eastAsia="zh-CN"/>
        </w:rPr>
        <w:t>）</w:t>
      </w:r>
    </w:p>
    <w:p>
      <w:pPr>
        <w:spacing w:line="360" w:lineRule="auto"/>
        <w:rPr>
          <w:rFonts w:ascii="仿宋" w:hAnsi="仿宋" w:eastAsia="仿宋"/>
          <w:b/>
          <w:color w:val="auto"/>
          <w:sz w:val="24"/>
          <w:highlight w:val="none"/>
        </w:rPr>
      </w:pPr>
    </w:p>
    <w:p>
      <w:pPr>
        <w:spacing w:line="360" w:lineRule="auto"/>
        <w:rPr>
          <w:rFonts w:hint="eastAsia" w:ascii="仿宋" w:hAnsi="仿宋" w:eastAsia="仿宋"/>
          <w:b/>
          <w:color w:val="auto"/>
          <w:sz w:val="24"/>
          <w:highlight w:val="none"/>
        </w:rPr>
      </w:pPr>
      <w:r>
        <w:rPr>
          <w:rFonts w:hint="eastAsia" w:ascii="仿宋" w:hAnsi="仿宋" w:eastAsia="仿宋"/>
          <w:b/>
          <w:color w:val="auto"/>
          <w:sz w:val="24"/>
          <w:highlight w:val="none"/>
        </w:rPr>
        <w:t>甲方（出租方）： 杭州运河集团建设管理有限公司</w:t>
      </w:r>
    </w:p>
    <w:p>
      <w:pPr>
        <w:pStyle w:val="2"/>
        <w:spacing w:line="360" w:lineRule="auto"/>
        <w:ind w:firstLine="0" w:firstLineChars="0"/>
        <w:rPr>
          <w:rFonts w:hint="eastAsia" w:ascii="仿宋" w:hAnsi="仿宋" w:eastAsia="仿宋" w:cs="仿宋"/>
          <w:b/>
          <w:bCs/>
          <w:sz w:val="24"/>
          <w:highlight w:val="none"/>
          <w:lang w:val="en-US"/>
        </w:rPr>
      </w:pPr>
      <w:r>
        <w:rPr>
          <w:rFonts w:hint="eastAsia" w:ascii="仿宋" w:hAnsi="仿宋" w:eastAsia="仿宋" w:cs="仿宋"/>
          <w:b/>
          <w:bCs/>
          <w:sz w:val="24"/>
          <w:highlight w:val="none"/>
          <w:lang w:val="en-US"/>
        </w:rPr>
        <w:t>统一社会信用代码：9</w:t>
      </w:r>
      <w:r>
        <w:rPr>
          <w:rFonts w:ascii="仿宋" w:hAnsi="仿宋" w:eastAsia="仿宋" w:cs="仿宋"/>
          <w:b/>
          <w:bCs/>
          <w:sz w:val="24"/>
          <w:highlight w:val="none"/>
          <w:lang w:val="en-US"/>
        </w:rPr>
        <w:t>1330105328172164Q</w:t>
      </w:r>
    </w:p>
    <w:p>
      <w:pPr>
        <w:pStyle w:val="2"/>
        <w:spacing w:line="360" w:lineRule="auto"/>
        <w:ind w:firstLine="0" w:firstLineChars="0"/>
        <w:rPr>
          <w:rFonts w:ascii="仿宋" w:hAnsi="仿宋" w:eastAsia="仿宋" w:cs="仿宋"/>
          <w:b/>
          <w:bCs/>
          <w:sz w:val="24"/>
          <w:highlight w:val="none"/>
          <w:lang w:val="en-US"/>
        </w:rPr>
      </w:pPr>
      <w:r>
        <w:rPr>
          <w:rFonts w:hint="eastAsia" w:ascii="仿宋" w:hAnsi="仿宋" w:eastAsia="仿宋" w:cs="仿宋"/>
          <w:b/>
          <w:bCs/>
          <w:sz w:val="24"/>
          <w:highlight w:val="none"/>
          <w:lang w:val="en-US"/>
        </w:rPr>
        <w:t>法定代表人：李雪波</w:t>
      </w:r>
    </w:p>
    <w:p>
      <w:pPr>
        <w:spacing w:line="360" w:lineRule="auto"/>
        <w:rPr>
          <w:rFonts w:ascii="仿宋" w:hAnsi="仿宋" w:eastAsia="仿宋"/>
          <w:b/>
          <w:color w:val="auto"/>
          <w:sz w:val="24"/>
          <w:highlight w:val="none"/>
        </w:rPr>
      </w:pPr>
      <w:r>
        <w:rPr>
          <w:rFonts w:hint="eastAsia" w:ascii="仿宋" w:hAnsi="仿宋" w:eastAsia="仿宋"/>
          <w:b/>
          <w:color w:val="auto"/>
          <w:sz w:val="24"/>
          <w:highlight w:val="none"/>
        </w:rPr>
        <w:t>地址：杭州市拱墅区远洋国际中心</w:t>
      </w:r>
      <w:r>
        <w:rPr>
          <w:rFonts w:ascii="仿宋" w:hAnsi="仿宋" w:eastAsia="仿宋"/>
          <w:b/>
          <w:color w:val="auto"/>
          <w:sz w:val="24"/>
          <w:highlight w:val="none"/>
        </w:rPr>
        <w:t>A</w:t>
      </w:r>
      <w:r>
        <w:rPr>
          <w:rFonts w:hint="eastAsia" w:ascii="仿宋" w:hAnsi="仿宋" w:eastAsia="仿宋"/>
          <w:b/>
          <w:color w:val="auto"/>
          <w:sz w:val="24"/>
          <w:highlight w:val="none"/>
        </w:rPr>
        <w:t>座1</w:t>
      </w:r>
      <w:r>
        <w:rPr>
          <w:rFonts w:ascii="仿宋" w:hAnsi="仿宋" w:eastAsia="仿宋"/>
          <w:b/>
          <w:color w:val="auto"/>
          <w:sz w:val="24"/>
          <w:highlight w:val="none"/>
        </w:rPr>
        <w:t>1</w:t>
      </w:r>
      <w:r>
        <w:rPr>
          <w:rFonts w:hint="eastAsia" w:ascii="仿宋" w:hAnsi="仿宋" w:eastAsia="仿宋"/>
          <w:b/>
          <w:color w:val="auto"/>
          <w:sz w:val="24"/>
          <w:highlight w:val="none"/>
        </w:rPr>
        <w:t xml:space="preserve">楼  </w:t>
      </w:r>
      <w:r>
        <w:rPr>
          <w:rFonts w:ascii="仿宋" w:hAnsi="仿宋" w:eastAsia="仿宋"/>
          <w:b/>
          <w:color w:val="auto"/>
          <w:sz w:val="24"/>
          <w:highlight w:val="none"/>
        </w:rPr>
        <w:t xml:space="preserve">      </w:t>
      </w:r>
    </w:p>
    <w:p>
      <w:pPr>
        <w:spacing w:line="360" w:lineRule="auto"/>
        <w:rPr>
          <w:rFonts w:hint="eastAsia" w:ascii="仿宋" w:hAnsi="仿宋" w:eastAsia="仿宋"/>
          <w:b/>
          <w:color w:val="auto"/>
          <w:sz w:val="24"/>
          <w:highlight w:val="none"/>
        </w:rPr>
      </w:pPr>
      <w:r>
        <w:rPr>
          <w:rFonts w:hint="eastAsia" w:ascii="仿宋" w:hAnsi="仿宋" w:eastAsia="仿宋"/>
          <w:b/>
          <w:color w:val="auto"/>
          <w:sz w:val="24"/>
          <w:highlight w:val="none"/>
        </w:rPr>
        <w:t xml:space="preserve">联系人：   </w:t>
      </w:r>
    </w:p>
    <w:p>
      <w:pPr>
        <w:spacing w:line="360" w:lineRule="auto"/>
        <w:rPr>
          <w:rFonts w:ascii="仿宋" w:hAnsi="仿宋" w:eastAsia="仿宋"/>
          <w:b/>
          <w:color w:val="auto"/>
          <w:sz w:val="24"/>
          <w:highlight w:val="none"/>
        </w:rPr>
      </w:pPr>
      <w:r>
        <w:rPr>
          <w:rFonts w:hint="eastAsia" w:ascii="仿宋" w:hAnsi="仿宋" w:eastAsia="仿宋"/>
          <w:b/>
          <w:color w:val="auto"/>
          <w:sz w:val="24"/>
          <w:highlight w:val="none"/>
        </w:rPr>
        <w:t xml:space="preserve">电话：   </w:t>
      </w:r>
    </w:p>
    <w:p>
      <w:pPr>
        <w:tabs>
          <w:tab w:val="left" w:pos="555"/>
        </w:tabs>
        <w:spacing w:line="360" w:lineRule="auto"/>
        <w:rPr>
          <w:rFonts w:ascii="仿宋" w:hAnsi="仿宋" w:eastAsia="仿宋"/>
          <w:b/>
          <w:color w:val="auto"/>
          <w:sz w:val="24"/>
          <w:highlight w:val="none"/>
        </w:rPr>
      </w:pPr>
    </w:p>
    <w:p>
      <w:pPr>
        <w:tabs>
          <w:tab w:val="left" w:pos="2640"/>
        </w:tabs>
        <w:spacing w:line="360" w:lineRule="auto"/>
        <w:rPr>
          <w:rFonts w:hint="eastAsia" w:ascii="仿宋" w:hAnsi="仿宋" w:eastAsia="仿宋"/>
          <w:b/>
          <w:color w:val="auto"/>
          <w:sz w:val="24"/>
          <w:highlight w:val="none"/>
        </w:rPr>
      </w:pPr>
      <w:r>
        <w:rPr>
          <w:rFonts w:hint="eastAsia" w:ascii="仿宋" w:hAnsi="仿宋" w:eastAsia="仿宋"/>
          <w:b/>
          <w:color w:val="auto"/>
          <w:sz w:val="24"/>
          <w:highlight w:val="none"/>
        </w:rPr>
        <w:t>乙方（承租方）：</w:t>
      </w:r>
    </w:p>
    <w:p>
      <w:pPr>
        <w:tabs>
          <w:tab w:val="left" w:pos="2640"/>
        </w:tabs>
        <w:spacing w:line="360" w:lineRule="auto"/>
        <w:rPr>
          <w:rFonts w:hint="eastAsia" w:ascii="仿宋" w:hAnsi="仿宋" w:eastAsia="仿宋"/>
          <w:b/>
          <w:color w:val="auto"/>
          <w:sz w:val="24"/>
          <w:highlight w:val="none"/>
        </w:rPr>
      </w:pPr>
      <w:r>
        <w:rPr>
          <w:rFonts w:hint="eastAsia" w:ascii="仿宋" w:hAnsi="仿宋" w:eastAsia="仿宋"/>
          <w:b/>
          <w:color w:val="auto"/>
          <w:sz w:val="24"/>
          <w:highlight w:val="none"/>
        </w:rPr>
        <w:t>统一社会信用代码：</w:t>
      </w:r>
    </w:p>
    <w:p>
      <w:pPr>
        <w:tabs>
          <w:tab w:val="left" w:pos="2640"/>
        </w:tabs>
        <w:spacing w:line="360" w:lineRule="auto"/>
        <w:rPr>
          <w:rFonts w:hint="eastAsia" w:ascii="仿宋" w:hAnsi="仿宋" w:eastAsia="仿宋"/>
          <w:b/>
          <w:color w:val="auto"/>
          <w:sz w:val="24"/>
          <w:highlight w:val="none"/>
        </w:rPr>
      </w:pPr>
      <w:r>
        <w:rPr>
          <w:rFonts w:hint="eastAsia" w:ascii="仿宋" w:hAnsi="仿宋" w:eastAsia="仿宋"/>
          <w:b/>
          <w:color w:val="auto"/>
          <w:sz w:val="24"/>
          <w:highlight w:val="none"/>
        </w:rPr>
        <w:t xml:space="preserve">法定代表人：         </w:t>
      </w:r>
    </w:p>
    <w:p>
      <w:pPr>
        <w:tabs>
          <w:tab w:val="left" w:pos="2640"/>
        </w:tabs>
        <w:spacing w:line="360" w:lineRule="auto"/>
        <w:rPr>
          <w:rFonts w:hint="eastAsia" w:ascii="仿宋" w:hAnsi="仿宋" w:eastAsia="仿宋"/>
          <w:b/>
          <w:color w:val="auto"/>
          <w:sz w:val="24"/>
          <w:highlight w:val="none"/>
        </w:rPr>
      </w:pPr>
      <w:r>
        <w:rPr>
          <w:rFonts w:hint="eastAsia" w:ascii="仿宋" w:hAnsi="仿宋" w:eastAsia="仿宋"/>
          <w:b/>
          <w:color w:val="auto"/>
          <w:sz w:val="24"/>
          <w:highlight w:val="none"/>
        </w:rPr>
        <w:t xml:space="preserve">地址：       </w:t>
      </w:r>
    </w:p>
    <w:p>
      <w:pPr>
        <w:tabs>
          <w:tab w:val="left" w:pos="2640"/>
        </w:tabs>
        <w:spacing w:line="360" w:lineRule="auto"/>
        <w:rPr>
          <w:rFonts w:hint="eastAsia" w:ascii="仿宋" w:hAnsi="仿宋" w:eastAsia="仿宋"/>
          <w:b/>
          <w:color w:val="auto"/>
          <w:sz w:val="24"/>
          <w:highlight w:val="none"/>
        </w:rPr>
      </w:pPr>
      <w:r>
        <w:rPr>
          <w:rFonts w:hint="eastAsia" w:ascii="仿宋" w:hAnsi="仿宋" w:eastAsia="仿宋"/>
          <w:b/>
          <w:color w:val="auto"/>
          <w:sz w:val="24"/>
          <w:highlight w:val="none"/>
        </w:rPr>
        <w:t xml:space="preserve">联系人：   </w:t>
      </w:r>
    </w:p>
    <w:p>
      <w:pPr>
        <w:tabs>
          <w:tab w:val="left" w:pos="2640"/>
        </w:tabs>
        <w:spacing w:line="360" w:lineRule="auto"/>
        <w:rPr>
          <w:rFonts w:hint="eastAsia" w:ascii="仿宋" w:hAnsi="仿宋" w:eastAsia="仿宋"/>
          <w:b/>
          <w:color w:val="auto"/>
          <w:sz w:val="24"/>
          <w:highlight w:val="none"/>
        </w:rPr>
      </w:pPr>
      <w:r>
        <w:rPr>
          <w:rFonts w:hint="eastAsia" w:ascii="仿宋" w:hAnsi="仿宋" w:eastAsia="仿宋"/>
          <w:b/>
          <w:color w:val="auto"/>
          <w:sz w:val="24"/>
          <w:highlight w:val="none"/>
        </w:rPr>
        <w:t>电话：</w:t>
      </w:r>
    </w:p>
    <w:p>
      <w:pPr>
        <w:tabs>
          <w:tab w:val="left" w:pos="2640"/>
        </w:tabs>
        <w:spacing w:line="360" w:lineRule="auto"/>
        <w:rPr>
          <w:rFonts w:hint="eastAsia" w:ascii="仿宋" w:hAnsi="仿宋" w:eastAsia="仿宋"/>
          <w:b/>
          <w:color w:val="auto"/>
          <w:sz w:val="24"/>
          <w:highlight w:val="none"/>
        </w:rPr>
      </w:pPr>
    </w:p>
    <w:p>
      <w:pPr>
        <w:tabs>
          <w:tab w:val="left" w:pos="2640"/>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甲乙双方根据《中华人民共和国民法典》等相关法律法规，在自愿平等的基础上，协商一致签订本协议，以资共同遵守。</w:t>
      </w:r>
    </w:p>
    <w:p>
      <w:pPr>
        <w:spacing w:line="360" w:lineRule="auto"/>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第一条  房屋基本情况</w:t>
      </w:r>
    </w:p>
    <w:p>
      <w:pPr>
        <w:spacing w:line="360" w:lineRule="auto"/>
        <w:ind w:firstLine="482" w:firstLineChars="200"/>
        <w:rPr>
          <w:rFonts w:ascii="仿宋" w:hAnsi="仿宋" w:eastAsia="仿宋"/>
          <w:color w:val="auto"/>
          <w:sz w:val="24"/>
          <w:highlight w:val="none"/>
        </w:rPr>
      </w:pPr>
      <w:r>
        <w:rPr>
          <w:rFonts w:hint="eastAsia" w:ascii="仿宋" w:hAnsi="仿宋" w:eastAsia="仿宋"/>
          <w:b/>
          <w:color w:val="auto"/>
          <w:sz w:val="24"/>
          <w:highlight w:val="none"/>
        </w:rPr>
        <w:t xml:space="preserve">1.1 </w:t>
      </w:r>
      <w:r>
        <w:rPr>
          <w:rFonts w:ascii="仿宋" w:hAnsi="仿宋" w:eastAsia="仿宋"/>
          <w:b/>
          <w:color w:val="auto"/>
          <w:sz w:val="24"/>
          <w:highlight w:val="none"/>
        </w:rPr>
        <w:t xml:space="preserve"> </w:t>
      </w:r>
      <w:r>
        <w:rPr>
          <w:rFonts w:ascii="仿宋" w:hAnsi="仿宋" w:eastAsia="仿宋"/>
          <w:color w:val="auto"/>
          <w:sz w:val="24"/>
          <w:highlight w:val="none"/>
        </w:rPr>
        <w:t>租赁房屋坐落于</w:t>
      </w:r>
      <w:r>
        <w:rPr>
          <w:rFonts w:hint="eastAsia" w:ascii="仿宋" w:hAnsi="仿宋" w:eastAsia="仿宋"/>
          <w:color w:val="auto"/>
          <w:sz w:val="24"/>
          <w:highlight w:val="none"/>
          <w:u w:val="single"/>
        </w:rPr>
        <w:t>杭州市拱墅区候圣水韵大厦</w:t>
      </w:r>
      <w:r>
        <w:rPr>
          <w:rFonts w:hint="eastAsia" w:ascii="仿宋" w:hAnsi="仿宋" w:eastAsia="仿宋" w:cs="Times New Roman"/>
          <w:color w:val="auto"/>
          <w:sz w:val="24"/>
          <w:highlight w:val="none"/>
          <w:u w:val="single"/>
          <w:lang w:val="en-US" w:eastAsia="zh-CN"/>
        </w:rPr>
        <w:t>101室99.9平方米、104室58.52平方米、105A室254平方米、105B室364平方米、105C室164.77平方米、202室130平方米、203室152.99平方米</w:t>
      </w:r>
      <w:r>
        <w:rPr>
          <w:rFonts w:hint="eastAsia" w:ascii="仿宋" w:hAnsi="仿宋" w:eastAsia="仿宋" w:cs="Times New Roman"/>
          <w:color w:val="auto"/>
          <w:sz w:val="24"/>
          <w:highlight w:val="none"/>
          <w:u w:val="single"/>
        </w:rPr>
        <w:t>，</w:t>
      </w:r>
      <w:r>
        <w:rPr>
          <w:rFonts w:hint="eastAsia" w:ascii="仿宋" w:hAnsi="仿宋" w:eastAsia="仿宋"/>
          <w:color w:val="auto"/>
          <w:sz w:val="24"/>
          <w:highlight w:val="none"/>
          <w:lang w:val="en-US" w:eastAsia="zh-CN"/>
        </w:rPr>
        <w:t>建筑</w:t>
      </w:r>
      <w:r>
        <w:rPr>
          <w:rFonts w:ascii="仿宋" w:hAnsi="仿宋" w:eastAsia="仿宋"/>
          <w:color w:val="auto"/>
          <w:sz w:val="24"/>
          <w:highlight w:val="none"/>
        </w:rPr>
        <w:t>面积</w:t>
      </w:r>
      <w:r>
        <w:rPr>
          <w:rFonts w:hint="eastAsia" w:ascii="仿宋" w:hAnsi="仿宋" w:eastAsia="仿宋"/>
          <w:color w:val="auto"/>
          <w:sz w:val="24"/>
          <w:highlight w:val="none"/>
        </w:rPr>
        <w:t>约</w:t>
      </w:r>
      <w:r>
        <w:rPr>
          <w:rFonts w:ascii="仿宋" w:hAnsi="仿宋" w:eastAsia="仿宋"/>
          <w:color w:val="auto"/>
          <w:sz w:val="24"/>
          <w:highlight w:val="none"/>
        </w:rPr>
        <w:t>为</w:t>
      </w:r>
      <w:r>
        <w:rPr>
          <w:rFonts w:hint="eastAsia" w:ascii="仿宋" w:hAnsi="仿宋" w:eastAsia="仿宋"/>
          <w:color w:val="auto"/>
          <w:sz w:val="24"/>
          <w:highlight w:val="none"/>
          <w:u w:val="single"/>
          <w:lang w:val="en-US" w:eastAsia="zh-CN"/>
        </w:rPr>
        <w:t xml:space="preserve">  1224.18 </w:t>
      </w:r>
      <w:r>
        <w:rPr>
          <w:rFonts w:ascii="仿宋" w:hAnsi="仿宋" w:eastAsia="仿宋"/>
          <w:color w:val="auto"/>
          <w:sz w:val="24"/>
          <w:highlight w:val="none"/>
        </w:rPr>
        <w:t>平方米</w:t>
      </w:r>
      <w:r>
        <w:rPr>
          <w:rFonts w:hint="eastAsia" w:ascii="仿宋" w:hAnsi="仿宋" w:eastAsia="仿宋"/>
          <w:color w:val="auto"/>
          <w:sz w:val="24"/>
          <w:highlight w:val="none"/>
        </w:rPr>
        <w:t>。上述面积以房产</w:t>
      </w:r>
      <w:r>
        <w:rPr>
          <w:rFonts w:hint="eastAsia" w:ascii="仿宋" w:hAnsi="仿宋" w:eastAsia="仿宋"/>
          <w:color w:val="auto"/>
          <w:sz w:val="24"/>
          <w:highlight w:val="none"/>
          <w:lang w:val="en-US" w:eastAsia="zh-CN"/>
        </w:rPr>
        <w:t>实</w:t>
      </w:r>
      <w:r>
        <w:rPr>
          <w:rFonts w:hint="eastAsia" w:ascii="仿宋" w:hAnsi="仿宋" w:eastAsia="仿宋"/>
          <w:color w:val="auto"/>
          <w:sz w:val="24"/>
          <w:highlight w:val="none"/>
        </w:rPr>
        <w:t>测绘报告数据为准，具体位置、范围以现场实际交割为准</w:t>
      </w:r>
      <w:r>
        <w:rPr>
          <w:rFonts w:hint="eastAsia" w:ascii="仿宋" w:hAnsi="仿宋" w:eastAsia="仿宋"/>
          <w:color w:val="auto"/>
          <w:sz w:val="24"/>
          <w:highlight w:val="none"/>
          <w:lang w:eastAsia="zh-CN"/>
        </w:rPr>
        <w:t>，</w:t>
      </w:r>
      <w:r>
        <w:rPr>
          <w:rFonts w:ascii="仿宋" w:hAnsi="仿宋" w:eastAsia="仿宋"/>
          <w:color w:val="auto"/>
          <w:sz w:val="24"/>
          <w:highlight w:val="none"/>
        </w:rPr>
        <w:t>该房屋</w:t>
      </w:r>
      <w:r>
        <w:rPr>
          <w:rFonts w:hint="eastAsia" w:ascii="仿宋" w:hAnsi="仿宋" w:eastAsia="仿宋"/>
          <w:color w:val="auto"/>
          <w:sz w:val="24"/>
          <w:highlight w:val="none"/>
        </w:rPr>
        <w:t>权属范围内、外部如有</w:t>
      </w:r>
      <w:r>
        <w:rPr>
          <w:rFonts w:ascii="仿宋" w:hAnsi="仿宋" w:eastAsia="仿宋"/>
          <w:color w:val="auto"/>
          <w:sz w:val="24"/>
          <w:highlight w:val="none"/>
        </w:rPr>
        <w:t>装修及设施设备</w:t>
      </w:r>
      <w:r>
        <w:rPr>
          <w:rFonts w:hint="eastAsia" w:ascii="仿宋" w:hAnsi="仿宋" w:eastAsia="仿宋"/>
          <w:color w:val="auto"/>
          <w:sz w:val="24"/>
          <w:highlight w:val="none"/>
        </w:rPr>
        <w:t>，在交房时由双方清点并在移交单中予以列明，</w:t>
      </w:r>
      <w:r>
        <w:rPr>
          <w:rFonts w:ascii="仿宋" w:hAnsi="仿宋" w:eastAsia="仿宋"/>
          <w:color w:val="auto"/>
          <w:sz w:val="24"/>
          <w:highlight w:val="none"/>
        </w:rPr>
        <w:t>该</w:t>
      </w:r>
      <w:r>
        <w:rPr>
          <w:rFonts w:hint="eastAsia" w:ascii="仿宋" w:hAnsi="仿宋" w:eastAsia="仿宋"/>
          <w:color w:val="auto"/>
          <w:sz w:val="24"/>
          <w:highlight w:val="none"/>
        </w:rPr>
        <w:t>移交单</w:t>
      </w:r>
      <w:r>
        <w:rPr>
          <w:rFonts w:ascii="仿宋" w:hAnsi="仿宋" w:eastAsia="仿宋"/>
          <w:color w:val="auto"/>
          <w:sz w:val="24"/>
          <w:highlight w:val="none"/>
        </w:rPr>
        <w:t>作为甲方交付乙方使用和乙方交还</w:t>
      </w:r>
      <w:r>
        <w:rPr>
          <w:rFonts w:hint="eastAsia" w:ascii="仿宋" w:hAnsi="仿宋" w:eastAsia="仿宋"/>
          <w:color w:val="auto"/>
          <w:sz w:val="24"/>
          <w:highlight w:val="none"/>
        </w:rPr>
        <w:t>该房屋</w:t>
      </w:r>
      <w:r>
        <w:rPr>
          <w:rFonts w:ascii="仿宋" w:hAnsi="仿宋" w:eastAsia="仿宋"/>
          <w:color w:val="auto"/>
          <w:sz w:val="24"/>
          <w:highlight w:val="none"/>
        </w:rPr>
        <w:t>时的依据。</w:t>
      </w:r>
    </w:p>
    <w:p>
      <w:pPr>
        <w:spacing w:line="360" w:lineRule="auto"/>
        <w:ind w:firstLine="482" w:firstLineChars="200"/>
        <w:rPr>
          <w:rFonts w:hint="eastAsia" w:ascii="仿宋" w:hAnsi="仿宋" w:eastAsia="仿宋"/>
          <w:color w:val="auto"/>
          <w:sz w:val="24"/>
          <w:highlight w:val="none"/>
        </w:rPr>
      </w:pPr>
      <w:r>
        <w:rPr>
          <w:rFonts w:hint="eastAsia" w:ascii="仿宋" w:hAnsi="仿宋" w:eastAsia="仿宋"/>
          <w:b/>
          <w:color w:val="auto"/>
          <w:sz w:val="24"/>
          <w:highlight w:val="none"/>
        </w:rPr>
        <w:t>1.2</w:t>
      </w:r>
      <w:r>
        <w:rPr>
          <w:rFonts w:ascii="仿宋" w:hAnsi="仿宋" w:eastAsia="仿宋"/>
          <w:b/>
          <w:color w:val="auto"/>
          <w:sz w:val="24"/>
          <w:highlight w:val="none"/>
        </w:rPr>
        <w:t xml:space="preserve">  </w:t>
      </w:r>
      <w:r>
        <w:rPr>
          <w:rFonts w:hint="eastAsia" w:ascii="仿宋" w:hAnsi="仿宋" w:eastAsia="仿宋"/>
          <w:color w:val="auto"/>
          <w:sz w:val="24"/>
          <w:highlight w:val="none"/>
          <w:lang w:val="en-US" w:eastAsia="zh-CN"/>
        </w:rPr>
        <w:t>甲方负责保证农贸承租区域</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lang w:val="en-US" w:eastAsia="zh-CN"/>
        </w:rPr>
        <w:t>的电量，并将水电总表接通至该区域，同时</w:t>
      </w:r>
      <w:r>
        <w:rPr>
          <w:rFonts w:hint="eastAsia" w:ascii="仿宋" w:hAnsi="仿宋" w:eastAsia="仿宋"/>
          <w:color w:val="auto"/>
          <w:sz w:val="24"/>
          <w:highlight w:val="none"/>
        </w:rPr>
        <w:t>协助办理或提供已有的市政供水、供电总表</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合规的排污</w:t>
      </w:r>
      <w:r>
        <w:rPr>
          <w:rFonts w:hint="eastAsia" w:ascii="仿宋" w:hAnsi="仿宋" w:eastAsia="仿宋"/>
          <w:color w:val="auto"/>
          <w:sz w:val="24"/>
          <w:highlight w:val="none"/>
        </w:rPr>
        <w:t>基础设施（具体以交付时的现状为准），</w:t>
      </w:r>
      <w:r>
        <w:rPr>
          <w:rFonts w:ascii="仿宋" w:hAnsi="仿宋" w:eastAsia="仿宋"/>
          <w:color w:val="auto"/>
          <w:sz w:val="24"/>
          <w:highlight w:val="none"/>
        </w:rPr>
        <w:t>乙方</w:t>
      </w:r>
      <w:r>
        <w:rPr>
          <w:rFonts w:hint="eastAsia" w:ascii="仿宋" w:hAnsi="仿宋" w:eastAsia="仿宋"/>
          <w:color w:val="auto"/>
          <w:sz w:val="24"/>
          <w:highlight w:val="none"/>
        </w:rPr>
        <w:t>根据需要自行接装租赁面积内水、电等相关设施设备。乙方所需水、电用量如超过总表额定容量，以书面形式向甲方提出申请，经</w:t>
      </w:r>
      <w:r>
        <w:rPr>
          <w:rFonts w:ascii="仿宋" w:hAnsi="仿宋" w:eastAsia="仿宋"/>
          <w:color w:val="auto"/>
          <w:sz w:val="24"/>
          <w:highlight w:val="none"/>
        </w:rPr>
        <w:t>甲方</w:t>
      </w:r>
      <w:r>
        <w:rPr>
          <w:rFonts w:hint="eastAsia" w:ascii="仿宋" w:hAnsi="仿宋" w:eastAsia="仿宋"/>
          <w:color w:val="auto"/>
          <w:sz w:val="24"/>
          <w:highlight w:val="none"/>
        </w:rPr>
        <w:t>同意后乙方可向水、电部门申请增容，</w:t>
      </w:r>
      <w:r>
        <w:rPr>
          <w:rFonts w:ascii="仿宋" w:hAnsi="仿宋" w:eastAsia="仿宋"/>
          <w:color w:val="auto"/>
          <w:sz w:val="24"/>
          <w:highlight w:val="none"/>
        </w:rPr>
        <w:t>甲方</w:t>
      </w:r>
      <w:r>
        <w:rPr>
          <w:rFonts w:hint="eastAsia" w:ascii="仿宋" w:hAnsi="仿宋" w:eastAsia="仿宋"/>
          <w:color w:val="auto"/>
          <w:sz w:val="24"/>
          <w:highlight w:val="none"/>
        </w:rPr>
        <w:t>在合理范围内可视情协助办理相关手续，</w:t>
      </w:r>
      <w:r>
        <w:rPr>
          <w:rFonts w:hint="eastAsia" w:ascii="仿宋" w:hAnsi="仿宋" w:eastAsia="仿宋"/>
          <w:color w:val="auto"/>
          <w:sz w:val="24"/>
          <w:highlight w:val="none"/>
          <w:lang w:val="en-US" w:eastAsia="zh-CN"/>
        </w:rPr>
        <w:t>额外增容</w:t>
      </w:r>
      <w:r>
        <w:rPr>
          <w:rFonts w:hint="eastAsia" w:ascii="仿宋" w:hAnsi="仿宋" w:eastAsia="仿宋"/>
          <w:color w:val="auto"/>
          <w:sz w:val="24"/>
          <w:highlight w:val="none"/>
        </w:rPr>
        <w:t>费用由乙方自行承担，租赁期满后甲方无偿接收。</w:t>
      </w:r>
    </w:p>
    <w:p>
      <w:pPr>
        <w:spacing w:line="360" w:lineRule="auto"/>
        <w:ind w:firstLine="482" w:firstLineChars="200"/>
        <w:jc w:val="left"/>
        <w:rPr>
          <w:rFonts w:ascii="仿宋" w:hAnsi="仿宋" w:eastAsia="仿宋"/>
          <w:color w:val="auto"/>
          <w:sz w:val="24"/>
          <w:highlight w:val="none"/>
        </w:rPr>
      </w:pPr>
      <w:r>
        <w:rPr>
          <w:rFonts w:hint="eastAsia" w:ascii="仿宋" w:hAnsi="仿宋" w:eastAsia="仿宋" w:cs="Times New Roman"/>
          <w:b/>
          <w:color w:val="auto"/>
          <w:sz w:val="24"/>
          <w:highlight w:val="none"/>
        </w:rPr>
        <w:t xml:space="preserve">1.3 </w:t>
      </w:r>
      <w:r>
        <w:rPr>
          <w:rFonts w:hint="eastAsia" w:ascii="仿宋" w:hAnsi="仿宋" w:eastAsia="仿宋"/>
          <w:color w:val="auto"/>
          <w:sz w:val="24"/>
          <w:highlight w:val="none"/>
        </w:rPr>
        <w:t>乙方签订本合同前已了解该房屋及房屋所在土地的土地使用权的性质和用途合法</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双方确认，本协议签订时，乙方已实地</w:t>
      </w:r>
      <w:r>
        <w:rPr>
          <w:rFonts w:hint="eastAsia" w:ascii="仿宋" w:hAnsi="仿宋" w:eastAsia="仿宋"/>
          <w:color w:val="auto"/>
          <w:sz w:val="24"/>
          <w:highlight w:val="none"/>
          <w:lang w:val="en-US" w:eastAsia="zh-CN"/>
        </w:rPr>
        <w:t>踏勘</w:t>
      </w:r>
      <w:r>
        <w:rPr>
          <w:rFonts w:hint="eastAsia" w:ascii="仿宋" w:hAnsi="仿宋" w:eastAsia="仿宋"/>
          <w:color w:val="auto"/>
          <w:sz w:val="24"/>
          <w:highlight w:val="none"/>
        </w:rPr>
        <w:t>了该物业的现有装修、设施情况及周边环境等现状因素，并已充分了解该物业的房屋信息，同时对拟经营业态所需的各项审批条件和规定进行了充分自核，认可该物业满足约定的交付条件。本协议签订后，若非甲方原因导致的乙方不能营业、资质证照</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租赁合同内约定的业态资质证照除外</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审批受阻以及其他经营风险，均需由乙方自行承担，甲方不对乙方的投入成本（包括但不限装修、人工、设施设备等）、经营损失等承担任何赔偿或补偿责任。</w:t>
      </w:r>
      <w:r>
        <w:rPr>
          <w:rFonts w:hint="eastAsia" w:ascii="仿宋" w:hAnsi="仿宋" w:eastAsia="仿宋" w:cs="Times New Roman"/>
          <w:color w:val="auto"/>
          <w:sz w:val="24"/>
          <w:highlight w:val="none"/>
        </w:rPr>
        <w:t>承诺承租后</w:t>
      </w:r>
      <w:r>
        <w:rPr>
          <w:rFonts w:hint="eastAsia" w:ascii="仿宋" w:hAnsi="仿宋" w:eastAsia="仿宋"/>
          <w:color w:val="auto"/>
          <w:sz w:val="24"/>
          <w:highlight w:val="none"/>
          <w:lang w:val="en-US" w:eastAsia="zh-CN"/>
        </w:rPr>
        <w:t>乙方合法经营许可项目，</w:t>
      </w:r>
      <w:r>
        <w:rPr>
          <w:rFonts w:hint="eastAsia" w:ascii="仿宋" w:hAnsi="仿宋" w:eastAsia="仿宋" w:cs="Times New Roman"/>
          <w:color w:val="auto"/>
          <w:sz w:val="24"/>
          <w:highlight w:val="none"/>
        </w:rPr>
        <w:t>不得有噪音扰民</w:t>
      </w:r>
      <w:r>
        <w:rPr>
          <w:rFonts w:hint="eastAsia" w:ascii="仿宋" w:hAnsi="仿宋" w:eastAsia="仿宋" w:cs="Times New Roman"/>
          <w:color w:val="auto"/>
          <w:sz w:val="24"/>
          <w:highlight w:val="none"/>
          <w:lang w:eastAsia="zh-CN"/>
        </w:rPr>
        <w:t>、油烟</w:t>
      </w:r>
      <w:r>
        <w:rPr>
          <w:rFonts w:hint="eastAsia" w:ascii="仿宋" w:hAnsi="仿宋" w:eastAsia="仿宋" w:cs="Times New Roman"/>
          <w:color w:val="auto"/>
          <w:sz w:val="24"/>
          <w:highlight w:val="none"/>
        </w:rPr>
        <w:t>等情形，后续租赁期限内若与周边居民、相邻租户发生纠纷，需自行</w:t>
      </w:r>
      <w:r>
        <w:rPr>
          <w:rFonts w:hint="eastAsia" w:ascii="仿宋" w:hAnsi="仿宋" w:eastAsia="仿宋"/>
          <w:color w:val="auto"/>
          <w:sz w:val="24"/>
          <w:highlight w:val="none"/>
          <w:lang w:val="en-US" w:eastAsia="zh-CN"/>
        </w:rPr>
        <w:t>协商</w:t>
      </w:r>
      <w:r>
        <w:rPr>
          <w:rFonts w:hint="eastAsia" w:ascii="仿宋" w:hAnsi="仿宋" w:eastAsia="仿宋" w:cs="Times New Roman"/>
          <w:color w:val="auto"/>
          <w:sz w:val="24"/>
          <w:highlight w:val="none"/>
        </w:rPr>
        <w:t>处理、解决，</w:t>
      </w:r>
      <w:r>
        <w:rPr>
          <w:rFonts w:hint="eastAsia" w:ascii="仿宋" w:hAnsi="仿宋" w:eastAsia="仿宋" w:cs="Times New Roman"/>
          <w:color w:val="auto"/>
          <w:sz w:val="24"/>
          <w:highlight w:val="none"/>
          <w:lang w:eastAsia="zh-CN"/>
        </w:rPr>
        <w:t>甲方</w:t>
      </w:r>
      <w:r>
        <w:rPr>
          <w:rFonts w:hint="eastAsia" w:ascii="仿宋" w:hAnsi="仿宋" w:eastAsia="仿宋" w:cs="Times New Roman"/>
          <w:color w:val="auto"/>
          <w:sz w:val="24"/>
          <w:highlight w:val="none"/>
        </w:rPr>
        <w:t>不承担任何责任</w:t>
      </w:r>
      <w:r>
        <w:rPr>
          <w:rFonts w:hint="eastAsia" w:ascii="仿宋" w:hAnsi="仿宋" w:eastAsia="仿宋" w:cs="Times New Roman"/>
          <w:color w:val="auto"/>
          <w:sz w:val="24"/>
          <w:highlight w:val="none"/>
          <w:lang w:eastAsia="zh-CN"/>
        </w:rPr>
        <w:t>（</w:t>
      </w:r>
      <w:r>
        <w:rPr>
          <w:rFonts w:hint="eastAsia" w:ascii="仿宋" w:hAnsi="仿宋" w:eastAsia="仿宋" w:cs="Times New Roman"/>
          <w:color w:val="auto"/>
          <w:sz w:val="24"/>
          <w:highlight w:val="none"/>
          <w:lang w:val="en-US" w:eastAsia="zh-CN"/>
        </w:rPr>
        <w:t>但与租赁合同约定的经营业态，甲方协助乙方协调处理</w:t>
      </w:r>
      <w:r>
        <w:rPr>
          <w:rFonts w:hint="eastAsia" w:ascii="仿宋" w:hAnsi="仿宋" w:eastAsia="仿宋" w:cs="Times New Roman"/>
          <w:color w:val="auto"/>
          <w:sz w:val="24"/>
          <w:highlight w:val="none"/>
          <w:lang w:eastAsia="zh-CN"/>
        </w:rPr>
        <w:t>）</w:t>
      </w:r>
      <w:r>
        <w:rPr>
          <w:rFonts w:hint="eastAsia" w:ascii="仿宋" w:hAnsi="仿宋" w:eastAsia="仿宋" w:cs="Times New Roman"/>
          <w:color w:val="auto"/>
          <w:sz w:val="24"/>
          <w:highlight w:val="none"/>
        </w:rPr>
        <w:t>。</w:t>
      </w:r>
    </w:p>
    <w:p>
      <w:pPr>
        <w:spacing w:line="360" w:lineRule="auto"/>
        <w:ind w:firstLine="482" w:firstLineChars="200"/>
        <w:rPr>
          <w:rFonts w:ascii="仿宋" w:hAnsi="仿宋" w:eastAsia="仿宋"/>
          <w:b/>
          <w:bCs/>
          <w:color w:val="auto"/>
          <w:sz w:val="24"/>
          <w:highlight w:val="none"/>
        </w:rPr>
      </w:pPr>
      <w:r>
        <w:rPr>
          <w:rFonts w:hint="eastAsia" w:ascii="仿宋" w:hAnsi="仿宋" w:eastAsia="仿宋"/>
          <w:b/>
          <w:bCs/>
          <w:color w:val="auto"/>
          <w:sz w:val="24"/>
          <w:highlight w:val="none"/>
        </w:rPr>
        <w:t xml:space="preserve">第二条 </w:t>
      </w:r>
      <w:r>
        <w:rPr>
          <w:rFonts w:ascii="仿宋" w:hAnsi="仿宋" w:eastAsia="仿宋"/>
          <w:b/>
          <w:bCs/>
          <w:color w:val="auto"/>
          <w:sz w:val="24"/>
          <w:highlight w:val="none"/>
        </w:rPr>
        <w:t xml:space="preserve"> </w:t>
      </w:r>
      <w:r>
        <w:rPr>
          <w:rFonts w:hint="eastAsia" w:ascii="仿宋" w:hAnsi="仿宋" w:eastAsia="仿宋"/>
          <w:b/>
          <w:bCs/>
          <w:color w:val="auto"/>
          <w:sz w:val="24"/>
          <w:highlight w:val="none"/>
        </w:rPr>
        <w:t>租赁用途</w:t>
      </w:r>
    </w:p>
    <w:p>
      <w:pPr>
        <w:tabs>
          <w:tab w:val="left" w:pos="5235"/>
          <w:tab w:val="left" w:pos="5715"/>
        </w:tabs>
        <w:spacing w:line="360" w:lineRule="auto"/>
        <w:ind w:firstLine="482" w:firstLineChars="200"/>
        <w:jc w:val="left"/>
        <w:rPr>
          <w:rFonts w:hint="eastAsia" w:ascii="仿宋" w:hAnsi="仿宋" w:eastAsia="仿宋" w:cs="Times New Roman"/>
          <w:color w:val="auto"/>
          <w:sz w:val="24"/>
          <w:highlight w:val="none"/>
          <w:lang w:eastAsia="zh-CN"/>
        </w:rPr>
      </w:pPr>
      <w:r>
        <w:rPr>
          <w:rFonts w:hint="eastAsia" w:ascii="仿宋" w:hAnsi="仿宋" w:eastAsia="仿宋" w:cs="Times New Roman"/>
          <w:b/>
          <w:bCs/>
          <w:color w:val="auto"/>
          <w:sz w:val="24"/>
          <w:highlight w:val="none"/>
        </w:rPr>
        <w:t>2.1</w:t>
      </w:r>
      <w:r>
        <w:rPr>
          <w:rFonts w:hint="eastAsia" w:ascii="仿宋" w:hAnsi="仿宋" w:eastAsia="仿宋" w:cs="Times New Roman"/>
          <w:color w:val="auto"/>
          <w:sz w:val="24"/>
          <w:highlight w:val="none"/>
        </w:rPr>
        <w:t xml:space="preserve">  乙</w:t>
      </w:r>
      <w:r>
        <w:rPr>
          <w:rFonts w:hint="eastAsia" w:ascii="仿宋" w:hAnsi="仿宋" w:eastAsia="仿宋" w:cs="Times New Roman"/>
          <w:color w:val="auto"/>
          <w:sz w:val="24"/>
          <w:highlight w:val="none"/>
          <w:lang w:eastAsia="zh-CN"/>
        </w:rPr>
        <w:t>方租赁该房屋用于</w:t>
      </w:r>
      <w:r>
        <w:rPr>
          <w:rFonts w:hint="eastAsia" w:ascii="仿宋" w:hAnsi="仿宋" w:eastAsia="仿宋" w:cs="Times New Roman"/>
          <w:color w:val="auto"/>
          <w:sz w:val="24"/>
          <w:highlight w:val="none"/>
          <w:lang w:val="en-US" w:eastAsia="zh-CN"/>
        </w:rPr>
        <w:t>开办复合型农贸（农贸业态面积不少于承租面积50%，餐饮等农贸配套不超过承租面积50%）</w:t>
      </w:r>
      <w:r>
        <w:rPr>
          <w:rFonts w:hint="eastAsia" w:ascii="仿宋" w:hAnsi="仿宋" w:eastAsia="仿宋" w:cs="Times New Roman"/>
          <w:color w:val="auto"/>
          <w:sz w:val="24"/>
          <w:highlight w:val="none"/>
          <w:lang w:eastAsia="zh-CN"/>
        </w:rPr>
        <w:t>。</w:t>
      </w:r>
      <w:r>
        <w:rPr>
          <w:rFonts w:hint="eastAsia" w:ascii="仿宋" w:hAnsi="仿宋" w:eastAsia="仿宋" w:cs="Times New Roman"/>
          <w:color w:val="auto"/>
          <w:sz w:val="24"/>
          <w:highlight w:val="none"/>
          <w:lang w:val="en-US" w:eastAsia="zh-CN"/>
        </w:rPr>
        <w:t>乙方</w:t>
      </w:r>
      <w:r>
        <w:rPr>
          <w:rFonts w:hint="eastAsia" w:ascii="仿宋" w:hAnsi="仿宋" w:eastAsia="仿宋" w:cs="Times New Roman"/>
          <w:color w:val="auto"/>
          <w:sz w:val="24"/>
          <w:highlight w:val="none"/>
          <w:lang w:eastAsia="zh-CN"/>
        </w:rPr>
        <w:t>的经营业态必须符合国家环境保护规定、杭州市有关消防安全条例等相关法律法规。生产经营场所不得产生声、光、水、电、气等环境污染，不得经营会所及其它有关消防安全隐患的项目，不得经营殡葬、化工（油漆、易燃易爆等）危险品等影响周边日常生活及杭州市消防、卫生、环境等职能部门限制或禁止的业态；</w:t>
      </w:r>
      <w:r>
        <w:rPr>
          <w:rFonts w:hint="eastAsia" w:ascii="仿宋" w:hAnsi="仿宋" w:eastAsia="仿宋"/>
          <w:color w:val="auto"/>
          <w:sz w:val="24"/>
          <w:highlight w:val="none"/>
          <w:u w:val="none"/>
          <w:lang w:val="en-US" w:eastAsia="zh-CN"/>
        </w:rPr>
        <w:t>依农贸、餐饮行业规范处理，</w:t>
      </w:r>
      <w:r>
        <w:rPr>
          <w:rFonts w:hint="eastAsia" w:ascii="仿宋" w:hAnsi="仿宋" w:eastAsia="仿宋"/>
          <w:color w:val="auto"/>
          <w:sz w:val="24"/>
          <w:highlight w:val="none"/>
          <w:u w:val="none"/>
        </w:rPr>
        <w:t>不得经营加工制造业；仓储物流行业；废旧物资回收行业；棋牌室、网吧等娱乐行业；危化品销售、储存行业；殡葬服务行业；易产生噪音、废气、异味爆等其他行业，以及其他有违社会主义道德和法律禁止的行业</w:t>
      </w:r>
      <w:r>
        <w:rPr>
          <w:rFonts w:hint="eastAsia" w:ascii="仿宋" w:hAnsi="仿宋" w:eastAsia="仿宋"/>
          <w:color w:val="auto"/>
          <w:sz w:val="24"/>
          <w:highlight w:val="none"/>
          <w:u w:val="none"/>
          <w:lang w:eastAsia="zh-CN"/>
        </w:rPr>
        <w:t>；</w:t>
      </w:r>
      <w:r>
        <w:rPr>
          <w:rFonts w:hint="eastAsia" w:ascii="仿宋" w:hAnsi="仿宋" w:eastAsia="仿宋" w:cs="Times New Roman"/>
          <w:color w:val="auto"/>
          <w:sz w:val="24"/>
          <w:highlight w:val="none"/>
          <w:lang w:eastAsia="zh-CN"/>
        </w:rPr>
        <w:t>其余业态经行政部门审批后可经营。未事先取得我司的书面同意并按规定报经相关行政主管机关核准，</w:t>
      </w:r>
      <w:r>
        <w:rPr>
          <w:rFonts w:hint="eastAsia" w:ascii="仿宋" w:hAnsi="仿宋" w:eastAsia="仿宋" w:cs="Times New Roman"/>
          <w:color w:val="auto"/>
          <w:sz w:val="24"/>
          <w:highlight w:val="none"/>
          <w:lang w:val="en-US" w:eastAsia="zh-CN"/>
        </w:rPr>
        <w:t>乙</w:t>
      </w:r>
      <w:r>
        <w:rPr>
          <w:rFonts w:hint="eastAsia" w:ascii="仿宋" w:hAnsi="仿宋" w:eastAsia="仿宋" w:cs="Times New Roman"/>
          <w:color w:val="auto"/>
          <w:sz w:val="24"/>
          <w:highlight w:val="none"/>
          <w:lang w:eastAsia="zh-CN"/>
        </w:rPr>
        <w:t>方不得擅自改变房屋的用途。</w:t>
      </w:r>
    </w:p>
    <w:p>
      <w:pPr>
        <w:spacing w:line="360" w:lineRule="auto"/>
        <w:ind w:firstLine="482" w:firstLineChars="200"/>
        <w:jc w:val="left"/>
        <w:rPr>
          <w:rFonts w:ascii="仿宋" w:hAnsi="仿宋" w:eastAsia="仿宋"/>
          <w:color w:val="auto"/>
          <w:sz w:val="24"/>
          <w:highlight w:val="none"/>
        </w:rPr>
      </w:pPr>
      <w:r>
        <w:rPr>
          <w:rFonts w:hint="eastAsia" w:ascii="仿宋" w:hAnsi="仿宋" w:eastAsia="仿宋"/>
          <w:b/>
          <w:bCs w:val="0"/>
          <w:color w:val="auto"/>
          <w:sz w:val="24"/>
          <w:highlight w:val="none"/>
        </w:rPr>
        <w:t xml:space="preserve">2.2 </w:t>
      </w:r>
      <w:r>
        <w:rPr>
          <w:rFonts w:hint="eastAsia" w:ascii="仿宋" w:hAnsi="仿宋" w:eastAsia="仿宋"/>
          <w:b/>
          <w:color w:val="auto"/>
          <w:sz w:val="24"/>
          <w:highlight w:val="none"/>
        </w:rPr>
        <w:t xml:space="preserve"> </w:t>
      </w:r>
      <w:r>
        <w:rPr>
          <w:rFonts w:hint="eastAsia" w:ascii="仿宋" w:hAnsi="仿宋" w:eastAsia="仿宋"/>
          <w:color w:val="auto"/>
          <w:sz w:val="24"/>
          <w:highlight w:val="none"/>
        </w:rPr>
        <w:t>未经甲方书面准许，乙方不得将租赁物业用于其他用途。如因乙方未按约定用途使用而产生的责任及费用由乙方自行承担。</w:t>
      </w:r>
    </w:p>
    <w:p>
      <w:pPr>
        <w:spacing w:line="360" w:lineRule="auto"/>
        <w:ind w:firstLine="482" w:firstLineChars="200"/>
        <w:jc w:val="left"/>
        <w:rPr>
          <w:rFonts w:hint="eastAsia" w:ascii="仿宋" w:hAnsi="仿宋" w:eastAsia="仿宋"/>
          <w:b w:val="0"/>
          <w:bCs w:val="0"/>
          <w:color w:val="auto"/>
          <w:sz w:val="24"/>
          <w:highlight w:val="none"/>
          <w:u w:val="none"/>
        </w:rPr>
      </w:pPr>
      <w:r>
        <w:rPr>
          <w:rFonts w:hint="eastAsia" w:ascii="仿宋" w:hAnsi="仿宋" w:eastAsia="仿宋"/>
          <w:b/>
          <w:bCs/>
          <w:color w:val="auto"/>
          <w:sz w:val="24"/>
          <w:highlight w:val="none"/>
        </w:rPr>
        <w:t>2</w:t>
      </w:r>
      <w:r>
        <w:rPr>
          <w:rFonts w:ascii="仿宋" w:hAnsi="仿宋" w:eastAsia="仿宋"/>
          <w:b/>
          <w:bCs/>
          <w:color w:val="auto"/>
          <w:sz w:val="24"/>
          <w:highlight w:val="none"/>
        </w:rPr>
        <w:t>.3</w:t>
      </w:r>
      <w:r>
        <w:rPr>
          <w:rFonts w:ascii="仿宋" w:hAnsi="仿宋" w:eastAsia="仿宋"/>
          <w:b w:val="0"/>
          <w:bCs w:val="0"/>
          <w:color w:val="auto"/>
          <w:sz w:val="24"/>
          <w:highlight w:val="none"/>
        </w:rPr>
        <w:t xml:space="preserve">  </w:t>
      </w:r>
      <w:r>
        <w:rPr>
          <w:rFonts w:hint="eastAsia" w:ascii="仿宋" w:hAnsi="仿宋" w:eastAsia="仿宋"/>
          <w:b w:val="0"/>
          <w:bCs w:val="0"/>
          <w:color w:val="auto"/>
          <w:sz w:val="24"/>
          <w:highlight w:val="none"/>
        </w:rPr>
        <w:t>本合同签订后，若因政策限制变化、市场波动等非甲方主观过错原因</w:t>
      </w:r>
      <w:r>
        <w:rPr>
          <w:rFonts w:hint="eastAsia" w:ascii="仿宋" w:hAnsi="仿宋" w:eastAsia="仿宋"/>
          <w:b w:val="0"/>
          <w:bCs w:val="0"/>
          <w:color w:val="auto"/>
          <w:sz w:val="24"/>
          <w:highlight w:val="none"/>
          <w:u w:val="single"/>
        </w:rPr>
        <w:t>导致乙方未及时取得开业审批手续或其他行政许可的</w:t>
      </w:r>
      <w:r>
        <w:rPr>
          <w:rFonts w:hint="eastAsia" w:ascii="仿宋" w:hAnsi="仿宋" w:eastAsia="仿宋"/>
          <w:b w:val="0"/>
          <w:bCs w:val="0"/>
          <w:color w:val="auto"/>
          <w:sz w:val="24"/>
          <w:highlight w:val="none"/>
        </w:rPr>
        <w:t>，乙方无权因此拒付或延付租金、提前解约、拒收房屋或追究甲方违约责任等，承租后的相关政策风险、投资风险</w:t>
      </w:r>
      <w:r>
        <w:rPr>
          <w:rFonts w:hint="eastAsia" w:ascii="仿宋" w:hAnsi="仿宋" w:eastAsia="仿宋"/>
          <w:b w:val="0"/>
          <w:bCs w:val="0"/>
          <w:color w:val="auto"/>
          <w:sz w:val="24"/>
          <w:highlight w:val="none"/>
          <w:u w:val="none"/>
          <w:lang w:val="en-US" w:eastAsia="zh-CN"/>
        </w:rPr>
        <w:t>可依政府政策协商后由乙方</w:t>
      </w:r>
      <w:r>
        <w:rPr>
          <w:rFonts w:hint="eastAsia" w:ascii="仿宋" w:hAnsi="仿宋" w:eastAsia="仿宋"/>
          <w:b w:val="0"/>
          <w:bCs w:val="0"/>
          <w:color w:val="auto"/>
          <w:sz w:val="24"/>
          <w:highlight w:val="none"/>
          <w:u w:val="none"/>
        </w:rPr>
        <w:t>自负，与甲方无涉</w:t>
      </w:r>
      <w:r>
        <w:rPr>
          <w:rFonts w:hint="eastAsia" w:ascii="仿宋" w:hAnsi="仿宋" w:eastAsia="仿宋"/>
          <w:b w:val="0"/>
          <w:bCs w:val="0"/>
          <w:color w:val="auto"/>
          <w:sz w:val="24"/>
          <w:highlight w:val="none"/>
          <w:u w:val="none"/>
          <w:lang w:eastAsia="zh-CN"/>
        </w:rPr>
        <w:t>（</w:t>
      </w:r>
      <w:r>
        <w:rPr>
          <w:rFonts w:hint="eastAsia" w:ascii="仿宋" w:hAnsi="仿宋" w:eastAsia="仿宋"/>
          <w:b w:val="0"/>
          <w:bCs w:val="0"/>
          <w:color w:val="auto"/>
          <w:sz w:val="24"/>
          <w:highlight w:val="none"/>
          <w:u w:val="none"/>
          <w:lang w:val="en-US" w:eastAsia="zh-CN"/>
        </w:rPr>
        <w:t>乙方遇不可抗力，双方所签合同，在甲方规定业态内未取得开业审批或其他行政许可的，乙方可提前解约</w:t>
      </w:r>
      <w:r>
        <w:rPr>
          <w:rFonts w:hint="eastAsia" w:ascii="仿宋" w:hAnsi="仿宋" w:eastAsia="仿宋"/>
          <w:b w:val="0"/>
          <w:bCs w:val="0"/>
          <w:color w:val="auto"/>
          <w:sz w:val="24"/>
          <w:highlight w:val="none"/>
          <w:u w:val="none"/>
          <w:lang w:eastAsia="zh-CN"/>
        </w:rPr>
        <w:t>）</w:t>
      </w:r>
      <w:r>
        <w:rPr>
          <w:rFonts w:hint="eastAsia" w:ascii="仿宋" w:hAnsi="仿宋" w:eastAsia="仿宋"/>
          <w:b w:val="0"/>
          <w:bCs w:val="0"/>
          <w:color w:val="auto"/>
          <w:sz w:val="24"/>
          <w:highlight w:val="none"/>
          <w:u w:val="none"/>
        </w:rPr>
        <w:t>。</w:t>
      </w:r>
    </w:p>
    <w:p>
      <w:pPr>
        <w:spacing w:line="360" w:lineRule="auto"/>
        <w:ind w:firstLine="482" w:firstLineChars="200"/>
        <w:jc w:val="left"/>
        <w:rPr>
          <w:rFonts w:ascii="仿宋" w:hAnsi="仿宋" w:eastAsia="仿宋"/>
          <w:b/>
          <w:bCs/>
          <w:color w:val="auto"/>
          <w:sz w:val="24"/>
          <w:highlight w:val="none"/>
        </w:rPr>
      </w:pPr>
      <w:r>
        <w:rPr>
          <w:rFonts w:hint="eastAsia" w:ascii="仿宋" w:hAnsi="仿宋" w:eastAsia="仿宋"/>
          <w:b/>
          <w:bCs/>
          <w:color w:val="auto"/>
          <w:sz w:val="24"/>
          <w:highlight w:val="none"/>
        </w:rPr>
        <w:t xml:space="preserve">第三条 </w:t>
      </w:r>
      <w:r>
        <w:rPr>
          <w:rFonts w:ascii="仿宋" w:hAnsi="仿宋" w:eastAsia="仿宋"/>
          <w:b/>
          <w:bCs/>
          <w:color w:val="auto"/>
          <w:sz w:val="24"/>
          <w:highlight w:val="none"/>
        </w:rPr>
        <w:t xml:space="preserve"> </w:t>
      </w:r>
      <w:r>
        <w:rPr>
          <w:rFonts w:hint="eastAsia" w:ascii="仿宋" w:hAnsi="仿宋" w:eastAsia="仿宋"/>
          <w:b/>
          <w:bCs/>
          <w:color w:val="auto"/>
          <w:sz w:val="24"/>
          <w:highlight w:val="none"/>
        </w:rPr>
        <w:t>租赁期限</w:t>
      </w:r>
    </w:p>
    <w:p>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 xml:space="preserve">3.1 </w:t>
      </w:r>
      <w:r>
        <w:rPr>
          <w:rFonts w:ascii="仿宋" w:hAnsi="仿宋" w:eastAsia="仿宋"/>
          <w:b/>
          <w:color w:val="auto"/>
          <w:sz w:val="24"/>
          <w:highlight w:val="none"/>
        </w:rPr>
        <w:t xml:space="preserve"> </w:t>
      </w:r>
      <w:r>
        <w:rPr>
          <w:rFonts w:hint="eastAsia" w:ascii="仿宋" w:hAnsi="仿宋" w:eastAsia="仿宋"/>
          <w:color w:val="auto"/>
          <w:sz w:val="24"/>
          <w:highlight w:val="none"/>
        </w:rPr>
        <w:t>租赁期限为</w:t>
      </w:r>
      <w:r>
        <w:rPr>
          <w:rFonts w:hint="eastAsia" w:ascii="仿宋" w:hAnsi="仿宋" w:eastAsia="仿宋"/>
          <w:color w:val="auto"/>
          <w:sz w:val="24"/>
          <w:highlight w:val="none"/>
          <w:u w:val="single"/>
          <w:lang w:val="en-US" w:eastAsia="zh-CN"/>
        </w:rPr>
        <w:t xml:space="preserve">  7</w:t>
      </w:r>
      <w:r>
        <w:rPr>
          <w:rFonts w:hint="eastAsia" w:ascii="仿宋" w:hAnsi="仿宋" w:eastAsia="仿宋"/>
          <w:color w:val="auto"/>
          <w:sz w:val="24"/>
          <w:highlight w:val="none"/>
          <w:u w:val="single"/>
        </w:rPr>
        <w:t>年</w:t>
      </w:r>
      <w:r>
        <w:rPr>
          <w:rFonts w:hint="eastAsia" w:ascii="仿宋" w:hAnsi="仿宋" w:eastAsia="仿宋"/>
          <w:color w:val="auto"/>
          <w:sz w:val="24"/>
          <w:highlight w:val="none"/>
        </w:rPr>
        <w:t>。</w:t>
      </w:r>
      <w:r>
        <w:rPr>
          <w:rFonts w:hint="eastAsia" w:ascii="仿宋" w:hAnsi="仿宋" w:eastAsia="仿宋" w:cs="Times New Roman"/>
          <w:color w:val="auto"/>
          <w:sz w:val="24"/>
          <w:highlight w:val="none"/>
          <w:u w:val="single"/>
          <w:lang w:val="en-US" w:eastAsia="zh-CN"/>
        </w:rPr>
        <w:t xml:space="preserve">自    年  月  日起至   </w:t>
      </w:r>
      <w:r>
        <w:rPr>
          <w:rFonts w:hint="eastAsia" w:ascii="仿宋" w:hAnsi="仿宋" w:eastAsia="仿宋"/>
          <w:color w:val="auto"/>
          <w:sz w:val="24"/>
          <w:highlight w:val="none"/>
          <w:u w:val="single"/>
        </w:rPr>
        <w:t>年</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u w:val="single"/>
        </w:rPr>
        <w:t>月</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u w:val="single"/>
        </w:rPr>
        <w:t>日止，实际租期自房屋交付之日起开始计算（乙方逾期接收房屋的，则以甲方通知交付时间为准）</w:t>
      </w:r>
      <w:r>
        <w:rPr>
          <w:rFonts w:hint="eastAsia" w:ascii="仿宋" w:hAnsi="仿宋" w:eastAsia="仿宋"/>
          <w:color w:val="auto"/>
          <w:sz w:val="24"/>
          <w:highlight w:val="none"/>
        </w:rPr>
        <w:t>。</w:t>
      </w:r>
    </w:p>
    <w:p>
      <w:pPr>
        <w:spacing w:line="360" w:lineRule="auto"/>
        <w:ind w:firstLine="482" w:firstLineChars="200"/>
        <w:jc w:val="left"/>
        <w:rPr>
          <w:rFonts w:hint="default" w:ascii="仿宋" w:hAnsi="仿宋" w:eastAsia="仿宋"/>
          <w:color w:val="auto"/>
          <w:sz w:val="24"/>
          <w:highlight w:val="none"/>
          <w:lang w:val="en-US" w:eastAsia="zh-CN"/>
        </w:rPr>
      </w:pPr>
      <w:r>
        <w:rPr>
          <w:rFonts w:hint="eastAsia" w:ascii="仿宋" w:hAnsi="仿宋" w:eastAsia="仿宋"/>
          <w:b/>
          <w:color w:val="auto"/>
          <w:sz w:val="24"/>
          <w:highlight w:val="none"/>
        </w:rPr>
        <w:t>3</w:t>
      </w:r>
      <w:r>
        <w:rPr>
          <w:rFonts w:ascii="仿宋" w:hAnsi="仿宋" w:eastAsia="仿宋"/>
          <w:b/>
          <w:color w:val="auto"/>
          <w:sz w:val="24"/>
          <w:highlight w:val="none"/>
        </w:rPr>
        <w:t>.</w:t>
      </w:r>
      <w:r>
        <w:rPr>
          <w:rFonts w:hint="eastAsia" w:ascii="仿宋" w:hAnsi="仿宋" w:eastAsia="仿宋"/>
          <w:b/>
          <w:color w:val="auto"/>
          <w:sz w:val="24"/>
          <w:highlight w:val="none"/>
        </w:rPr>
        <w:t>2</w:t>
      </w:r>
      <w:r>
        <w:rPr>
          <w:rFonts w:ascii="仿宋" w:hAnsi="仿宋" w:eastAsia="仿宋"/>
          <w:b/>
          <w:color w:val="auto"/>
          <w:sz w:val="24"/>
          <w:highlight w:val="none"/>
        </w:rPr>
        <w:t xml:space="preserve">  </w:t>
      </w:r>
      <w:r>
        <w:rPr>
          <w:rFonts w:hint="eastAsia" w:ascii="仿宋" w:hAnsi="仿宋" w:eastAsia="仿宋"/>
          <w:color w:val="auto"/>
          <w:sz w:val="24"/>
          <w:highlight w:val="none"/>
        </w:rPr>
        <w:t>房屋租赁期限届满，租赁合同终止。乙方需要继续租用的，应当</w:t>
      </w:r>
      <w:r>
        <w:rPr>
          <w:rFonts w:hint="eastAsia" w:ascii="仿宋" w:hAnsi="仿宋" w:eastAsia="仿宋"/>
          <w:color w:val="auto"/>
          <w:sz w:val="24"/>
          <w:highlight w:val="none"/>
          <w:lang w:val="en-US" w:eastAsia="zh-CN"/>
        </w:rPr>
        <w:t>提前三个月</w:t>
      </w:r>
      <w:r>
        <w:rPr>
          <w:rFonts w:hint="eastAsia" w:ascii="仿宋" w:hAnsi="仿宋" w:eastAsia="仿宋"/>
          <w:color w:val="auto"/>
          <w:sz w:val="24"/>
          <w:highlight w:val="none"/>
        </w:rPr>
        <w:t>关注并按时参加甲方的公开招租程序，若</w:t>
      </w:r>
      <w:r>
        <w:rPr>
          <w:rFonts w:hint="eastAsia" w:ascii="仿宋" w:hAnsi="仿宋" w:eastAsia="仿宋"/>
          <w:color w:val="auto"/>
          <w:sz w:val="24"/>
          <w:highlight w:val="none"/>
          <w:lang w:val="en-US" w:eastAsia="zh-CN"/>
        </w:rPr>
        <w:t>乙方</w:t>
      </w:r>
      <w:r>
        <w:rPr>
          <w:rFonts w:hint="eastAsia" w:ascii="仿宋" w:hAnsi="仿宋" w:eastAsia="仿宋"/>
          <w:color w:val="auto"/>
          <w:sz w:val="24"/>
          <w:highlight w:val="none"/>
        </w:rPr>
        <w:t>不参加公开招租程序则视作放弃续租。</w:t>
      </w:r>
      <w:r>
        <w:rPr>
          <w:rFonts w:hint="eastAsia" w:ascii="仿宋" w:hAnsi="仿宋" w:eastAsia="仿宋"/>
          <w:color w:val="auto"/>
          <w:sz w:val="24"/>
          <w:highlight w:val="none"/>
          <w:lang w:val="en-US" w:eastAsia="zh-CN"/>
        </w:rPr>
        <w:t>包括其余房屋102、103、1-2租赁到期后，通知乙方参与新一轮竞价，</w:t>
      </w:r>
      <w:r>
        <w:rPr>
          <w:rFonts w:hint="eastAsia" w:ascii="仿宋" w:hAnsi="仿宋" w:eastAsia="仿宋"/>
          <w:color w:val="auto"/>
          <w:sz w:val="24"/>
          <w:highlight w:val="none"/>
        </w:rPr>
        <w:t>若不参加公开招租程序则视作放弃</w:t>
      </w:r>
      <w:r>
        <w:rPr>
          <w:rFonts w:hint="eastAsia" w:ascii="仿宋" w:hAnsi="仿宋" w:eastAsia="仿宋"/>
          <w:color w:val="auto"/>
          <w:sz w:val="24"/>
          <w:highlight w:val="none"/>
          <w:lang w:val="en-US" w:eastAsia="zh-CN"/>
        </w:rPr>
        <w:t>。</w:t>
      </w:r>
    </w:p>
    <w:p>
      <w:pPr>
        <w:spacing w:line="360" w:lineRule="auto"/>
        <w:ind w:firstLine="482"/>
        <w:jc w:val="left"/>
        <w:rPr>
          <w:rFonts w:hint="eastAsia" w:ascii="仿宋" w:hAnsi="仿宋" w:eastAsia="仿宋"/>
          <w:b/>
          <w:color w:val="auto"/>
          <w:sz w:val="24"/>
          <w:highlight w:val="none"/>
        </w:rPr>
      </w:pPr>
      <w:r>
        <w:rPr>
          <w:rFonts w:hint="eastAsia" w:ascii="仿宋" w:hAnsi="仿宋" w:eastAsia="仿宋"/>
          <w:b/>
          <w:color w:val="auto"/>
          <w:sz w:val="24"/>
          <w:highlight w:val="none"/>
        </w:rPr>
        <w:t>3.3</w:t>
      </w:r>
      <w:r>
        <w:rPr>
          <w:rFonts w:hint="eastAsia" w:ascii="仿宋" w:hAnsi="仿宋" w:eastAsia="仿宋"/>
          <w:bCs/>
          <w:color w:val="auto"/>
          <w:sz w:val="24"/>
          <w:highlight w:val="none"/>
        </w:rPr>
        <w:t>装修免租期</w:t>
      </w:r>
    </w:p>
    <w:p>
      <w:pPr>
        <w:spacing w:line="360" w:lineRule="auto"/>
        <w:ind w:firstLine="482" w:firstLineChars="200"/>
        <w:jc w:val="left"/>
        <w:rPr>
          <w:rFonts w:hint="eastAsia" w:ascii="仿宋" w:hAnsi="仿宋" w:eastAsia="仿宋"/>
          <w:bCs/>
          <w:color w:val="auto"/>
          <w:sz w:val="24"/>
          <w:highlight w:val="none"/>
        </w:rPr>
      </w:pPr>
      <w:r>
        <w:rPr>
          <w:rFonts w:hint="eastAsia" w:ascii="仿宋" w:hAnsi="仿宋" w:eastAsia="仿宋"/>
          <w:b/>
          <w:color w:val="auto"/>
          <w:sz w:val="24"/>
          <w:highlight w:val="none"/>
        </w:rPr>
        <w:t>3.3.1</w:t>
      </w:r>
      <w:r>
        <w:rPr>
          <w:rFonts w:hint="eastAsia" w:ascii="仿宋" w:hAnsi="仿宋" w:eastAsia="仿宋"/>
          <w:bCs/>
          <w:color w:val="auto"/>
          <w:sz w:val="24"/>
          <w:highlight w:val="none"/>
        </w:rPr>
        <w:t>甲方给予乙方</w:t>
      </w:r>
      <w:r>
        <w:rPr>
          <w:rFonts w:hint="eastAsia" w:ascii="仿宋" w:hAnsi="仿宋" w:eastAsia="仿宋"/>
          <w:bCs/>
          <w:color w:val="auto"/>
          <w:sz w:val="24"/>
          <w:highlight w:val="none"/>
          <w:u w:val="single"/>
          <w:lang w:val="en-US" w:eastAsia="zh-CN"/>
        </w:rPr>
        <w:t xml:space="preserve">  6  </w:t>
      </w:r>
      <w:r>
        <w:rPr>
          <w:rFonts w:hint="eastAsia" w:ascii="仿宋" w:hAnsi="仿宋" w:eastAsia="仿宋"/>
          <w:bCs/>
          <w:color w:val="auto"/>
          <w:sz w:val="24"/>
          <w:highlight w:val="none"/>
        </w:rPr>
        <w:t>个月装修免租期，</w:t>
      </w:r>
      <w:r>
        <w:rPr>
          <w:rFonts w:hint="eastAsia" w:ascii="仿宋" w:hAnsi="仿宋" w:eastAsia="仿宋"/>
          <w:bCs/>
          <w:color w:val="auto"/>
          <w:sz w:val="24"/>
          <w:highlight w:val="none"/>
          <w:u w:val="single"/>
        </w:rPr>
        <w:t>为</w:t>
      </w:r>
      <w:r>
        <w:rPr>
          <w:rFonts w:hint="eastAsia" w:ascii="仿宋" w:hAnsi="仿宋" w:eastAsia="仿宋"/>
          <w:bCs/>
          <w:color w:val="auto"/>
          <w:sz w:val="24"/>
          <w:highlight w:val="none"/>
          <w:u w:val="single"/>
          <w:lang w:val="en-US" w:eastAsia="zh-CN"/>
        </w:rPr>
        <w:t xml:space="preserve">    </w:t>
      </w:r>
      <w:r>
        <w:rPr>
          <w:rFonts w:hint="eastAsia" w:ascii="仿宋" w:hAnsi="仿宋" w:eastAsia="仿宋"/>
          <w:bCs/>
          <w:color w:val="auto"/>
          <w:sz w:val="24"/>
          <w:highlight w:val="none"/>
          <w:u w:val="single"/>
        </w:rPr>
        <w:t>年</w:t>
      </w:r>
      <w:r>
        <w:rPr>
          <w:rFonts w:hint="eastAsia" w:ascii="仿宋" w:hAnsi="仿宋" w:eastAsia="仿宋"/>
          <w:bCs/>
          <w:color w:val="auto"/>
          <w:sz w:val="24"/>
          <w:highlight w:val="none"/>
          <w:u w:val="single"/>
          <w:lang w:val="en-US" w:eastAsia="zh-CN"/>
        </w:rPr>
        <w:t xml:space="preserve">   </w:t>
      </w:r>
      <w:r>
        <w:rPr>
          <w:rFonts w:hint="eastAsia" w:ascii="仿宋" w:hAnsi="仿宋" w:eastAsia="仿宋"/>
          <w:bCs/>
          <w:color w:val="auto"/>
          <w:sz w:val="24"/>
          <w:highlight w:val="none"/>
          <w:u w:val="single"/>
        </w:rPr>
        <w:t>月</w:t>
      </w:r>
      <w:r>
        <w:rPr>
          <w:rFonts w:hint="eastAsia" w:ascii="仿宋" w:hAnsi="仿宋" w:eastAsia="仿宋"/>
          <w:bCs/>
          <w:color w:val="auto"/>
          <w:sz w:val="24"/>
          <w:highlight w:val="none"/>
          <w:u w:val="single"/>
          <w:lang w:val="en-US" w:eastAsia="zh-CN"/>
        </w:rPr>
        <w:t xml:space="preserve">   </w:t>
      </w:r>
      <w:r>
        <w:rPr>
          <w:rFonts w:hint="eastAsia" w:ascii="仿宋" w:hAnsi="仿宋" w:eastAsia="仿宋"/>
          <w:bCs/>
          <w:color w:val="auto"/>
          <w:sz w:val="24"/>
          <w:highlight w:val="none"/>
          <w:u w:val="single"/>
        </w:rPr>
        <w:t>日至</w:t>
      </w:r>
      <w:r>
        <w:rPr>
          <w:rFonts w:hint="eastAsia" w:ascii="仿宋" w:hAnsi="仿宋" w:eastAsia="仿宋"/>
          <w:bCs/>
          <w:color w:val="auto"/>
          <w:sz w:val="24"/>
          <w:highlight w:val="none"/>
          <w:u w:val="single"/>
          <w:lang w:val="en-US" w:eastAsia="zh-CN"/>
        </w:rPr>
        <w:t xml:space="preserve">    </w:t>
      </w:r>
      <w:r>
        <w:rPr>
          <w:rFonts w:hint="eastAsia" w:ascii="仿宋" w:hAnsi="仿宋" w:eastAsia="仿宋"/>
          <w:bCs/>
          <w:color w:val="auto"/>
          <w:sz w:val="24"/>
          <w:highlight w:val="none"/>
          <w:u w:val="single"/>
        </w:rPr>
        <w:t>年</w:t>
      </w:r>
      <w:r>
        <w:rPr>
          <w:rFonts w:hint="eastAsia" w:ascii="仿宋" w:hAnsi="仿宋" w:eastAsia="仿宋"/>
          <w:bCs/>
          <w:color w:val="auto"/>
          <w:sz w:val="24"/>
          <w:highlight w:val="none"/>
          <w:u w:val="single"/>
          <w:lang w:val="en-US" w:eastAsia="zh-CN"/>
        </w:rPr>
        <w:t xml:space="preserve">   </w:t>
      </w:r>
      <w:r>
        <w:rPr>
          <w:rFonts w:hint="eastAsia" w:ascii="仿宋" w:hAnsi="仿宋" w:eastAsia="仿宋"/>
          <w:bCs/>
          <w:color w:val="auto"/>
          <w:sz w:val="24"/>
          <w:highlight w:val="none"/>
          <w:u w:val="single"/>
        </w:rPr>
        <w:t>月</w:t>
      </w:r>
      <w:r>
        <w:rPr>
          <w:rFonts w:hint="eastAsia" w:ascii="仿宋" w:hAnsi="仿宋" w:eastAsia="仿宋"/>
          <w:bCs/>
          <w:color w:val="auto"/>
          <w:sz w:val="24"/>
          <w:highlight w:val="none"/>
          <w:u w:val="single"/>
          <w:lang w:val="en-US" w:eastAsia="zh-CN"/>
        </w:rPr>
        <w:t xml:space="preserve">  </w:t>
      </w:r>
      <w:r>
        <w:rPr>
          <w:rFonts w:hint="eastAsia" w:ascii="仿宋" w:hAnsi="仿宋" w:eastAsia="仿宋"/>
          <w:bCs/>
          <w:color w:val="auto"/>
          <w:sz w:val="24"/>
          <w:highlight w:val="none"/>
          <w:u w:val="single"/>
        </w:rPr>
        <w:t>日</w:t>
      </w:r>
      <w:r>
        <w:rPr>
          <w:rFonts w:hint="eastAsia" w:ascii="仿宋" w:hAnsi="仿宋" w:eastAsia="仿宋"/>
          <w:bCs/>
          <w:color w:val="auto"/>
          <w:sz w:val="24"/>
          <w:highlight w:val="none"/>
        </w:rPr>
        <w:t>，</w:t>
      </w:r>
      <w:r>
        <w:rPr>
          <w:rFonts w:hint="eastAsia" w:ascii="仿宋" w:hAnsi="仿宋" w:eastAsia="仿宋"/>
          <w:color w:val="auto"/>
          <w:sz w:val="24"/>
          <w:highlight w:val="none"/>
          <w:u w:val="single"/>
        </w:rPr>
        <w:t>实际装修免租期自房屋交付之日起开始计算</w:t>
      </w:r>
      <w:r>
        <w:rPr>
          <w:rFonts w:hint="eastAsia" w:ascii="仿宋" w:hAnsi="仿宋" w:eastAsia="仿宋"/>
          <w:bCs/>
          <w:color w:val="auto"/>
          <w:sz w:val="24"/>
          <w:highlight w:val="none"/>
        </w:rPr>
        <w:t>。</w:t>
      </w:r>
    </w:p>
    <w:p>
      <w:pPr>
        <w:spacing w:line="360" w:lineRule="auto"/>
        <w:ind w:firstLine="482"/>
        <w:jc w:val="left"/>
        <w:rPr>
          <w:rFonts w:hint="eastAsia" w:ascii="仿宋" w:hAnsi="仿宋" w:eastAsia="仿宋"/>
          <w:b/>
          <w:color w:val="auto"/>
          <w:sz w:val="24"/>
          <w:highlight w:val="none"/>
        </w:rPr>
      </w:pPr>
      <w:r>
        <w:rPr>
          <w:rFonts w:hint="eastAsia" w:ascii="仿宋" w:hAnsi="仿宋" w:eastAsia="仿宋"/>
          <w:b/>
          <w:color w:val="auto"/>
          <w:sz w:val="24"/>
          <w:highlight w:val="none"/>
        </w:rPr>
        <w:t>3.3.2</w:t>
      </w:r>
      <w:r>
        <w:rPr>
          <w:rFonts w:hint="eastAsia" w:ascii="仿宋" w:hAnsi="仿宋" w:eastAsia="仿宋"/>
          <w:bCs/>
          <w:color w:val="auto"/>
          <w:sz w:val="24"/>
          <w:highlight w:val="none"/>
        </w:rPr>
        <w:t>装修免租期内，乙方免除租金费用共计人民币</w:t>
      </w:r>
      <w:r>
        <w:rPr>
          <w:rFonts w:hint="eastAsia" w:ascii="仿宋" w:hAnsi="仿宋" w:eastAsia="仿宋"/>
          <w:bCs/>
          <w:color w:val="auto"/>
          <w:sz w:val="24"/>
          <w:highlight w:val="none"/>
          <w:u w:val="single"/>
          <w:lang w:val="en-US" w:eastAsia="zh-CN"/>
        </w:rPr>
        <w:t xml:space="preserve">     </w:t>
      </w:r>
      <w:r>
        <w:rPr>
          <w:rFonts w:hint="eastAsia" w:ascii="仿宋" w:hAnsi="仿宋" w:eastAsia="仿宋"/>
          <w:bCs/>
          <w:color w:val="auto"/>
          <w:sz w:val="24"/>
          <w:highlight w:val="none"/>
        </w:rPr>
        <w:t>元，</w:t>
      </w:r>
      <w:r>
        <w:rPr>
          <w:rFonts w:hint="eastAsia" w:ascii="仿宋" w:hAnsi="仿宋" w:eastAsia="仿宋" w:cs="Times New Roman"/>
          <w:color w:val="auto"/>
          <w:sz w:val="24"/>
          <w:highlight w:val="none"/>
          <w:u w:val="single"/>
          <w:lang w:val="en-US" w:eastAsia="zh-CN"/>
        </w:rPr>
        <w:t>免除2个月物业费用，共计人民币     元，</w:t>
      </w:r>
      <w:r>
        <w:rPr>
          <w:rFonts w:hint="eastAsia" w:ascii="仿宋" w:hAnsi="仿宋" w:eastAsia="仿宋"/>
          <w:bCs/>
          <w:color w:val="auto"/>
          <w:sz w:val="24"/>
          <w:highlight w:val="none"/>
        </w:rPr>
        <w:t>其他一切费用（包括但不限于</w:t>
      </w:r>
      <w:r>
        <w:rPr>
          <w:rFonts w:hint="eastAsia" w:ascii="仿宋" w:hAnsi="仿宋" w:eastAsia="仿宋"/>
          <w:bCs/>
          <w:color w:val="auto"/>
          <w:sz w:val="24"/>
          <w:highlight w:val="none"/>
          <w:lang w:val="en-US" w:eastAsia="zh-CN"/>
        </w:rPr>
        <w:t>剩余物业费、</w:t>
      </w:r>
      <w:r>
        <w:rPr>
          <w:rFonts w:hint="eastAsia" w:ascii="仿宋" w:hAnsi="仿宋" w:eastAsia="仿宋"/>
          <w:bCs/>
          <w:color w:val="auto"/>
          <w:sz w:val="24"/>
          <w:highlight w:val="none"/>
        </w:rPr>
        <w:t>水电费等）乙方仍需承担并按时缴纳。</w:t>
      </w:r>
    </w:p>
    <w:p>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 xml:space="preserve">第四条 </w:t>
      </w:r>
      <w:r>
        <w:rPr>
          <w:rFonts w:ascii="仿宋" w:hAnsi="仿宋" w:eastAsia="仿宋"/>
          <w:b/>
          <w:color w:val="auto"/>
          <w:sz w:val="24"/>
          <w:highlight w:val="none"/>
        </w:rPr>
        <w:t xml:space="preserve"> </w:t>
      </w:r>
      <w:r>
        <w:rPr>
          <w:rFonts w:hint="eastAsia" w:ascii="仿宋" w:hAnsi="仿宋" w:eastAsia="仿宋"/>
          <w:b/>
          <w:bCs/>
          <w:color w:val="auto"/>
          <w:sz w:val="24"/>
          <w:highlight w:val="none"/>
        </w:rPr>
        <w:t>租金、履约保证金、费用及其支付</w:t>
      </w:r>
    </w:p>
    <w:p>
      <w:pPr>
        <w:spacing w:line="360" w:lineRule="auto"/>
        <w:ind w:firstLine="482" w:firstLineChars="200"/>
        <w:rPr>
          <w:rFonts w:ascii="仿宋" w:hAnsi="仿宋" w:eastAsia="仿宋"/>
          <w:color w:val="auto"/>
          <w:sz w:val="24"/>
          <w:highlight w:val="none"/>
        </w:rPr>
      </w:pPr>
      <w:r>
        <w:rPr>
          <w:rFonts w:hint="eastAsia" w:ascii="仿宋" w:hAnsi="仿宋" w:eastAsia="仿宋"/>
          <w:b/>
          <w:color w:val="auto"/>
          <w:sz w:val="24"/>
          <w:highlight w:val="none"/>
        </w:rPr>
        <w:t>4.1</w:t>
      </w:r>
      <w:r>
        <w:rPr>
          <w:rFonts w:ascii="仿宋" w:hAnsi="仿宋" w:eastAsia="仿宋"/>
          <w:b/>
          <w:color w:val="auto"/>
          <w:sz w:val="24"/>
          <w:highlight w:val="none"/>
        </w:rPr>
        <w:t xml:space="preserve"> </w:t>
      </w:r>
      <w:r>
        <w:rPr>
          <w:rFonts w:hint="eastAsia" w:ascii="仿宋" w:hAnsi="仿宋" w:eastAsia="仿宋"/>
          <w:bCs/>
          <w:color w:val="auto"/>
          <w:sz w:val="24"/>
          <w:highlight w:val="none"/>
        </w:rPr>
        <w:t>总含税租金为人民币（大写）</w:t>
      </w:r>
      <w:r>
        <w:rPr>
          <w:rFonts w:hint="eastAsia" w:ascii="仿宋" w:hAnsi="仿宋" w:eastAsia="仿宋"/>
          <w:bCs/>
          <w:color w:val="auto"/>
          <w:sz w:val="24"/>
          <w:highlight w:val="none"/>
          <w:u w:val="single"/>
          <w:lang w:val="en-US" w:eastAsia="zh-CN"/>
        </w:rPr>
        <w:t xml:space="preserve">                    </w:t>
      </w:r>
      <w:r>
        <w:rPr>
          <w:rFonts w:hint="eastAsia" w:ascii="仿宋" w:hAnsi="仿宋" w:eastAsia="仿宋"/>
          <w:bCs/>
          <w:color w:val="auto"/>
          <w:sz w:val="24"/>
          <w:highlight w:val="none"/>
        </w:rPr>
        <w:t>（</w:t>
      </w:r>
      <w:r>
        <w:rPr>
          <w:rFonts w:hint="eastAsia" w:ascii="仿宋" w:hAnsi="仿宋" w:eastAsia="仿宋"/>
          <w:color w:val="auto"/>
          <w:sz w:val="24"/>
          <w:highlight w:val="none"/>
          <w:u w:val="single"/>
        </w:rPr>
        <w:t>￥</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u w:val="single"/>
        </w:rPr>
        <w:t>元，税率为</w:t>
      </w:r>
      <w:r>
        <w:rPr>
          <w:rFonts w:hint="eastAsia" w:ascii="仿宋" w:hAnsi="仿宋" w:eastAsia="仿宋"/>
          <w:color w:val="auto"/>
          <w:sz w:val="24"/>
          <w:highlight w:val="none"/>
          <w:u w:val="single"/>
          <w:lang w:val="en-US" w:eastAsia="zh-CN"/>
        </w:rPr>
        <w:t xml:space="preserve">  </w:t>
      </w:r>
      <w:r>
        <w:rPr>
          <w:rFonts w:ascii="仿宋" w:hAnsi="仿宋" w:eastAsia="仿宋"/>
          <w:color w:val="auto"/>
          <w:sz w:val="24"/>
          <w:highlight w:val="none"/>
          <w:u w:val="single"/>
        </w:rPr>
        <w:t>%</w:t>
      </w:r>
      <w:r>
        <w:rPr>
          <w:rFonts w:hint="eastAsia" w:ascii="仿宋" w:hAnsi="仿宋" w:eastAsia="仿宋"/>
          <w:color w:val="auto"/>
          <w:sz w:val="24"/>
          <w:highlight w:val="none"/>
          <w:u w:val="single"/>
        </w:rPr>
        <w:t>，不含税价为￥</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u w:val="single"/>
        </w:rPr>
        <w:t>元。增值税</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u w:val="single"/>
        </w:rPr>
        <w:t>元</w:t>
      </w:r>
      <w:r>
        <w:rPr>
          <w:rFonts w:hint="eastAsia" w:ascii="仿宋" w:hAnsi="仿宋" w:eastAsia="仿宋"/>
          <w:color w:val="auto"/>
          <w:sz w:val="24"/>
          <w:highlight w:val="none"/>
          <w:u w:val="single"/>
          <w:lang w:eastAsia="zh-CN"/>
        </w:rPr>
        <w:t>。</w:t>
      </w:r>
      <w:r>
        <w:rPr>
          <w:rFonts w:hint="eastAsia" w:ascii="仿宋" w:hAnsi="仿宋" w:eastAsia="仿宋"/>
          <w:color w:val="auto"/>
          <w:sz w:val="24"/>
          <w:highlight w:val="none"/>
          <w:u w:val="single"/>
        </w:rPr>
        <w:t>若在协议履行期间遇国家税率调整，总含税租金不作调整</w:t>
      </w:r>
      <w:r>
        <w:rPr>
          <w:rFonts w:hint="eastAsia" w:ascii="仿宋" w:hAnsi="仿宋" w:eastAsia="仿宋"/>
          <w:bCs/>
          <w:color w:val="auto"/>
          <w:sz w:val="24"/>
          <w:highlight w:val="none"/>
        </w:rPr>
        <w:t>），</w:t>
      </w:r>
      <w:r>
        <w:rPr>
          <w:rFonts w:hint="eastAsia" w:ascii="仿宋" w:hAnsi="仿宋" w:eastAsia="仿宋"/>
          <w:bCs/>
          <w:color w:val="auto"/>
          <w:sz w:val="24"/>
          <w:highlight w:val="none"/>
          <w:lang w:val="en-US" w:eastAsia="zh-CN"/>
        </w:rPr>
        <w:t>租金标准：</w:t>
      </w:r>
      <w:r>
        <w:rPr>
          <w:rFonts w:hint="eastAsia" w:ascii="仿宋" w:hAnsi="仿宋" w:eastAsia="仿宋"/>
          <w:color w:val="auto"/>
          <w:sz w:val="24"/>
          <w:highlight w:val="none"/>
        </w:rPr>
        <w:t>甲方按首年租金人民币（大写）</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u w:val="single"/>
        </w:rPr>
        <w:t>整</w:t>
      </w:r>
      <w:r>
        <w:rPr>
          <w:rFonts w:hint="eastAsia" w:ascii="仿宋" w:hAnsi="仿宋" w:eastAsia="仿宋"/>
          <w:color w:val="auto"/>
          <w:sz w:val="24"/>
          <w:highlight w:val="none"/>
          <w:u w:val="none"/>
          <w:lang w:val="en-US" w:eastAsia="zh-CN"/>
        </w:rPr>
        <w:t>向乙方收取租金</w:t>
      </w:r>
      <w:r>
        <w:rPr>
          <w:rFonts w:hint="eastAsia" w:ascii="仿宋" w:hAnsi="仿宋" w:eastAsia="仿宋"/>
          <w:color w:val="auto"/>
          <w:sz w:val="24"/>
          <w:highlight w:val="none"/>
        </w:rPr>
        <w:t>，第二年起，在上年基础上逐年递增</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u w:val="single"/>
        </w:rPr>
        <w:t>%</w:t>
      </w:r>
      <w:r>
        <w:rPr>
          <w:rFonts w:hint="eastAsia" w:ascii="仿宋" w:hAnsi="仿宋" w:eastAsia="仿宋"/>
          <w:color w:val="auto"/>
          <w:sz w:val="24"/>
          <w:highlight w:val="none"/>
        </w:rPr>
        <w:t>向乙方收取租金。上述租金不包含乙方租赁后使用该租赁房屋产生的各项能源费及公用事业费用等其他费用。</w:t>
      </w:r>
    </w:p>
    <w:p>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具体租金及交纳期限如下：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3084"/>
        <w:gridCol w:w="257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noWrap w:val="0"/>
            <w:vAlign w:val="center"/>
          </w:tcPr>
          <w:p>
            <w:pPr>
              <w:spacing w:line="360" w:lineRule="auto"/>
              <w:jc w:val="center"/>
              <w:rPr>
                <w:rFonts w:hint="eastAsia" w:ascii="仿宋" w:hAnsi="仿宋" w:eastAsia="仿宋"/>
                <w:b/>
                <w:bCs/>
                <w:color w:val="auto"/>
                <w:sz w:val="24"/>
                <w:highlight w:val="none"/>
              </w:rPr>
            </w:pPr>
            <w:r>
              <w:rPr>
                <w:rFonts w:hint="eastAsia" w:ascii="仿宋" w:hAnsi="仿宋" w:eastAsia="仿宋"/>
                <w:b/>
                <w:bCs/>
                <w:color w:val="auto"/>
                <w:sz w:val="24"/>
                <w:highlight w:val="none"/>
              </w:rPr>
              <w:t>租金期数</w:t>
            </w:r>
          </w:p>
        </w:tc>
        <w:tc>
          <w:tcPr>
            <w:tcW w:w="3084" w:type="dxa"/>
            <w:noWrap/>
            <w:vAlign w:val="center"/>
          </w:tcPr>
          <w:p>
            <w:pPr>
              <w:spacing w:line="360" w:lineRule="auto"/>
              <w:jc w:val="center"/>
              <w:rPr>
                <w:rFonts w:ascii="仿宋" w:hAnsi="仿宋" w:eastAsia="仿宋"/>
                <w:color w:val="auto"/>
                <w:sz w:val="24"/>
                <w:highlight w:val="none"/>
              </w:rPr>
            </w:pPr>
            <w:r>
              <w:rPr>
                <w:rFonts w:hint="eastAsia" w:ascii="仿宋" w:hAnsi="仿宋" w:eastAsia="仿宋"/>
                <w:b/>
                <w:bCs/>
                <w:color w:val="auto"/>
                <w:sz w:val="24"/>
                <w:highlight w:val="none"/>
              </w:rPr>
              <w:t>租金时段</w:t>
            </w:r>
          </w:p>
        </w:tc>
        <w:tc>
          <w:tcPr>
            <w:tcW w:w="2575" w:type="dxa"/>
            <w:noWrap/>
            <w:vAlign w:val="center"/>
          </w:tcPr>
          <w:p>
            <w:pPr>
              <w:spacing w:line="360" w:lineRule="auto"/>
              <w:jc w:val="center"/>
              <w:rPr>
                <w:rFonts w:ascii="仿宋" w:hAnsi="仿宋" w:eastAsia="仿宋"/>
                <w:b/>
                <w:bCs/>
                <w:color w:val="auto"/>
                <w:sz w:val="24"/>
                <w:highlight w:val="none"/>
              </w:rPr>
            </w:pPr>
            <w:r>
              <w:rPr>
                <w:rFonts w:hint="eastAsia" w:ascii="仿宋" w:hAnsi="仿宋" w:eastAsia="仿宋"/>
                <w:b/>
                <w:bCs/>
                <w:color w:val="auto"/>
                <w:sz w:val="24"/>
                <w:highlight w:val="none"/>
              </w:rPr>
              <w:t>支付时间</w:t>
            </w:r>
          </w:p>
        </w:tc>
        <w:tc>
          <w:tcPr>
            <w:tcW w:w="1984" w:type="dxa"/>
            <w:noWrap/>
            <w:vAlign w:val="center"/>
          </w:tcPr>
          <w:p>
            <w:pPr>
              <w:spacing w:line="360" w:lineRule="auto"/>
              <w:jc w:val="center"/>
              <w:rPr>
                <w:rFonts w:ascii="仿宋" w:hAnsi="仿宋" w:eastAsia="仿宋"/>
                <w:b/>
                <w:bCs/>
                <w:color w:val="auto"/>
                <w:sz w:val="24"/>
                <w:highlight w:val="none"/>
              </w:rPr>
            </w:pPr>
            <w:r>
              <w:rPr>
                <w:rFonts w:hint="eastAsia" w:ascii="仿宋" w:hAnsi="仿宋" w:eastAsia="仿宋"/>
                <w:b/>
                <w:bCs/>
                <w:color w:val="auto"/>
                <w:sz w:val="24"/>
                <w:highlight w:val="none"/>
              </w:rPr>
              <w:t>支付金额（元）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698" w:type="dxa"/>
            <w:noWrap w:val="0"/>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第一期</w:t>
            </w:r>
          </w:p>
        </w:tc>
        <w:tc>
          <w:tcPr>
            <w:tcW w:w="3084" w:type="dxa"/>
            <w:noWrap/>
            <w:vAlign w:val="center"/>
          </w:tcPr>
          <w:p>
            <w:pPr>
              <w:spacing w:line="360" w:lineRule="auto"/>
              <w:jc w:val="center"/>
              <w:rPr>
                <w:rFonts w:hint="default" w:ascii="仿宋" w:hAnsi="仿宋" w:eastAsia="仿宋"/>
                <w:color w:val="auto"/>
                <w:sz w:val="24"/>
                <w:highlight w:val="none"/>
                <w:lang w:val="en-US" w:eastAsia="zh-CN"/>
              </w:rPr>
            </w:pPr>
          </w:p>
        </w:tc>
        <w:tc>
          <w:tcPr>
            <w:tcW w:w="2575" w:type="dxa"/>
            <w:noWrap/>
            <w:vAlign w:val="center"/>
          </w:tcPr>
          <w:p>
            <w:pPr>
              <w:spacing w:line="360" w:lineRule="auto"/>
              <w:jc w:val="center"/>
              <w:rPr>
                <w:rFonts w:ascii="仿宋" w:hAnsi="仿宋" w:eastAsia="仿宋"/>
                <w:color w:val="auto"/>
                <w:sz w:val="24"/>
                <w:highlight w:val="none"/>
              </w:rPr>
            </w:pPr>
          </w:p>
        </w:tc>
        <w:tc>
          <w:tcPr>
            <w:tcW w:w="1984" w:type="dxa"/>
            <w:noWrap/>
            <w:vAlign w:val="center"/>
          </w:tcPr>
          <w:p>
            <w:pPr>
              <w:spacing w:line="360" w:lineRule="auto"/>
              <w:jc w:val="center"/>
              <w:rPr>
                <w:rFonts w:hint="eastAsia"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698" w:type="dxa"/>
            <w:noWrap w:val="0"/>
            <w:vAlign w:val="center"/>
          </w:tcPr>
          <w:p>
            <w:pPr>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第二期</w:t>
            </w:r>
          </w:p>
        </w:tc>
        <w:tc>
          <w:tcPr>
            <w:tcW w:w="3084" w:type="dxa"/>
            <w:noWrap/>
            <w:vAlign w:val="center"/>
          </w:tcPr>
          <w:p>
            <w:pPr>
              <w:spacing w:line="360" w:lineRule="auto"/>
              <w:jc w:val="center"/>
              <w:rPr>
                <w:rFonts w:hint="default" w:ascii="仿宋" w:hAnsi="仿宋" w:eastAsia="仿宋"/>
                <w:color w:val="auto"/>
                <w:sz w:val="24"/>
                <w:highlight w:val="none"/>
                <w:lang w:val="en-US" w:eastAsia="zh-CN"/>
              </w:rPr>
            </w:pPr>
          </w:p>
        </w:tc>
        <w:tc>
          <w:tcPr>
            <w:tcW w:w="2575" w:type="dxa"/>
            <w:noWrap/>
            <w:vAlign w:val="center"/>
          </w:tcPr>
          <w:p>
            <w:pPr>
              <w:spacing w:line="360" w:lineRule="auto"/>
              <w:jc w:val="center"/>
              <w:rPr>
                <w:rFonts w:hint="eastAsia" w:ascii="仿宋" w:hAnsi="仿宋" w:eastAsia="仿宋"/>
                <w:color w:val="auto"/>
                <w:sz w:val="24"/>
                <w:highlight w:val="none"/>
              </w:rPr>
            </w:pPr>
          </w:p>
        </w:tc>
        <w:tc>
          <w:tcPr>
            <w:tcW w:w="1984" w:type="dxa"/>
            <w:noWrap/>
            <w:vAlign w:val="center"/>
          </w:tcPr>
          <w:p>
            <w:pPr>
              <w:spacing w:line="360" w:lineRule="auto"/>
              <w:jc w:val="center"/>
              <w:rPr>
                <w:rFonts w:hint="eastAsia" w:ascii="仿宋" w:hAnsi="仿宋" w:eastAsia="仿宋"/>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698" w:type="dxa"/>
            <w:noWrap w:val="0"/>
            <w:vAlign w:val="center"/>
          </w:tcPr>
          <w:p>
            <w:pPr>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第三期</w:t>
            </w:r>
          </w:p>
        </w:tc>
        <w:tc>
          <w:tcPr>
            <w:tcW w:w="3084" w:type="dxa"/>
            <w:noWrap/>
            <w:vAlign w:val="center"/>
          </w:tcPr>
          <w:p>
            <w:pPr>
              <w:spacing w:line="360" w:lineRule="auto"/>
              <w:jc w:val="center"/>
              <w:rPr>
                <w:rFonts w:ascii="仿宋" w:hAnsi="仿宋" w:eastAsia="仿宋"/>
                <w:color w:val="auto"/>
                <w:sz w:val="24"/>
                <w:highlight w:val="none"/>
              </w:rPr>
            </w:pPr>
          </w:p>
        </w:tc>
        <w:tc>
          <w:tcPr>
            <w:tcW w:w="2575" w:type="dxa"/>
            <w:noWrap/>
            <w:vAlign w:val="center"/>
          </w:tcPr>
          <w:p>
            <w:pPr>
              <w:spacing w:line="360" w:lineRule="auto"/>
              <w:jc w:val="center"/>
              <w:rPr>
                <w:rFonts w:ascii="仿宋" w:hAnsi="仿宋" w:eastAsia="仿宋"/>
                <w:color w:val="auto"/>
                <w:sz w:val="24"/>
                <w:highlight w:val="none"/>
              </w:rPr>
            </w:pPr>
          </w:p>
        </w:tc>
        <w:tc>
          <w:tcPr>
            <w:tcW w:w="1984" w:type="dxa"/>
            <w:noWrap/>
            <w:vAlign w:val="center"/>
          </w:tcPr>
          <w:p>
            <w:pPr>
              <w:spacing w:line="360" w:lineRule="auto"/>
              <w:jc w:val="center"/>
              <w:rPr>
                <w:rFonts w:hint="eastAsia"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698" w:type="dxa"/>
            <w:noWrap w:val="0"/>
            <w:vAlign w:val="center"/>
          </w:tcPr>
          <w:p>
            <w:pPr>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第四期</w:t>
            </w:r>
          </w:p>
        </w:tc>
        <w:tc>
          <w:tcPr>
            <w:tcW w:w="3084" w:type="dxa"/>
            <w:noWrap/>
            <w:vAlign w:val="center"/>
          </w:tcPr>
          <w:p>
            <w:pPr>
              <w:spacing w:line="360" w:lineRule="auto"/>
              <w:jc w:val="center"/>
              <w:rPr>
                <w:rFonts w:ascii="仿宋" w:hAnsi="仿宋" w:eastAsia="仿宋"/>
                <w:color w:val="auto"/>
                <w:sz w:val="24"/>
                <w:highlight w:val="none"/>
              </w:rPr>
            </w:pPr>
          </w:p>
        </w:tc>
        <w:tc>
          <w:tcPr>
            <w:tcW w:w="2575" w:type="dxa"/>
            <w:noWrap/>
            <w:vAlign w:val="center"/>
          </w:tcPr>
          <w:p>
            <w:pPr>
              <w:spacing w:line="360" w:lineRule="auto"/>
              <w:jc w:val="center"/>
              <w:rPr>
                <w:rFonts w:ascii="仿宋" w:hAnsi="仿宋" w:eastAsia="仿宋"/>
                <w:color w:val="auto"/>
                <w:sz w:val="24"/>
                <w:highlight w:val="none"/>
              </w:rPr>
            </w:pPr>
          </w:p>
        </w:tc>
        <w:tc>
          <w:tcPr>
            <w:tcW w:w="1984" w:type="dxa"/>
            <w:noWrap/>
            <w:vAlign w:val="center"/>
          </w:tcPr>
          <w:p>
            <w:pPr>
              <w:spacing w:line="360" w:lineRule="auto"/>
              <w:jc w:val="center"/>
              <w:rPr>
                <w:rFonts w:hint="eastAsia"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698" w:type="dxa"/>
            <w:noWrap w:val="0"/>
            <w:vAlign w:val="center"/>
          </w:tcPr>
          <w:p>
            <w:pPr>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第五期</w:t>
            </w:r>
          </w:p>
        </w:tc>
        <w:tc>
          <w:tcPr>
            <w:tcW w:w="3084" w:type="dxa"/>
            <w:noWrap/>
            <w:vAlign w:val="center"/>
          </w:tcPr>
          <w:p>
            <w:pPr>
              <w:spacing w:line="360" w:lineRule="auto"/>
              <w:jc w:val="center"/>
              <w:rPr>
                <w:rFonts w:hint="eastAsia" w:ascii="仿宋" w:hAnsi="仿宋" w:eastAsia="仿宋"/>
                <w:color w:val="auto"/>
                <w:sz w:val="24"/>
                <w:highlight w:val="none"/>
              </w:rPr>
            </w:pPr>
          </w:p>
        </w:tc>
        <w:tc>
          <w:tcPr>
            <w:tcW w:w="2575" w:type="dxa"/>
            <w:noWrap/>
            <w:vAlign w:val="center"/>
          </w:tcPr>
          <w:p>
            <w:pPr>
              <w:spacing w:line="360" w:lineRule="auto"/>
              <w:jc w:val="center"/>
              <w:rPr>
                <w:rFonts w:ascii="仿宋" w:hAnsi="仿宋" w:eastAsia="仿宋"/>
                <w:color w:val="auto"/>
                <w:sz w:val="24"/>
                <w:highlight w:val="none"/>
              </w:rPr>
            </w:pPr>
          </w:p>
        </w:tc>
        <w:tc>
          <w:tcPr>
            <w:tcW w:w="1984" w:type="dxa"/>
            <w:noWrap/>
            <w:vAlign w:val="center"/>
          </w:tcPr>
          <w:p>
            <w:pPr>
              <w:spacing w:line="360" w:lineRule="auto"/>
              <w:jc w:val="center"/>
              <w:rPr>
                <w:rFonts w:hint="default" w:ascii="仿宋" w:hAnsi="仿宋" w:eastAsia="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698" w:type="dxa"/>
            <w:noWrap w:val="0"/>
            <w:vAlign w:val="center"/>
          </w:tcPr>
          <w:p>
            <w:pPr>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第六期</w:t>
            </w:r>
          </w:p>
        </w:tc>
        <w:tc>
          <w:tcPr>
            <w:tcW w:w="3084" w:type="dxa"/>
            <w:noWrap/>
            <w:vAlign w:val="center"/>
          </w:tcPr>
          <w:p>
            <w:pPr>
              <w:spacing w:line="360" w:lineRule="auto"/>
              <w:jc w:val="center"/>
              <w:rPr>
                <w:rFonts w:hint="eastAsia" w:ascii="仿宋" w:hAnsi="仿宋" w:eastAsia="仿宋"/>
                <w:color w:val="auto"/>
                <w:sz w:val="24"/>
                <w:highlight w:val="none"/>
              </w:rPr>
            </w:pPr>
          </w:p>
        </w:tc>
        <w:tc>
          <w:tcPr>
            <w:tcW w:w="2575" w:type="dxa"/>
            <w:noWrap/>
            <w:vAlign w:val="center"/>
          </w:tcPr>
          <w:p>
            <w:pPr>
              <w:spacing w:line="360" w:lineRule="auto"/>
              <w:jc w:val="center"/>
              <w:rPr>
                <w:rFonts w:ascii="仿宋" w:hAnsi="仿宋" w:eastAsia="仿宋"/>
                <w:color w:val="auto"/>
                <w:sz w:val="24"/>
                <w:highlight w:val="none"/>
              </w:rPr>
            </w:pPr>
          </w:p>
        </w:tc>
        <w:tc>
          <w:tcPr>
            <w:tcW w:w="1984" w:type="dxa"/>
            <w:noWrap/>
            <w:vAlign w:val="center"/>
          </w:tcPr>
          <w:p>
            <w:pPr>
              <w:spacing w:line="360" w:lineRule="auto"/>
              <w:jc w:val="center"/>
              <w:rPr>
                <w:rFonts w:hint="default" w:ascii="仿宋" w:hAnsi="仿宋" w:eastAsia="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698" w:type="dxa"/>
            <w:noWrap w:val="0"/>
            <w:vAlign w:val="center"/>
          </w:tcPr>
          <w:p>
            <w:pPr>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第七期</w:t>
            </w:r>
          </w:p>
        </w:tc>
        <w:tc>
          <w:tcPr>
            <w:tcW w:w="3084" w:type="dxa"/>
            <w:noWrap/>
            <w:vAlign w:val="center"/>
          </w:tcPr>
          <w:p>
            <w:pPr>
              <w:spacing w:line="360" w:lineRule="auto"/>
              <w:jc w:val="center"/>
              <w:rPr>
                <w:rFonts w:hint="eastAsia" w:ascii="仿宋" w:hAnsi="仿宋" w:eastAsia="仿宋"/>
                <w:color w:val="auto"/>
                <w:sz w:val="24"/>
                <w:highlight w:val="none"/>
              </w:rPr>
            </w:pPr>
          </w:p>
        </w:tc>
        <w:tc>
          <w:tcPr>
            <w:tcW w:w="2575" w:type="dxa"/>
            <w:noWrap/>
            <w:vAlign w:val="center"/>
          </w:tcPr>
          <w:p>
            <w:pPr>
              <w:spacing w:line="360" w:lineRule="auto"/>
              <w:jc w:val="center"/>
              <w:rPr>
                <w:rFonts w:ascii="仿宋" w:hAnsi="仿宋" w:eastAsia="仿宋"/>
                <w:color w:val="auto"/>
                <w:sz w:val="24"/>
                <w:highlight w:val="none"/>
              </w:rPr>
            </w:pPr>
          </w:p>
        </w:tc>
        <w:tc>
          <w:tcPr>
            <w:tcW w:w="1984" w:type="dxa"/>
            <w:noWrap/>
            <w:vAlign w:val="center"/>
          </w:tcPr>
          <w:p>
            <w:pPr>
              <w:spacing w:line="360" w:lineRule="auto"/>
              <w:jc w:val="center"/>
              <w:rPr>
                <w:rFonts w:hint="default" w:ascii="仿宋" w:hAnsi="仿宋" w:eastAsia="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698" w:type="dxa"/>
            <w:noWrap w:val="0"/>
            <w:vAlign w:val="center"/>
          </w:tcPr>
          <w:p>
            <w:pPr>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第八期</w:t>
            </w:r>
          </w:p>
        </w:tc>
        <w:tc>
          <w:tcPr>
            <w:tcW w:w="3084" w:type="dxa"/>
            <w:noWrap/>
            <w:vAlign w:val="center"/>
          </w:tcPr>
          <w:p>
            <w:pPr>
              <w:spacing w:line="360" w:lineRule="auto"/>
              <w:jc w:val="center"/>
              <w:rPr>
                <w:rFonts w:hint="eastAsia" w:ascii="仿宋" w:hAnsi="仿宋" w:eastAsia="仿宋"/>
                <w:color w:val="auto"/>
                <w:sz w:val="24"/>
                <w:highlight w:val="none"/>
              </w:rPr>
            </w:pPr>
          </w:p>
        </w:tc>
        <w:tc>
          <w:tcPr>
            <w:tcW w:w="2575" w:type="dxa"/>
            <w:noWrap/>
            <w:vAlign w:val="center"/>
          </w:tcPr>
          <w:p>
            <w:pPr>
              <w:spacing w:line="360" w:lineRule="auto"/>
              <w:jc w:val="center"/>
              <w:rPr>
                <w:rFonts w:ascii="仿宋" w:hAnsi="仿宋" w:eastAsia="仿宋"/>
                <w:color w:val="auto"/>
                <w:sz w:val="24"/>
                <w:highlight w:val="none"/>
              </w:rPr>
            </w:pPr>
          </w:p>
        </w:tc>
        <w:tc>
          <w:tcPr>
            <w:tcW w:w="1984" w:type="dxa"/>
            <w:noWrap/>
            <w:vAlign w:val="center"/>
          </w:tcPr>
          <w:p>
            <w:pPr>
              <w:spacing w:line="360" w:lineRule="auto"/>
              <w:jc w:val="center"/>
              <w:rPr>
                <w:rFonts w:hint="default" w:ascii="仿宋" w:hAnsi="仿宋" w:eastAsia="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698" w:type="dxa"/>
            <w:noWrap w:val="0"/>
            <w:vAlign w:val="center"/>
          </w:tcPr>
          <w:p>
            <w:pPr>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第九期</w:t>
            </w:r>
          </w:p>
        </w:tc>
        <w:tc>
          <w:tcPr>
            <w:tcW w:w="3084" w:type="dxa"/>
            <w:noWrap/>
            <w:vAlign w:val="center"/>
          </w:tcPr>
          <w:p>
            <w:pPr>
              <w:spacing w:line="360" w:lineRule="auto"/>
              <w:jc w:val="center"/>
              <w:rPr>
                <w:rFonts w:hint="eastAsia" w:ascii="仿宋" w:hAnsi="仿宋" w:eastAsia="仿宋"/>
                <w:color w:val="auto"/>
                <w:sz w:val="24"/>
                <w:highlight w:val="none"/>
              </w:rPr>
            </w:pPr>
          </w:p>
        </w:tc>
        <w:tc>
          <w:tcPr>
            <w:tcW w:w="2575" w:type="dxa"/>
            <w:noWrap/>
            <w:vAlign w:val="center"/>
          </w:tcPr>
          <w:p>
            <w:pPr>
              <w:spacing w:line="360" w:lineRule="auto"/>
              <w:jc w:val="center"/>
              <w:rPr>
                <w:rFonts w:ascii="仿宋" w:hAnsi="仿宋" w:eastAsia="仿宋"/>
                <w:color w:val="auto"/>
                <w:sz w:val="24"/>
                <w:highlight w:val="none"/>
              </w:rPr>
            </w:pPr>
          </w:p>
        </w:tc>
        <w:tc>
          <w:tcPr>
            <w:tcW w:w="1984" w:type="dxa"/>
            <w:noWrap/>
            <w:vAlign w:val="center"/>
          </w:tcPr>
          <w:p>
            <w:pPr>
              <w:spacing w:line="360" w:lineRule="auto"/>
              <w:jc w:val="center"/>
              <w:rPr>
                <w:rFonts w:hint="default" w:ascii="仿宋" w:hAnsi="仿宋" w:eastAsia="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698" w:type="dxa"/>
            <w:noWrap w:val="0"/>
            <w:vAlign w:val="center"/>
          </w:tcPr>
          <w:p>
            <w:pPr>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第十期</w:t>
            </w:r>
          </w:p>
        </w:tc>
        <w:tc>
          <w:tcPr>
            <w:tcW w:w="3084" w:type="dxa"/>
            <w:noWrap/>
            <w:vAlign w:val="center"/>
          </w:tcPr>
          <w:p>
            <w:pPr>
              <w:spacing w:line="360" w:lineRule="auto"/>
              <w:jc w:val="center"/>
              <w:rPr>
                <w:rFonts w:hint="eastAsia" w:ascii="仿宋" w:hAnsi="仿宋" w:eastAsia="仿宋"/>
                <w:color w:val="auto"/>
                <w:sz w:val="24"/>
                <w:highlight w:val="none"/>
              </w:rPr>
            </w:pPr>
          </w:p>
        </w:tc>
        <w:tc>
          <w:tcPr>
            <w:tcW w:w="2575" w:type="dxa"/>
            <w:noWrap/>
            <w:vAlign w:val="center"/>
          </w:tcPr>
          <w:p>
            <w:pPr>
              <w:spacing w:line="360" w:lineRule="auto"/>
              <w:jc w:val="center"/>
              <w:rPr>
                <w:rFonts w:hint="eastAsia" w:ascii="仿宋" w:hAnsi="仿宋" w:eastAsia="仿宋"/>
                <w:color w:val="auto"/>
                <w:sz w:val="24"/>
                <w:highlight w:val="none"/>
              </w:rPr>
            </w:pPr>
          </w:p>
        </w:tc>
        <w:tc>
          <w:tcPr>
            <w:tcW w:w="1984" w:type="dxa"/>
            <w:noWrap/>
            <w:vAlign w:val="center"/>
          </w:tcPr>
          <w:p>
            <w:pPr>
              <w:spacing w:line="360" w:lineRule="auto"/>
              <w:jc w:val="center"/>
              <w:rPr>
                <w:rFonts w:hint="eastAsia"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698" w:type="dxa"/>
            <w:noWrap w:val="0"/>
            <w:vAlign w:val="center"/>
          </w:tcPr>
          <w:p>
            <w:pPr>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第十</w:t>
            </w:r>
            <w:r>
              <w:rPr>
                <w:rFonts w:hint="eastAsia" w:ascii="仿宋" w:hAnsi="仿宋" w:eastAsia="仿宋"/>
                <w:color w:val="auto"/>
                <w:sz w:val="24"/>
                <w:highlight w:val="none"/>
                <w:lang w:val="en-US" w:eastAsia="zh-CN"/>
              </w:rPr>
              <w:t>一</w:t>
            </w:r>
            <w:r>
              <w:rPr>
                <w:rFonts w:hint="eastAsia" w:ascii="仿宋" w:hAnsi="仿宋" w:eastAsia="仿宋"/>
                <w:color w:val="auto"/>
                <w:sz w:val="24"/>
                <w:highlight w:val="none"/>
              </w:rPr>
              <w:t>期</w:t>
            </w:r>
          </w:p>
        </w:tc>
        <w:tc>
          <w:tcPr>
            <w:tcW w:w="3084" w:type="dxa"/>
            <w:noWrap/>
            <w:vAlign w:val="center"/>
          </w:tcPr>
          <w:p>
            <w:pPr>
              <w:spacing w:line="360" w:lineRule="auto"/>
              <w:jc w:val="center"/>
              <w:rPr>
                <w:rFonts w:hint="eastAsia" w:ascii="仿宋" w:hAnsi="仿宋" w:eastAsia="仿宋"/>
                <w:color w:val="auto"/>
                <w:sz w:val="24"/>
                <w:highlight w:val="none"/>
              </w:rPr>
            </w:pPr>
          </w:p>
        </w:tc>
        <w:tc>
          <w:tcPr>
            <w:tcW w:w="2575" w:type="dxa"/>
            <w:noWrap/>
            <w:vAlign w:val="center"/>
          </w:tcPr>
          <w:p>
            <w:pPr>
              <w:spacing w:line="360" w:lineRule="auto"/>
              <w:jc w:val="center"/>
              <w:rPr>
                <w:rFonts w:hint="eastAsia" w:ascii="仿宋" w:hAnsi="仿宋" w:eastAsia="仿宋"/>
                <w:color w:val="auto"/>
                <w:sz w:val="24"/>
                <w:highlight w:val="none"/>
              </w:rPr>
            </w:pPr>
          </w:p>
        </w:tc>
        <w:tc>
          <w:tcPr>
            <w:tcW w:w="1984" w:type="dxa"/>
            <w:noWrap/>
            <w:vAlign w:val="center"/>
          </w:tcPr>
          <w:p>
            <w:pPr>
              <w:spacing w:line="360" w:lineRule="auto"/>
              <w:jc w:val="center"/>
              <w:rPr>
                <w:rFonts w:hint="eastAsia"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698" w:type="dxa"/>
            <w:noWrap w:val="0"/>
            <w:vAlign w:val="center"/>
          </w:tcPr>
          <w:p>
            <w:pPr>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第十</w:t>
            </w:r>
            <w:r>
              <w:rPr>
                <w:rFonts w:hint="eastAsia" w:ascii="仿宋" w:hAnsi="仿宋" w:eastAsia="仿宋"/>
                <w:color w:val="auto"/>
                <w:sz w:val="24"/>
                <w:highlight w:val="none"/>
                <w:lang w:val="en-US" w:eastAsia="zh-CN"/>
              </w:rPr>
              <w:t>二</w:t>
            </w:r>
            <w:r>
              <w:rPr>
                <w:rFonts w:hint="eastAsia" w:ascii="仿宋" w:hAnsi="仿宋" w:eastAsia="仿宋"/>
                <w:color w:val="auto"/>
                <w:sz w:val="24"/>
                <w:highlight w:val="none"/>
              </w:rPr>
              <w:t>期</w:t>
            </w:r>
          </w:p>
        </w:tc>
        <w:tc>
          <w:tcPr>
            <w:tcW w:w="3084" w:type="dxa"/>
            <w:noWrap/>
            <w:vAlign w:val="center"/>
          </w:tcPr>
          <w:p>
            <w:pPr>
              <w:spacing w:line="360" w:lineRule="auto"/>
              <w:jc w:val="center"/>
              <w:rPr>
                <w:rFonts w:hint="eastAsia" w:ascii="仿宋" w:hAnsi="仿宋" w:eastAsia="仿宋"/>
                <w:color w:val="auto"/>
                <w:sz w:val="24"/>
                <w:highlight w:val="none"/>
              </w:rPr>
            </w:pPr>
          </w:p>
        </w:tc>
        <w:tc>
          <w:tcPr>
            <w:tcW w:w="2575" w:type="dxa"/>
            <w:noWrap/>
            <w:vAlign w:val="center"/>
          </w:tcPr>
          <w:p>
            <w:pPr>
              <w:spacing w:line="360" w:lineRule="auto"/>
              <w:jc w:val="center"/>
              <w:rPr>
                <w:rFonts w:hint="eastAsia" w:ascii="仿宋" w:hAnsi="仿宋" w:eastAsia="仿宋"/>
                <w:color w:val="auto"/>
                <w:sz w:val="24"/>
                <w:highlight w:val="none"/>
              </w:rPr>
            </w:pPr>
          </w:p>
        </w:tc>
        <w:tc>
          <w:tcPr>
            <w:tcW w:w="1984" w:type="dxa"/>
            <w:noWrap/>
            <w:vAlign w:val="center"/>
          </w:tcPr>
          <w:p>
            <w:pPr>
              <w:spacing w:line="360" w:lineRule="auto"/>
              <w:jc w:val="center"/>
              <w:rPr>
                <w:rFonts w:hint="eastAsia"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698" w:type="dxa"/>
            <w:noWrap w:val="0"/>
            <w:vAlign w:val="center"/>
          </w:tcPr>
          <w:p>
            <w:pPr>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第十</w:t>
            </w:r>
            <w:r>
              <w:rPr>
                <w:rFonts w:hint="eastAsia" w:ascii="仿宋" w:hAnsi="仿宋" w:eastAsia="仿宋"/>
                <w:color w:val="auto"/>
                <w:sz w:val="24"/>
                <w:highlight w:val="none"/>
                <w:lang w:val="en-US" w:eastAsia="zh-CN"/>
              </w:rPr>
              <w:t>三</w:t>
            </w:r>
            <w:r>
              <w:rPr>
                <w:rFonts w:hint="eastAsia" w:ascii="仿宋" w:hAnsi="仿宋" w:eastAsia="仿宋"/>
                <w:color w:val="auto"/>
                <w:sz w:val="24"/>
                <w:highlight w:val="none"/>
              </w:rPr>
              <w:t>期</w:t>
            </w:r>
          </w:p>
        </w:tc>
        <w:tc>
          <w:tcPr>
            <w:tcW w:w="3084" w:type="dxa"/>
            <w:noWrap/>
            <w:vAlign w:val="center"/>
          </w:tcPr>
          <w:p>
            <w:pPr>
              <w:spacing w:line="360" w:lineRule="auto"/>
              <w:jc w:val="center"/>
              <w:rPr>
                <w:rFonts w:hint="eastAsia" w:ascii="仿宋" w:hAnsi="仿宋" w:eastAsia="仿宋"/>
                <w:color w:val="auto"/>
                <w:sz w:val="24"/>
                <w:highlight w:val="none"/>
              </w:rPr>
            </w:pPr>
          </w:p>
        </w:tc>
        <w:tc>
          <w:tcPr>
            <w:tcW w:w="2575" w:type="dxa"/>
            <w:noWrap/>
            <w:vAlign w:val="center"/>
          </w:tcPr>
          <w:p>
            <w:pPr>
              <w:spacing w:line="360" w:lineRule="auto"/>
              <w:jc w:val="center"/>
              <w:rPr>
                <w:rFonts w:hint="eastAsia" w:ascii="仿宋" w:hAnsi="仿宋" w:eastAsia="仿宋"/>
                <w:color w:val="auto"/>
                <w:sz w:val="24"/>
                <w:highlight w:val="none"/>
              </w:rPr>
            </w:pPr>
          </w:p>
        </w:tc>
        <w:tc>
          <w:tcPr>
            <w:tcW w:w="1984" w:type="dxa"/>
            <w:noWrap/>
            <w:vAlign w:val="center"/>
          </w:tcPr>
          <w:p>
            <w:pPr>
              <w:spacing w:line="360" w:lineRule="auto"/>
              <w:jc w:val="center"/>
              <w:rPr>
                <w:rFonts w:hint="eastAsia"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698" w:type="dxa"/>
            <w:noWrap w:val="0"/>
            <w:vAlign w:val="center"/>
          </w:tcPr>
          <w:p>
            <w:pPr>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第十</w:t>
            </w:r>
            <w:r>
              <w:rPr>
                <w:rFonts w:hint="eastAsia" w:ascii="仿宋" w:hAnsi="仿宋" w:eastAsia="仿宋"/>
                <w:color w:val="auto"/>
                <w:sz w:val="24"/>
                <w:highlight w:val="none"/>
                <w:lang w:val="en-US" w:eastAsia="zh-CN"/>
              </w:rPr>
              <w:t>四</w:t>
            </w:r>
            <w:r>
              <w:rPr>
                <w:rFonts w:hint="eastAsia" w:ascii="仿宋" w:hAnsi="仿宋" w:eastAsia="仿宋"/>
                <w:color w:val="auto"/>
                <w:sz w:val="24"/>
                <w:highlight w:val="none"/>
              </w:rPr>
              <w:t>期</w:t>
            </w:r>
          </w:p>
        </w:tc>
        <w:tc>
          <w:tcPr>
            <w:tcW w:w="3084" w:type="dxa"/>
            <w:noWrap/>
            <w:vAlign w:val="center"/>
          </w:tcPr>
          <w:p>
            <w:pPr>
              <w:spacing w:line="360" w:lineRule="auto"/>
              <w:jc w:val="center"/>
              <w:rPr>
                <w:rFonts w:hint="eastAsia" w:ascii="仿宋" w:hAnsi="仿宋" w:eastAsia="仿宋"/>
                <w:color w:val="auto"/>
                <w:sz w:val="24"/>
                <w:highlight w:val="none"/>
              </w:rPr>
            </w:pPr>
          </w:p>
        </w:tc>
        <w:tc>
          <w:tcPr>
            <w:tcW w:w="2575" w:type="dxa"/>
            <w:noWrap/>
            <w:vAlign w:val="center"/>
          </w:tcPr>
          <w:p>
            <w:pPr>
              <w:spacing w:line="360" w:lineRule="auto"/>
              <w:jc w:val="center"/>
              <w:rPr>
                <w:rFonts w:hint="eastAsia" w:ascii="仿宋" w:hAnsi="仿宋" w:eastAsia="仿宋"/>
                <w:color w:val="auto"/>
                <w:sz w:val="24"/>
                <w:highlight w:val="none"/>
              </w:rPr>
            </w:pPr>
          </w:p>
        </w:tc>
        <w:tc>
          <w:tcPr>
            <w:tcW w:w="1984" w:type="dxa"/>
            <w:noWrap/>
            <w:vAlign w:val="center"/>
          </w:tcPr>
          <w:p>
            <w:pPr>
              <w:spacing w:line="360" w:lineRule="auto"/>
              <w:jc w:val="center"/>
              <w:rPr>
                <w:rFonts w:hint="eastAsia"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698" w:type="dxa"/>
            <w:noWrap w:val="0"/>
            <w:vAlign w:val="center"/>
          </w:tcPr>
          <w:p>
            <w:pPr>
              <w:spacing w:line="360" w:lineRule="auto"/>
              <w:jc w:val="center"/>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合计</w:t>
            </w:r>
          </w:p>
        </w:tc>
        <w:tc>
          <w:tcPr>
            <w:tcW w:w="3084" w:type="dxa"/>
            <w:noWrap/>
            <w:vAlign w:val="center"/>
          </w:tcPr>
          <w:p>
            <w:pPr>
              <w:spacing w:line="360" w:lineRule="auto"/>
              <w:jc w:val="center"/>
              <w:rPr>
                <w:rFonts w:hint="eastAsia" w:ascii="仿宋" w:hAnsi="仿宋" w:eastAsia="仿宋"/>
                <w:color w:val="auto"/>
                <w:sz w:val="24"/>
                <w:highlight w:val="none"/>
              </w:rPr>
            </w:pPr>
          </w:p>
        </w:tc>
        <w:tc>
          <w:tcPr>
            <w:tcW w:w="2575" w:type="dxa"/>
            <w:noWrap/>
            <w:vAlign w:val="center"/>
          </w:tcPr>
          <w:p>
            <w:pPr>
              <w:spacing w:line="360" w:lineRule="auto"/>
              <w:jc w:val="center"/>
              <w:rPr>
                <w:rFonts w:ascii="仿宋" w:hAnsi="仿宋" w:eastAsia="仿宋"/>
                <w:color w:val="auto"/>
                <w:sz w:val="24"/>
                <w:highlight w:val="none"/>
              </w:rPr>
            </w:pPr>
          </w:p>
        </w:tc>
        <w:tc>
          <w:tcPr>
            <w:tcW w:w="1984" w:type="dxa"/>
            <w:noWrap/>
            <w:vAlign w:val="center"/>
          </w:tcPr>
          <w:p>
            <w:pPr>
              <w:spacing w:line="360" w:lineRule="auto"/>
              <w:jc w:val="center"/>
              <w:rPr>
                <w:rFonts w:hint="eastAsia" w:ascii="仿宋" w:hAnsi="仿宋" w:eastAsia="仿宋"/>
                <w:color w:val="auto"/>
                <w:sz w:val="24"/>
                <w:highlight w:val="none"/>
              </w:rPr>
            </w:pPr>
          </w:p>
        </w:tc>
      </w:tr>
    </w:tbl>
    <w:p>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注：1.租金时段及支付时间（第一期租金支付时间除外）按照房屋实际交付时间逐期顺延，若付款日期为法定节假日则顺延至工作日。</w:t>
      </w:r>
    </w:p>
    <w:p>
      <w:pPr>
        <w:spacing w:line="360" w:lineRule="auto"/>
        <w:ind w:firstLine="960" w:firstLineChars="400"/>
        <w:rPr>
          <w:rFonts w:hint="eastAsia" w:ascii="仿宋" w:hAnsi="仿宋" w:eastAsia="仿宋"/>
          <w:color w:val="auto"/>
          <w:sz w:val="24"/>
          <w:highlight w:val="none"/>
        </w:rPr>
      </w:pPr>
      <w:r>
        <w:rPr>
          <w:rFonts w:hint="eastAsia" w:ascii="仿宋" w:hAnsi="仿宋" w:eastAsia="仿宋"/>
          <w:color w:val="auto"/>
          <w:sz w:val="24"/>
          <w:highlight w:val="none"/>
        </w:rPr>
        <w:t>2.其中第一期租金由乙方支付给杭州产权交易所有限责任公司（下称“杭交所”）指定账户，再由杭交所转付给甲方。</w:t>
      </w:r>
    </w:p>
    <w:p>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杭交所指定账户信息如下：</w:t>
      </w:r>
    </w:p>
    <w:p>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 xml:space="preserve">单位名称：杭州产权交易所有限责任公司 </w:t>
      </w:r>
    </w:p>
    <w:p>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开户行：杭州银行市民中心支行</w:t>
      </w:r>
    </w:p>
    <w:p>
      <w:pPr>
        <w:spacing w:line="360" w:lineRule="auto"/>
        <w:ind w:firstLine="480" w:firstLineChars="200"/>
        <w:rPr>
          <w:color w:val="auto"/>
          <w:highlight w:val="none"/>
        </w:rPr>
      </w:pPr>
      <w:r>
        <w:rPr>
          <w:rFonts w:hint="eastAsia" w:ascii="仿宋" w:hAnsi="仿宋" w:eastAsia="仿宋"/>
          <w:color w:val="auto"/>
          <w:sz w:val="24"/>
          <w:highlight w:val="none"/>
        </w:rPr>
        <w:t>账号：3301040160002045899</w:t>
      </w:r>
    </w:p>
    <w:p>
      <w:pPr>
        <w:spacing w:line="360" w:lineRule="auto"/>
        <w:ind w:firstLine="482" w:firstLineChars="200"/>
        <w:jc w:val="left"/>
        <w:rPr>
          <w:rFonts w:hint="eastAsia" w:ascii="仿宋" w:hAnsi="仿宋" w:eastAsia="仿宋"/>
          <w:color w:val="auto"/>
          <w:sz w:val="24"/>
          <w:highlight w:val="none"/>
          <w:lang w:val="en-US" w:eastAsia="zh-CN"/>
        </w:rPr>
      </w:pPr>
      <w:r>
        <w:rPr>
          <w:rFonts w:hint="eastAsia" w:ascii="仿宋" w:hAnsi="仿宋" w:eastAsia="仿宋"/>
          <w:b/>
          <w:color w:val="auto"/>
          <w:sz w:val="24"/>
          <w:highlight w:val="none"/>
        </w:rPr>
        <w:t>4</w:t>
      </w:r>
      <w:r>
        <w:rPr>
          <w:rFonts w:ascii="仿宋" w:hAnsi="仿宋" w:eastAsia="仿宋"/>
          <w:b/>
          <w:color w:val="auto"/>
          <w:sz w:val="24"/>
          <w:highlight w:val="none"/>
        </w:rPr>
        <w:t>.</w:t>
      </w:r>
      <w:r>
        <w:rPr>
          <w:rFonts w:hint="eastAsia" w:ascii="仿宋" w:hAnsi="仿宋" w:eastAsia="仿宋"/>
          <w:b/>
          <w:color w:val="auto"/>
          <w:sz w:val="24"/>
          <w:highlight w:val="none"/>
        </w:rPr>
        <w:t>2</w:t>
      </w:r>
      <w:r>
        <w:rPr>
          <w:rFonts w:ascii="仿宋" w:hAnsi="仿宋" w:eastAsia="仿宋"/>
          <w:b/>
          <w:color w:val="auto"/>
          <w:sz w:val="24"/>
          <w:highlight w:val="none"/>
        </w:rPr>
        <w:t xml:space="preserve">  </w:t>
      </w:r>
      <w:r>
        <w:rPr>
          <w:rFonts w:hint="eastAsia" w:ascii="仿宋" w:hAnsi="仿宋" w:eastAsia="仿宋"/>
          <w:color w:val="auto"/>
          <w:sz w:val="24"/>
          <w:highlight w:val="none"/>
        </w:rPr>
        <w:t>履约保证金：乙方缴纳第一期租金时，应同时向杭交所指定账户交纳履约保证金人民币（</w:t>
      </w:r>
      <w:r>
        <w:rPr>
          <w:rFonts w:hint="eastAsia" w:ascii="仿宋" w:hAnsi="仿宋" w:eastAsia="仿宋"/>
          <w:color w:val="auto"/>
          <w:sz w:val="24"/>
          <w:highlight w:val="none"/>
          <w:lang w:val="en-US" w:eastAsia="zh-CN"/>
        </w:rPr>
        <w:t>首年为首年租金的50%，次年起为首年租金的25%</w:t>
      </w:r>
      <w:r>
        <w:rPr>
          <w:rFonts w:hint="eastAsia" w:ascii="仿宋" w:hAnsi="仿宋" w:eastAsia="仿宋"/>
          <w:color w:val="auto"/>
          <w:sz w:val="24"/>
          <w:highlight w:val="none"/>
        </w:rPr>
        <w:t>）</w:t>
      </w:r>
      <w:r>
        <w:rPr>
          <w:rFonts w:hint="eastAsia" w:ascii="仿宋" w:hAnsi="仿宋" w:eastAsia="仿宋"/>
          <w:color w:val="auto"/>
          <w:sz w:val="24"/>
          <w:highlight w:val="none"/>
          <w:lang w:eastAsia="zh-CN"/>
        </w:rPr>
        <w:t>首年为</w:t>
      </w:r>
      <w:r>
        <w:rPr>
          <w:rFonts w:hint="eastAsia" w:ascii="仿宋" w:hAnsi="仿宋" w:eastAsia="仿宋"/>
          <w:color w:val="auto"/>
          <w:sz w:val="24"/>
          <w:highlight w:val="none"/>
          <w:lang w:val="en-US" w:eastAsia="zh-CN"/>
        </w:rPr>
        <w:t xml:space="preserve">       </w:t>
      </w:r>
    </w:p>
    <w:p>
      <w:pPr>
        <w:spacing w:line="360" w:lineRule="auto"/>
        <w:ind w:left="0" w:leftChars="0" w:firstLine="0" w:firstLineChars="0"/>
        <w:jc w:val="left"/>
        <w:rPr>
          <w:rFonts w:ascii="仿宋" w:hAnsi="仿宋" w:eastAsia="仿宋"/>
          <w:color w:val="auto"/>
          <w:sz w:val="24"/>
          <w:highlight w:val="none"/>
        </w:rPr>
      </w:pPr>
      <w:r>
        <w:rPr>
          <w:rFonts w:hint="eastAsia" w:ascii="仿宋" w:hAnsi="仿宋" w:eastAsia="仿宋"/>
          <w:color w:val="auto"/>
          <w:sz w:val="24"/>
          <w:highlight w:val="none"/>
          <w:u w:val="single"/>
          <w:lang w:val="en-US" w:eastAsia="zh-CN"/>
        </w:rPr>
        <w:t xml:space="preserve">     元</w:t>
      </w:r>
      <w:r>
        <w:rPr>
          <w:rFonts w:hint="eastAsia" w:ascii="仿宋" w:hAnsi="仿宋" w:eastAsia="仿宋"/>
          <w:color w:val="auto"/>
          <w:sz w:val="24"/>
          <w:highlight w:val="none"/>
        </w:rPr>
        <w:t>（履约保证金不计息），再由杭交所转付给甲方</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次年起</w:t>
      </w:r>
      <w:r>
        <w:rPr>
          <w:rFonts w:hint="eastAsia" w:ascii="仿宋" w:hAnsi="仿宋" w:eastAsia="仿宋"/>
          <w:color w:val="auto"/>
          <w:sz w:val="24"/>
          <w:highlight w:val="none"/>
          <w:lang w:eastAsia="zh-CN"/>
        </w:rPr>
        <w:t>为</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rPr>
        <w:t>元（履约保证金不计息）</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首年租期到期后10个工作日内，甲方退还差额部分（首年租金的25%）于乙方</w:t>
      </w:r>
      <w:r>
        <w:rPr>
          <w:rFonts w:hint="eastAsia" w:ascii="仿宋" w:hAnsi="仿宋" w:eastAsia="仿宋"/>
          <w:color w:val="auto"/>
          <w:sz w:val="24"/>
          <w:highlight w:val="none"/>
        </w:rPr>
        <w:t>。租赁期届满或双方因其他原因解除本合同时，乙方在没有违约以及付清本合同项下全部应付款项并按本合同要求交还该租赁房屋的，甲方收取的保证金除用以抵充合同约定由乙方承担的款项外，剩余部分无息归还乙方。</w:t>
      </w:r>
    </w:p>
    <w:p>
      <w:pPr>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该履约保证金是乙方履行本合同约定义务的担保。如乙方违反本合同约定，拖欠租金或本合同项下由其支付的赔偿款、违约金、</w:t>
      </w:r>
      <w:r>
        <w:rPr>
          <w:rFonts w:hint="eastAsia" w:ascii="仿宋" w:hAnsi="仿宋" w:eastAsia="仿宋"/>
          <w:color w:val="auto"/>
          <w:sz w:val="24"/>
          <w:highlight w:val="none"/>
          <w:lang w:val="en-US" w:eastAsia="zh-CN"/>
        </w:rPr>
        <w:t>水电费、</w:t>
      </w:r>
      <w:r>
        <w:rPr>
          <w:rFonts w:hint="eastAsia" w:ascii="仿宋" w:hAnsi="仿宋" w:eastAsia="仿宋"/>
          <w:color w:val="auto"/>
          <w:sz w:val="24"/>
          <w:highlight w:val="none"/>
        </w:rPr>
        <w:t>相关费用等，甲方有权直接抵扣相应金额的履约保证金，并书面通知乙方。乙方有异议的，应在收到通知之日起五日内提出。抵扣顺序为由其支付的赔偿款、相关费用、违约金、租金。除非甲方主动抵扣履约保证金，否则乙方不得要求甲方抵扣履约保证金而拒绝支付拖欠款项或者赔偿。</w:t>
      </w:r>
    </w:p>
    <w:p>
      <w:pPr>
        <w:pStyle w:val="2"/>
        <w:rPr>
          <w:rFonts w:hint="eastAsia" w:ascii="仿宋" w:hAnsi="仿宋" w:eastAsia="仿宋" w:cs="Times New Roman"/>
          <w:color w:val="auto"/>
          <w:sz w:val="24"/>
          <w:highlight w:val="none"/>
          <w:lang w:eastAsia="zh-CN"/>
        </w:rPr>
      </w:pPr>
      <w:r>
        <w:rPr>
          <w:rFonts w:hint="eastAsia" w:ascii="仿宋" w:hAnsi="仿宋" w:eastAsia="仿宋" w:cs="Times New Roman"/>
          <w:color w:val="auto"/>
          <w:sz w:val="24"/>
          <w:highlight w:val="none"/>
        </w:rPr>
        <w:t>抵扣履约保</w:t>
      </w:r>
      <w:r>
        <w:rPr>
          <w:rFonts w:hint="eastAsia" w:ascii="仿宋" w:hAnsi="仿宋" w:eastAsia="仿宋" w:cs="Times New Roman"/>
          <w:color w:val="auto"/>
          <w:sz w:val="24"/>
          <w:highlight w:val="none"/>
          <w:lang w:val="en-US" w:eastAsia="zh-CN"/>
        </w:rPr>
        <w:t>证金，根据履约事项时间点对应的年度、履约保证金进行核算</w:t>
      </w:r>
      <w:r>
        <w:rPr>
          <w:rFonts w:hint="eastAsia" w:ascii="仿宋" w:hAnsi="仿宋" w:eastAsia="仿宋" w:cs="Times New Roman"/>
          <w:color w:val="auto"/>
          <w:sz w:val="24"/>
          <w:highlight w:val="none"/>
          <w:lang w:eastAsia="zh-CN"/>
        </w:rPr>
        <w:t>。</w:t>
      </w:r>
    </w:p>
    <w:p>
      <w:pPr>
        <w:spacing w:line="360" w:lineRule="auto"/>
        <w:ind w:firstLine="480" w:firstLineChars="200"/>
        <w:jc w:val="left"/>
        <w:rPr>
          <w:rFonts w:hint="eastAsia" w:ascii="仿宋" w:hAnsi="仿宋" w:eastAsia="仿宋" w:cs="Times New Roman"/>
          <w:color w:val="auto"/>
          <w:sz w:val="24"/>
          <w:highlight w:val="none"/>
        </w:rPr>
      </w:pPr>
      <w:r>
        <w:rPr>
          <w:rFonts w:hint="eastAsia" w:ascii="仿宋" w:hAnsi="仿宋" w:eastAsia="仿宋"/>
          <w:color w:val="auto"/>
          <w:sz w:val="24"/>
          <w:highlight w:val="none"/>
        </w:rPr>
        <w:t>甲方按照合同约定抵扣履约保证金后，所持有的履</w:t>
      </w:r>
      <w:r>
        <w:rPr>
          <w:rFonts w:hint="eastAsia" w:ascii="仿宋" w:hAnsi="仿宋" w:eastAsia="仿宋" w:cs="Times New Roman"/>
          <w:color w:val="auto"/>
          <w:sz w:val="24"/>
          <w:highlight w:val="none"/>
        </w:rPr>
        <w:t>约保证金少于本合同约定的履约保证金总额的，乙方应在接到甲方书面通知后十</w:t>
      </w:r>
      <w:r>
        <w:rPr>
          <w:rFonts w:hint="eastAsia" w:ascii="仿宋" w:hAnsi="仿宋" w:eastAsia="仿宋" w:cs="Times New Roman"/>
          <w:color w:val="auto"/>
          <w:sz w:val="24"/>
          <w:highlight w:val="none"/>
          <w:lang w:eastAsia="zh-CN"/>
        </w:rPr>
        <w:t>个工作</w:t>
      </w:r>
      <w:r>
        <w:rPr>
          <w:rFonts w:hint="eastAsia" w:ascii="仿宋" w:hAnsi="仿宋" w:eastAsia="仿宋" w:cs="Times New Roman"/>
          <w:color w:val="auto"/>
          <w:sz w:val="24"/>
          <w:highlight w:val="none"/>
        </w:rPr>
        <w:t>日内将履约保证金补足；未及时补足的，承担相应违约责任。</w:t>
      </w:r>
    </w:p>
    <w:p>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4.3</w:t>
      </w:r>
      <w:r>
        <w:rPr>
          <w:rFonts w:ascii="仿宋" w:hAnsi="仿宋" w:eastAsia="仿宋"/>
          <w:b/>
          <w:color w:val="auto"/>
          <w:sz w:val="24"/>
          <w:highlight w:val="none"/>
        </w:rPr>
        <w:t xml:space="preserve">  </w:t>
      </w:r>
      <w:r>
        <w:rPr>
          <w:rFonts w:hint="eastAsia" w:ascii="仿宋" w:hAnsi="仿宋" w:eastAsia="仿宋"/>
          <w:color w:val="auto"/>
          <w:sz w:val="24"/>
          <w:highlight w:val="none"/>
        </w:rPr>
        <w:t>支付方式：租金应于规定支付时间以银行转账缴纳到甲方以下账户：</w:t>
      </w:r>
    </w:p>
    <w:p>
      <w:pPr>
        <w:spacing w:line="360" w:lineRule="auto"/>
        <w:ind w:firstLine="480" w:firstLineChars="200"/>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rPr>
        <w:t>户  名：</w:t>
      </w:r>
      <w:r>
        <w:rPr>
          <w:rFonts w:hint="eastAsia" w:ascii="仿宋" w:hAnsi="仿宋" w:eastAsia="仿宋" w:cs="仿宋"/>
          <w:color w:val="auto"/>
          <w:sz w:val="24"/>
          <w:highlight w:val="none"/>
          <w:u w:val="single"/>
          <w:lang w:val="en-US" w:eastAsia="zh-CN"/>
        </w:rPr>
        <w:t xml:space="preserve"> 杭州运河集团建设管理有限公司  </w:t>
      </w:r>
    </w:p>
    <w:p>
      <w:pPr>
        <w:spacing w:line="360" w:lineRule="auto"/>
        <w:ind w:firstLine="480" w:firstLineChars="200"/>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shd w:val="clear" w:color="auto" w:fill="FFFFFF"/>
        </w:rPr>
        <w:t>账  号</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val="en-US" w:eastAsia="zh-CN"/>
        </w:rPr>
        <w:t xml:space="preserve"> 86041110000200565 </w:t>
      </w:r>
    </w:p>
    <w:p>
      <w:pPr>
        <w:spacing w:line="360" w:lineRule="auto"/>
        <w:ind w:firstLine="480" w:firstLineChars="200"/>
        <w:rPr>
          <w:rFonts w:hint="default" w:ascii="仿宋" w:hAnsi="仿宋" w:eastAsia="仿宋"/>
          <w:color w:val="auto"/>
          <w:sz w:val="24"/>
          <w:highlight w:val="none"/>
          <w:lang w:val="en-US" w:eastAsia="zh-CN"/>
        </w:rPr>
      </w:pPr>
      <w:r>
        <w:rPr>
          <w:rFonts w:hint="eastAsia" w:ascii="仿宋" w:hAnsi="仿宋" w:eastAsia="仿宋" w:cs="仿宋"/>
          <w:color w:val="auto"/>
          <w:sz w:val="24"/>
          <w:highlight w:val="none"/>
          <w:shd w:val="clear" w:color="auto" w:fill="FFFFFF"/>
        </w:rPr>
        <w:t>开户行：</w:t>
      </w:r>
      <w:r>
        <w:rPr>
          <w:rFonts w:hint="eastAsia" w:ascii="仿宋" w:hAnsi="仿宋" w:eastAsia="仿宋" w:cs="仿宋"/>
          <w:color w:val="auto"/>
          <w:sz w:val="24"/>
          <w:highlight w:val="none"/>
          <w:u w:val="single"/>
          <w:shd w:val="clear" w:color="auto" w:fill="FFFFFF"/>
        </w:rPr>
        <w:t xml:space="preserve"> </w:t>
      </w:r>
      <w:r>
        <w:rPr>
          <w:rFonts w:hint="eastAsia" w:ascii="仿宋" w:hAnsi="仿宋" w:eastAsia="仿宋" w:cs="仿宋"/>
          <w:color w:val="auto"/>
          <w:sz w:val="24"/>
          <w:highlight w:val="none"/>
          <w:u w:val="single"/>
          <w:lang w:val="en-US" w:eastAsia="zh-CN"/>
        </w:rPr>
        <w:t>宁波银行杭州分行</w:t>
      </w:r>
      <w:r>
        <w:rPr>
          <w:rFonts w:hint="eastAsia" w:ascii="仿宋" w:hAnsi="仿宋" w:eastAsia="仿宋" w:cs="仿宋"/>
          <w:color w:val="auto"/>
          <w:sz w:val="24"/>
          <w:highlight w:val="none"/>
          <w:u w:val="single"/>
          <w:shd w:val="clear" w:color="auto" w:fill="FFFFFF"/>
          <w:lang w:val="en-US" w:eastAsia="zh-CN"/>
        </w:rPr>
        <w:t xml:space="preserve">  </w:t>
      </w:r>
    </w:p>
    <w:p>
      <w:pPr>
        <w:spacing w:line="360" w:lineRule="auto"/>
        <w:ind w:firstLine="482" w:firstLineChars="200"/>
        <w:rPr>
          <w:rFonts w:ascii="仿宋" w:hAnsi="仿宋" w:eastAsia="仿宋"/>
          <w:color w:val="auto"/>
          <w:sz w:val="24"/>
          <w:highlight w:val="none"/>
        </w:rPr>
      </w:pPr>
      <w:r>
        <w:rPr>
          <w:rFonts w:hint="eastAsia" w:ascii="仿宋" w:hAnsi="仿宋" w:eastAsia="仿宋"/>
          <w:b/>
          <w:color w:val="auto"/>
          <w:sz w:val="24"/>
          <w:highlight w:val="none"/>
        </w:rPr>
        <w:t>4.4</w:t>
      </w:r>
      <w:r>
        <w:rPr>
          <w:rFonts w:ascii="仿宋" w:hAnsi="仿宋" w:eastAsia="仿宋"/>
          <w:b/>
          <w:color w:val="auto"/>
          <w:sz w:val="24"/>
          <w:highlight w:val="none"/>
        </w:rPr>
        <w:t xml:space="preserve">  </w:t>
      </w:r>
      <w:r>
        <w:rPr>
          <w:rFonts w:hint="eastAsia" w:ascii="仿宋" w:hAnsi="仿宋" w:eastAsia="仿宋"/>
          <w:color w:val="auto"/>
          <w:sz w:val="24"/>
          <w:highlight w:val="none"/>
        </w:rPr>
        <w:t>其他费用：租赁期间涉及到的水费、电费、燃气费、物业管理费等经营或社会费用均由乙方承担</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物业负责集置点每日垃圾清运</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。乙方应在收到甲方或甲方委托的物业管理公司通知之日起</w:t>
      </w:r>
      <w:r>
        <w:rPr>
          <w:rFonts w:hint="eastAsia" w:ascii="仿宋" w:hAnsi="仿宋" w:eastAsia="仿宋"/>
          <w:color w:val="auto"/>
          <w:sz w:val="24"/>
          <w:highlight w:val="none"/>
          <w:lang w:val="en-US" w:eastAsia="zh-CN"/>
        </w:rPr>
        <w:t>十</w:t>
      </w:r>
      <w:r>
        <w:rPr>
          <w:rFonts w:hint="eastAsia" w:ascii="仿宋" w:hAnsi="仿宋" w:eastAsia="仿宋"/>
          <w:color w:val="auto"/>
          <w:sz w:val="24"/>
          <w:highlight w:val="none"/>
        </w:rPr>
        <w:t>日内支付</w:t>
      </w:r>
      <w:r>
        <w:rPr>
          <w:rFonts w:hint="eastAsia" w:ascii="仿宋" w:hAnsi="仿宋" w:eastAsia="仿宋"/>
          <w:color w:val="auto"/>
          <w:sz w:val="24"/>
          <w:highlight w:val="none"/>
          <w:u w:val="none"/>
        </w:rPr>
        <w:t>（甲乙双方约定，首年物业费(</w:t>
      </w:r>
      <w:r>
        <w:rPr>
          <w:rFonts w:hint="eastAsia" w:ascii="仿宋" w:hAnsi="仿宋" w:eastAsia="仿宋"/>
          <w:color w:val="auto"/>
          <w:sz w:val="24"/>
          <w:highlight w:val="none"/>
          <w:u w:val="none"/>
          <w:lang w:val="en-US" w:eastAsia="zh-CN"/>
        </w:rPr>
        <w:t>不</w:t>
      </w:r>
      <w:r>
        <w:rPr>
          <w:rFonts w:hint="eastAsia" w:ascii="仿宋" w:hAnsi="仿宋" w:eastAsia="仿宋"/>
          <w:color w:val="auto"/>
          <w:sz w:val="24"/>
          <w:highlight w:val="none"/>
          <w:u w:val="none"/>
        </w:rPr>
        <w:t>含公共能耗）为</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u w:val="none"/>
        </w:rPr>
        <w:t>元/平方米/月；后续相关物业费用另行协商。具体由乙方与甲方委托的物业单位签订相关合同）</w:t>
      </w:r>
      <w:r>
        <w:rPr>
          <w:rFonts w:hint="eastAsia" w:ascii="仿宋" w:hAnsi="仿宋" w:eastAsia="仿宋"/>
          <w:color w:val="auto"/>
          <w:sz w:val="24"/>
          <w:highlight w:val="none"/>
        </w:rPr>
        <w:t>。</w:t>
      </w:r>
      <w:r>
        <w:rPr>
          <w:rFonts w:hint="eastAsia" w:ascii="仿宋" w:hAnsi="仿宋" w:eastAsia="仿宋"/>
          <w:color w:val="auto"/>
          <w:sz w:val="24"/>
          <w:highlight w:val="none"/>
          <w:lang w:val="en-US" w:eastAsia="zh-CN"/>
        </w:rPr>
        <w:t>甲方应做好乙方收房时必要的整改和维修等配套服务（房屋西侧需配套污水管、煤气管、水电管道，包括外接市政的排污管）。</w:t>
      </w:r>
      <w:r>
        <w:rPr>
          <w:rFonts w:hint="eastAsia" w:ascii="仿宋" w:hAnsi="仿宋" w:eastAsia="仿宋"/>
          <w:color w:val="auto"/>
          <w:sz w:val="24"/>
          <w:highlight w:val="none"/>
        </w:rPr>
        <w:t>甲方有权要求乙方出示缴费凭证。合同终止时，乙方应结清本合同需自行承担的各项费用，并向甲方出具已结清各项费用的相关证明。</w:t>
      </w:r>
    </w:p>
    <w:p>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若发生需甲方垫付的费用，甲方</w:t>
      </w:r>
      <w:r>
        <w:rPr>
          <w:rFonts w:hint="eastAsia" w:ascii="仿宋" w:hAnsi="仿宋" w:eastAsia="仿宋"/>
          <w:color w:val="auto"/>
          <w:sz w:val="24"/>
          <w:highlight w:val="none"/>
          <w:lang w:val="en-US" w:eastAsia="zh-CN"/>
        </w:rPr>
        <w:t>事先告知乙方确认</w:t>
      </w:r>
      <w:r>
        <w:rPr>
          <w:rFonts w:hint="eastAsia" w:ascii="仿宋" w:hAnsi="仿宋" w:eastAsia="仿宋"/>
          <w:color w:val="auto"/>
          <w:sz w:val="24"/>
          <w:highlight w:val="none"/>
        </w:rPr>
        <w:t>可代为乙方垫付，由甲方凭有关部门的收款发票复印件按月向乙方开具收据收取，在收到收据后，乙方须于5个工作日内向甲方支付垫付款及有关部门确认的滞纳金、罚金。</w:t>
      </w:r>
    </w:p>
    <w:p>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4.5</w:t>
      </w:r>
      <w:r>
        <w:rPr>
          <w:rFonts w:ascii="仿宋" w:hAnsi="仿宋" w:eastAsia="仿宋"/>
          <w:b/>
          <w:color w:val="auto"/>
          <w:sz w:val="24"/>
          <w:highlight w:val="none"/>
        </w:rPr>
        <w:t xml:space="preserve">  </w:t>
      </w:r>
      <w:r>
        <w:rPr>
          <w:rFonts w:hint="eastAsia" w:ascii="仿宋" w:hAnsi="仿宋" w:eastAsia="仿宋"/>
          <w:color w:val="auto"/>
          <w:sz w:val="24"/>
          <w:highlight w:val="none"/>
        </w:rPr>
        <w:t>乙方必须按时交纳租金等各项费用。若逾期未交的，甲方有权每天收取逾期金额的</w:t>
      </w:r>
      <w:r>
        <w:rPr>
          <w:rFonts w:hint="eastAsia" w:ascii="仿宋" w:hAnsi="仿宋" w:eastAsia="仿宋"/>
          <w:b/>
          <w:bCs/>
          <w:color w:val="auto"/>
          <w:sz w:val="24"/>
          <w:highlight w:val="none"/>
        </w:rPr>
        <w:t>万分之五</w:t>
      </w:r>
      <w:r>
        <w:rPr>
          <w:rFonts w:hint="eastAsia" w:ascii="仿宋" w:hAnsi="仿宋" w:eastAsia="仿宋"/>
          <w:color w:val="auto"/>
          <w:sz w:val="24"/>
          <w:highlight w:val="none"/>
        </w:rPr>
        <w:t>作为逾期违约金。</w:t>
      </w:r>
    </w:p>
    <w:p>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 xml:space="preserve">4.6 </w:t>
      </w:r>
      <w:r>
        <w:rPr>
          <w:rFonts w:ascii="仿宋" w:hAnsi="仿宋" w:eastAsia="仿宋"/>
          <w:b/>
          <w:color w:val="auto"/>
          <w:sz w:val="24"/>
          <w:highlight w:val="none"/>
        </w:rPr>
        <w:t xml:space="preserve">  </w:t>
      </w:r>
      <w:r>
        <w:rPr>
          <w:rFonts w:hint="eastAsia" w:ascii="仿宋" w:hAnsi="仿宋" w:eastAsia="仿宋"/>
          <w:color w:val="auto"/>
          <w:sz w:val="24"/>
          <w:highlight w:val="none"/>
        </w:rPr>
        <w:t>乙方因自身原因不能行使承租房屋的使用权的，不得免除其交付合同期限内的租金和相关费用的义务。</w:t>
      </w:r>
    </w:p>
    <w:p>
      <w:pPr>
        <w:spacing w:line="360" w:lineRule="auto"/>
        <w:ind w:firstLine="482" w:firstLineChars="200"/>
        <w:rPr>
          <w:rFonts w:ascii="仿宋" w:hAnsi="仿宋" w:eastAsia="仿宋"/>
          <w:b/>
          <w:bCs/>
          <w:color w:val="auto"/>
          <w:sz w:val="24"/>
          <w:highlight w:val="none"/>
        </w:rPr>
      </w:pPr>
      <w:r>
        <w:rPr>
          <w:rFonts w:hint="eastAsia" w:ascii="仿宋" w:hAnsi="仿宋" w:eastAsia="仿宋"/>
          <w:b/>
          <w:bCs/>
          <w:color w:val="auto"/>
          <w:sz w:val="24"/>
          <w:highlight w:val="none"/>
        </w:rPr>
        <w:t>4.7</w:t>
      </w:r>
      <w:r>
        <w:rPr>
          <w:rFonts w:ascii="仿宋" w:hAnsi="仿宋" w:eastAsia="仿宋"/>
          <w:b/>
          <w:bCs/>
          <w:color w:val="auto"/>
          <w:sz w:val="24"/>
          <w:highlight w:val="none"/>
        </w:rPr>
        <w:t xml:space="preserve">  </w:t>
      </w:r>
      <w:r>
        <w:rPr>
          <w:rFonts w:hint="eastAsia" w:ascii="仿宋" w:hAnsi="仿宋" w:eastAsia="仿宋"/>
          <w:b/>
          <w:bCs/>
          <w:color w:val="auto"/>
          <w:sz w:val="24"/>
          <w:highlight w:val="none"/>
        </w:rPr>
        <w:t>开票信息：甲方收到租金后开具增值税发票（专用发票</w:t>
      </w:r>
      <w:r>
        <w:rPr>
          <w:rFonts w:hint="eastAsia" w:ascii="仿宋" w:hAnsi="仿宋" w:eastAsia="仿宋"/>
          <w:b/>
          <w:bCs/>
          <w:color w:val="auto"/>
          <w:sz w:val="24"/>
          <w:highlight w:val="none"/>
        </w:rPr>
        <w:sym w:font="Wingdings 2" w:char="00A3"/>
      </w:r>
      <w:r>
        <w:rPr>
          <w:rFonts w:hint="eastAsia" w:ascii="仿宋" w:hAnsi="仿宋" w:eastAsia="仿宋"/>
          <w:b/>
          <w:bCs/>
          <w:color w:val="auto"/>
          <w:sz w:val="24"/>
          <w:highlight w:val="none"/>
        </w:rPr>
        <w:t xml:space="preserve"> 普通发票</w:t>
      </w:r>
      <w:r>
        <w:rPr>
          <w:rFonts w:hint="eastAsia" w:ascii="宋体" w:hAnsi="宋体" w:eastAsia="宋体" w:cs="宋体"/>
          <w:b/>
          <w:bCs/>
          <w:color w:val="auto"/>
          <w:sz w:val="24"/>
          <w:highlight w:val="none"/>
        </w:rPr>
        <w:t>◎</w:t>
      </w:r>
      <w:r>
        <w:rPr>
          <w:rFonts w:hint="eastAsia" w:ascii="仿宋" w:hAnsi="仿宋" w:eastAsia="仿宋"/>
          <w:b/>
          <w:bCs/>
          <w:color w:val="auto"/>
          <w:sz w:val="24"/>
          <w:highlight w:val="none"/>
        </w:rPr>
        <w:t>），具体开票信息：</w:t>
      </w:r>
    </w:p>
    <w:p>
      <w:pPr>
        <w:spacing w:line="360" w:lineRule="auto"/>
        <w:ind w:firstLine="482" w:firstLineChars="200"/>
        <w:rPr>
          <w:rFonts w:hint="default" w:ascii="仿宋" w:hAnsi="仿宋" w:eastAsia="仿宋" w:cs="仿宋"/>
          <w:color w:val="auto"/>
          <w:sz w:val="24"/>
          <w:highlight w:val="none"/>
          <w:u w:val="single"/>
          <w:lang w:val="en-US"/>
        </w:rPr>
      </w:pPr>
      <w:r>
        <w:rPr>
          <w:rFonts w:hint="eastAsia" w:ascii="仿宋" w:hAnsi="仿宋" w:eastAsia="仿宋" w:cs="仿宋"/>
          <w:b/>
          <w:color w:val="auto"/>
          <w:sz w:val="24"/>
          <w:highlight w:val="none"/>
          <w:lang w:bidi="ar"/>
        </w:rPr>
        <w:t>乙方名称</w:t>
      </w:r>
      <w:r>
        <w:rPr>
          <w:rFonts w:hint="eastAsia" w:ascii="仿宋" w:hAnsi="仿宋" w:eastAsia="仿宋" w:cs="仿宋"/>
          <w:color w:val="auto"/>
          <w:sz w:val="24"/>
          <w:highlight w:val="none"/>
          <w:lang w:bidi="ar"/>
        </w:rPr>
        <w:t>：</w:t>
      </w:r>
      <w:r>
        <w:rPr>
          <w:rFonts w:hint="eastAsia" w:ascii="仿宋" w:hAnsi="仿宋" w:eastAsia="仿宋" w:cs="仿宋"/>
          <w:b/>
          <w:bCs/>
          <w:color w:val="auto"/>
          <w:sz w:val="24"/>
          <w:highlight w:val="none"/>
          <w:u w:val="single"/>
          <w:lang w:val="en-US" w:eastAsia="zh-CN" w:bidi="ar"/>
        </w:rPr>
        <w:t xml:space="preserve">                        </w:t>
      </w:r>
    </w:p>
    <w:p>
      <w:pPr>
        <w:spacing w:line="360" w:lineRule="auto"/>
        <w:ind w:firstLine="482" w:firstLineChars="200"/>
        <w:jc w:val="left"/>
        <w:rPr>
          <w:rFonts w:hint="default" w:ascii="仿宋" w:hAnsi="仿宋" w:eastAsia="仿宋" w:cs="仿宋"/>
          <w:color w:val="auto"/>
          <w:sz w:val="24"/>
          <w:highlight w:val="none"/>
          <w:u w:val="single"/>
          <w:lang w:val="en-US" w:eastAsia="zh-CN"/>
        </w:rPr>
      </w:pPr>
      <w:r>
        <w:rPr>
          <w:rFonts w:hint="eastAsia" w:ascii="仿宋" w:hAnsi="仿宋" w:eastAsia="仿宋" w:cs="仿宋"/>
          <w:b/>
          <w:color w:val="auto"/>
          <w:sz w:val="24"/>
          <w:highlight w:val="none"/>
          <w:lang w:bidi="ar"/>
        </w:rPr>
        <w:t>纳税人识别号：</w:t>
      </w:r>
      <w:r>
        <w:rPr>
          <w:rFonts w:hint="eastAsia" w:ascii="仿宋" w:hAnsi="仿宋" w:eastAsia="仿宋"/>
          <w:b/>
          <w:color w:val="auto"/>
          <w:sz w:val="24"/>
          <w:highlight w:val="none"/>
          <w:u w:val="single"/>
          <w:lang w:val="en-US" w:eastAsia="zh-CN"/>
        </w:rPr>
        <w:t xml:space="preserve">                     </w:t>
      </w:r>
    </w:p>
    <w:p>
      <w:pPr>
        <w:spacing w:line="360" w:lineRule="auto"/>
        <w:ind w:firstLine="482" w:firstLineChars="200"/>
        <w:jc w:val="left"/>
        <w:rPr>
          <w:rFonts w:ascii="仿宋" w:hAnsi="仿宋" w:eastAsia="仿宋" w:cs="仿宋"/>
          <w:color w:val="auto"/>
          <w:sz w:val="24"/>
          <w:highlight w:val="none"/>
          <w:u w:val="single"/>
        </w:rPr>
      </w:pPr>
      <w:r>
        <w:rPr>
          <w:rFonts w:hint="eastAsia" w:ascii="仿宋" w:hAnsi="仿宋" w:eastAsia="仿宋" w:cs="仿宋"/>
          <w:b/>
          <w:color w:val="auto"/>
          <w:sz w:val="24"/>
          <w:highlight w:val="none"/>
          <w:lang w:bidi="ar"/>
        </w:rPr>
        <w:t>地址、电话：</w:t>
      </w:r>
      <w:r>
        <w:rPr>
          <w:rFonts w:hint="eastAsia" w:ascii="仿宋" w:hAnsi="仿宋" w:eastAsia="仿宋" w:cs="仿宋"/>
          <w:b/>
          <w:color w:val="auto"/>
          <w:sz w:val="24"/>
          <w:highlight w:val="none"/>
          <w:u w:val="single"/>
          <w:lang w:val="en-US" w:eastAsia="zh-CN" w:bidi="ar"/>
        </w:rPr>
        <w:t xml:space="preserve">                                         </w:t>
      </w:r>
      <w:r>
        <w:rPr>
          <w:rFonts w:hint="eastAsia" w:ascii="仿宋" w:hAnsi="仿宋" w:eastAsia="仿宋" w:cs="仿宋"/>
          <w:color w:val="auto"/>
          <w:sz w:val="24"/>
          <w:highlight w:val="none"/>
          <w:u w:val="single"/>
          <w:lang w:bidi="ar"/>
        </w:rPr>
        <w:t xml:space="preserve">   </w:t>
      </w:r>
    </w:p>
    <w:p>
      <w:pPr>
        <w:spacing w:line="360" w:lineRule="auto"/>
        <w:ind w:firstLine="482" w:firstLineChars="200"/>
        <w:jc w:val="left"/>
        <w:rPr>
          <w:rFonts w:ascii="仿宋" w:hAnsi="仿宋" w:eastAsia="仿宋" w:cs="仿宋"/>
          <w:color w:val="auto"/>
          <w:sz w:val="24"/>
          <w:highlight w:val="none"/>
          <w:u w:val="single"/>
        </w:rPr>
      </w:pPr>
      <w:r>
        <w:rPr>
          <w:rFonts w:hint="eastAsia" w:ascii="仿宋" w:hAnsi="仿宋" w:eastAsia="仿宋" w:cs="仿宋"/>
          <w:b/>
          <w:color w:val="auto"/>
          <w:sz w:val="24"/>
          <w:highlight w:val="none"/>
          <w:lang w:bidi="ar"/>
        </w:rPr>
        <w:t>开户行及账号</w:t>
      </w:r>
      <w:r>
        <w:rPr>
          <w:rFonts w:hint="eastAsia" w:ascii="仿宋" w:hAnsi="仿宋" w:eastAsia="仿宋" w:cs="仿宋"/>
          <w:color w:val="auto"/>
          <w:sz w:val="24"/>
          <w:highlight w:val="none"/>
          <w:lang w:bidi="ar"/>
        </w:rPr>
        <w:t>：</w:t>
      </w:r>
      <w:r>
        <w:rPr>
          <w:rFonts w:hint="eastAsia" w:ascii="仿宋" w:hAnsi="仿宋" w:eastAsia="仿宋" w:cs="仿宋"/>
          <w:b/>
          <w:bCs/>
          <w:color w:val="auto"/>
          <w:sz w:val="24"/>
          <w:highlight w:val="none"/>
          <w:u w:val="single"/>
          <w:lang w:val="en-US" w:eastAsia="zh-CN" w:bidi="ar"/>
        </w:rPr>
        <w:t xml:space="preserve">                                        </w:t>
      </w:r>
      <w:r>
        <w:rPr>
          <w:rFonts w:hint="eastAsia" w:ascii="仿宋" w:hAnsi="仿宋" w:eastAsia="仿宋" w:cs="仿宋"/>
          <w:color w:val="auto"/>
          <w:sz w:val="24"/>
          <w:highlight w:val="none"/>
          <w:u w:val="single"/>
          <w:lang w:bidi="ar"/>
        </w:rPr>
        <w:t xml:space="preserve">  </w:t>
      </w:r>
    </w:p>
    <w:p>
      <w:pPr>
        <w:spacing w:line="360" w:lineRule="auto"/>
        <w:ind w:firstLine="482" w:firstLineChars="200"/>
        <w:jc w:val="left"/>
        <w:rPr>
          <w:rFonts w:ascii="仿宋" w:hAnsi="仿宋" w:eastAsia="仿宋"/>
          <w:b/>
          <w:bCs/>
          <w:color w:val="auto"/>
          <w:sz w:val="24"/>
          <w:highlight w:val="none"/>
        </w:rPr>
      </w:pPr>
      <w:r>
        <w:rPr>
          <w:rFonts w:hint="eastAsia" w:ascii="仿宋" w:hAnsi="仿宋" w:eastAsia="仿宋"/>
          <w:b/>
          <w:bCs/>
          <w:color w:val="auto"/>
          <w:sz w:val="24"/>
          <w:highlight w:val="none"/>
        </w:rPr>
        <w:t>第五条   租赁管理</w:t>
      </w:r>
    </w:p>
    <w:p>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5.1</w:t>
      </w:r>
      <w:r>
        <w:rPr>
          <w:rFonts w:hint="eastAsia" w:ascii="仿宋" w:hAnsi="仿宋" w:eastAsia="仿宋"/>
          <w:color w:val="auto"/>
          <w:sz w:val="24"/>
          <w:highlight w:val="none"/>
        </w:rPr>
        <w:t xml:space="preserve">  乙方租赁房屋用以经营活动的，应依法办理经营所需手续，</w:t>
      </w:r>
      <w:r>
        <w:rPr>
          <w:rFonts w:hint="eastAsia" w:ascii="仿宋" w:hAnsi="仿宋" w:eastAsia="仿宋"/>
          <w:color w:val="auto"/>
          <w:sz w:val="24"/>
          <w:highlight w:val="none"/>
          <w:lang w:val="en-US" w:eastAsia="zh-CN"/>
        </w:rPr>
        <w:t>甲方予以提供相关资料协助办理，</w:t>
      </w:r>
      <w:r>
        <w:rPr>
          <w:rFonts w:hint="eastAsia" w:ascii="仿宋" w:hAnsi="仿宋" w:eastAsia="仿宋"/>
          <w:color w:val="auto"/>
          <w:sz w:val="24"/>
          <w:highlight w:val="none"/>
        </w:rPr>
        <w:t>保证合法经营，不得从事各类违法活动或损害社会公共利益的行为。</w:t>
      </w:r>
    </w:p>
    <w:p>
      <w:pPr>
        <w:spacing w:line="360" w:lineRule="auto"/>
        <w:ind w:firstLine="482" w:firstLineChars="200"/>
        <w:jc w:val="left"/>
        <w:rPr>
          <w:rFonts w:hint="default" w:ascii="仿宋" w:hAnsi="仿宋" w:eastAsia="仿宋"/>
          <w:color w:val="auto"/>
          <w:sz w:val="24"/>
          <w:highlight w:val="none"/>
          <w:lang w:val="en-US" w:eastAsia="zh-CN"/>
        </w:rPr>
      </w:pPr>
      <w:r>
        <w:rPr>
          <w:rFonts w:hint="eastAsia" w:ascii="仿宋" w:hAnsi="仿宋" w:eastAsia="仿宋"/>
          <w:b/>
          <w:color w:val="auto"/>
          <w:sz w:val="24"/>
          <w:highlight w:val="none"/>
        </w:rPr>
        <w:t xml:space="preserve">5.2 </w:t>
      </w:r>
      <w:r>
        <w:rPr>
          <w:rFonts w:hint="eastAsia" w:ascii="仿宋" w:hAnsi="仿宋" w:eastAsia="仿宋"/>
          <w:color w:val="auto"/>
          <w:sz w:val="24"/>
          <w:highlight w:val="none"/>
        </w:rPr>
        <w:t xml:space="preserve"> 租赁期间甲、乙双方必须严格遵守国家的有关法律法规，独立对外承担民事法律责任，服从辖区内公安、治安、消防等有关职能部门的管理，同时乙方应服从甲方的安全管理、监督，认真做好治安、门前三包和消防安全保卫等工作</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但要配合协助乙方经营活动，不得或无理影响乙方合法经营。</w:t>
      </w:r>
    </w:p>
    <w:p>
      <w:pPr>
        <w:spacing w:line="360" w:lineRule="auto"/>
        <w:ind w:firstLine="482" w:firstLineChars="200"/>
        <w:jc w:val="left"/>
        <w:rPr>
          <w:rFonts w:hint="default" w:ascii="仿宋" w:hAnsi="仿宋" w:eastAsia="仿宋"/>
          <w:color w:val="auto"/>
          <w:sz w:val="24"/>
          <w:highlight w:val="none"/>
          <w:lang w:val="en-US" w:eastAsia="zh-CN"/>
        </w:rPr>
      </w:pPr>
      <w:r>
        <w:rPr>
          <w:rFonts w:hint="eastAsia" w:ascii="仿宋" w:hAnsi="仿宋" w:eastAsia="仿宋"/>
          <w:b/>
          <w:color w:val="auto"/>
          <w:sz w:val="24"/>
          <w:highlight w:val="none"/>
        </w:rPr>
        <w:t xml:space="preserve">5.3 </w:t>
      </w:r>
      <w:r>
        <w:rPr>
          <w:rFonts w:hint="eastAsia" w:ascii="仿宋" w:hAnsi="仿宋" w:eastAsia="仿宋"/>
          <w:color w:val="auto"/>
          <w:sz w:val="24"/>
          <w:highlight w:val="none"/>
        </w:rPr>
        <w:t xml:space="preserve"> 乙方法定代表人（承租人）为安全生产、消防治安责任人。凡在租赁期间内发生的安全生产、消防治安问题，一切经济损失、责任处罚均由乙方承担全部责任，并负责赔偿甲方的损失。</w:t>
      </w:r>
      <w:r>
        <w:rPr>
          <w:rFonts w:hint="eastAsia" w:ascii="仿宋" w:hAnsi="仿宋" w:eastAsia="仿宋"/>
          <w:color w:val="auto"/>
          <w:sz w:val="24"/>
          <w:highlight w:val="none"/>
          <w:lang w:val="en-US" w:eastAsia="zh-CN"/>
        </w:rPr>
        <w:t>乙方可投保房屋财产保险，保险公司将承保一切意外损失。</w:t>
      </w:r>
    </w:p>
    <w:p>
      <w:pPr>
        <w:spacing w:line="360" w:lineRule="auto"/>
        <w:ind w:firstLine="482" w:firstLineChars="200"/>
        <w:jc w:val="left"/>
        <w:rPr>
          <w:rFonts w:hint="eastAsia" w:ascii="仿宋" w:hAnsi="仿宋" w:eastAsia="仿宋" w:cs="Times New Roman"/>
          <w:color w:val="auto"/>
          <w:sz w:val="24"/>
          <w:highlight w:val="none"/>
          <w:rtl w:val="0"/>
          <w:lang w:val="en-US" w:eastAsia="zh-CN"/>
        </w:rPr>
      </w:pPr>
      <w:r>
        <w:rPr>
          <w:rFonts w:hint="eastAsia" w:ascii="仿宋" w:hAnsi="仿宋" w:eastAsia="仿宋" w:cs="Times New Roman"/>
          <w:b/>
          <w:bCs/>
          <w:color w:val="auto"/>
          <w:sz w:val="24"/>
          <w:highlight w:val="none"/>
          <w:lang w:val="en-US" w:eastAsia="zh-CN"/>
        </w:rPr>
        <w:t>5.4</w:t>
      </w:r>
      <w:r>
        <w:rPr>
          <w:rFonts w:hint="eastAsia" w:ascii="仿宋" w:hAnsi="仿宋" w:eastAsia="仿宋" w:cs="Times New Roman"/>
          <w:color w:val="auto"/>
          <w:sz w:val="24"/>
          <w:highlight w:val="none"/>
          <w:lang w:val="en-US" w:eastAsia="zh-CN"/>
        </w:rPr>
        <w:t xml:space="preserve">  </w:t>
      </w:r>
      <w:r>
        <w:rPr>
          <w:rFonts w:hint="eastAsia" w:ascii="仿宋" w:hAnsi="仿宋" w:eastAsia="仿宋" w:cs="Times New Roman"/>
          <w:color w:val="auto"/>
          <w:sz w:val="24"/>
          <w:highlight w:val="none"/>
          <w:rtl w:val="0"/>
          <w:lang w:val="en-US" w:eastAsia="zh-CN"/>
        </w:rPr>
        <w:t>分租转租权限</w:t>
      </w:r>
    </w:p>
    <w:p>
      <w:pPr>
        <w:spacing w:line="360" w:lineRule="auto"/>
        <w:ind w:firstLine="480" w:firstLineChars="200"/>
        <w:jc w:val="left"/>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农贸市场区域须乙方直营(允许农贸市场经营过程中内部摊位或可分块的租赁，该行为不视为分租转租)。允许乙方进行招商运营并对农贸市场经营区域实施首次分租，禁止乙方整体转租或次承租人进行二次分租，不得改变合同约定用途。分租行为，应按照以下条款执行:</w:t>
      </w:r>
    </w:p>
    <w:p>
      <w:pPr>
        <w:spacing w:line="360" w:lineRule="auto"/>
        <w:ind w:firstLine="480" w:firstLineChars="200"/>
        <w:jc w:val="left"/>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分租期限及业态不得超过主合同约定的租赁期限、可经营范围;</w:t>
      </w:r>
    </w:p>
    <w:p>
      <w:pPr>
        <w:spacing w:line="360" w:lineRule="auto"/>
        <w:ind w:firstLine="480" w:firstLineChars="200"/>
        <w:jc w:val="left"/>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分租用途不得违反主合同约定及法律法规。</w:t>
      </w:r>
    </w:p>
    <w:p>
      <w:pPr>
        <w:spacing w:line="360" w:lineRule="auto"/>
        <w:ind w:firstLine="480" w:firstLineChars="200"/>
        <w:jc w:val="left"/>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（1）甲方知情权及备案</w:t>
      </w:r>
    </w:p>
    <w:p>
      <w:pPr>
        <w:spacing w:line="360" w:lineRule="auto"/>
        <w:ind w:firstLine="480" w:firstLineChars="200"/>
        <w:jc w:val="left"/>
        <w:rPr>
          <w:rFonts w:hint="eastAsia" w:ascii="仿宋" w:hAnsi="仿宋" w:eastAsia="仿宋" w:cs="Times New Roman"/>
          <w:color w:val="auto"/>
          <w:sz w:val="24"/>
          <w:highlight w:val="none"/>
          <w:lang w:val="en-US" w:eastAsia="zh-CN"/>
        </w:rPr>
      </w:pPr>
      <w:r>
        <w:rPr>
          <w:rFonts w:hint="default" w:ascii="仿宋" w:hAnsi="仿宋" w:eastAsia="仿宋" w:cs="Times New Roman"/>
          <w:color w:val="auto"/>
          <w:sz w:val="24"/>
          <w:highlight w:val="none"/>
          <w:lang w:val="en-US" w:eastAsia="zh-CN"/>
        </w:rPr>
        <w:t>a.</w:t>
      </w:r>
      <w:r>
        <w:rPr>
          <w:rFonts w:hint="eastAsia" w:ascii="仿宋" w:hAnsi="仿宋" w:eastAsia="仿宋" w:cs="Times New Roman"/>
          <w:color w:val="auto"/>
          <w:sz w:val="24"/>
          <w:highlight w:val="none"/>
          <w:lang w:val="en-US" w:eastAsia="zh-CN"/>
        </w:rPr>
        <w:t>乙方应在分租前15日内向甲方提交符合业态的分租资料报备，乙方全权办理，申请材料包括分租方的身份证明(如身份证、营业执照复印件)、基本信息及联系方式、租赁用途说明等材料;</w:t>
      </w:r>
    </w:p>
    <w:p>
      <w:pPr>
        <w:spacing w:line="360" w:lineRule="auto"/>
        <w:ind w:firstLine="480" w:firstLineChars="200"/>
        <w:jc w:val="left"/>
        <w:rPr>
          <w:rFonts w:hint="eastAsia" w:ascii="仿宋" w:hAnsi="仿宋" w:eastAsia="仿宋" w:cs="Times New Roman"/>
          <w:color w:val="auto"/>
          <w:sz w:val="24"/>
          <w:highlight w:val="none"/>
          <w:lang w:val="en-US" w:eastAsia="zh-CN"/>
        </w:rPr>
      </w:pPr>
      <w:r>
        <w:rPr>
          <w:rFonts w:hint="default" w:ascii="仿宋" w:hAnsi="仿宋" w:eastAsia="仿宋" w:cs="Times New Roman"/>
          <w:color w:val="auto"/>
          <w:sz w:val="24"/>
          <w:highlight w:val="none"/>
          <w:lang w:val="en-US" w:eastAsia="zh-CN"/>
        </w:rPr>
        <w:t>b.</w:t>
      </w:r>
      <w:r>
        <w:rPr>
          <w:rFonts w:hint="eastAsia" w:ascii="仿宋" w:hAnsi="仿宋" w:eastAsia="仿宋" w:cs="Times New Roman"/>
          <w:color w:val="auto"/>
          <w:sz w:val="24"/>
          <w:highlight w:val="none"/>
          <w:lang w:val="en-US" w:eastAsia="zh-CN"/>
        </w:rPr>
        <w:t>提供分租协议，协议需包含分租区域平面图(标注具体位置及面积);</w:t>
      </w:r>
    </w:p>
    <w:p>
      <w:pPr>
        <w:spacing w:line="360" w:lineRule="auto"/>
        <w:ind w:firstLine="480" w:firstLineChars="200"/>
        <w:jc w:val="left"/>
        <w:rPr>
          <w:rFonts w:hint="eastAsia" w:ascii="仿宋" w:hAnsi="仿宋" w:eastAsia="仿宋" w:cs="Times New Roman"/>
          <w:color w:val="auto"/>
          <w:sz w:val="24"/>
          <w:highlight w:val="none"/>
          <w:lang w:val="en-US" w:eastAsia="zh-CN"/>
        </w:rPr>
      </w:pPr>
      <w:r>
        <w:rPr>
          <w:rFonts w:hint="default" w:ascii="仿宋" w:hAnsi="仿宋" w:eastAsia="仿宋" w:cs="Times New Roman"/>
          <w:color w:val="auto"/>
          <w:sz w:val="24"/>
          <w:highlight w:val="none"/>
          <w:lang w:val="en-US" w:eastAsia="zh-CN"/>
        </w:rPr>
        <w:t>c.</w:t>
      </w:r>
      <w:r>
        <w:rPr>
          <w:rFonts w:hint="eastAsia" w:ascii="仿宋" w:hAnsi="仿宋" w:eastAsia="仿宋" w:cs="Times New Roman"/>
          <w:color w:val="auto"/>
          <w:sz w:val="24"/>
          <w:highlight w:val="none"/>
          <w:lang w:val="en-US" w:eastAsia="zh-CN"/>
        </w:rPr>
        <w:t>分租方的装修方案需经甲方审核，不得破坏房屋主体结构。</w:t>
      </w:r>
    </w:p>
    <w:p>
      <w:pPr>
        <w:spacing w:line="360" w:lineRule="auto"/>
        <w:ind w:firstLine="480" w:firstLineChars="200"/>
        <w:jc w:val="left"/>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（2）责任归属</w:t>
      </w:r>
    </w:p>
    <w:p>
      <w:pPr>
        <w:spacing w:line="360" w:lineRule="auto"/>
        <w:ind w:firstLine="480" w:firstLineChars="200"/>
        <w:jc w:val="left"/>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乙方对分租方的全部行为(包括但不限于房屋损坏、安全事故、欠费等)承担全部责任;分租区域的安全管理、消防责任由承租方统一负责，并承担因分租引发的全部整改或处罚费用；分租方造成房屋重大损害的，甲方要求乙方赔偿，若乙方无法赔偿的，甲方有权解除本合同。</w:t>
      </w:r>
    </w:p>
    <w:p>
      <w:pPr>
        <w:spacing w:line="360" w:lineRule="auto"/>
        <w:ind w:firstLine="482" w:firstLineChars="200"/>
        <w:jc w:val="left"/>
        <w:rPr>
          <w:rFonts w:ascii="仿宋" w:hAnsi="仿宋" w:eastAsia="仿宋"/>
          <w:b/>
          <w:color w:val="auto"/>
          <w:sz w:val="24"/>
          <w:highlight w:val="none"/>
        </w:rPr>
      </w:pPr>
      <w:r>
        <w:rPr>
          <w:rFonts w:hint="eastAsia" w:ascii="仿宋" w:hAnsi="仿宋" w:eastAsia="仿宋"/>
          <w:b/>
          <w:color w:val="auto"/>
          <w:sz w:val="24"/>
          <w:highlight w:val="none"/>
        </w:rPr>
        <w:t>第六条  甲方的权利义务</w:t>
      </w:r>
    </w:p>
    <w:p>
      <w:pPr>
        <w:spacing w:line="360" w:lineRule="auto"/>
        <w:ind w:firstLine="482" w:firstLineChars="200"/>
        <w:jc w:val="left"/>
        <w:rPr>
          <w:rFonts w:hint="eastAsia" w:ascii="仿宋" w:hAnsi="仿宋" w:eastAsia="仿宋" w:cs="Times New Roman"/>
          <w:b w:val="0"/>
          <w:bCs/>
          <w:color w:val="auto"/>
          <w:sz w:val="24"/>
          <w:highlight w:val="none"/>
          <w:lang w:val="en-US" w:eastAsia="zh-CN"/>
        </w:rPr>
      </w:pPr>
      <w:r>
        <w:rPr>
          <w:rFonts w:hint="eastAsia" w:ascii="仿宋" w:hAnsi="仿宋" w:eastAsia="仿宋" w:cs="Times New Roman"/>
          <w:b/>
          <w:bCs w:val="0"/>
          <w:color w:val="auto"/>
          <w:sz w:val="24"/>
          <w:highlight w:val="none"/>
          <w:lang w:val="en-US" w:eastAsia="zh-CN"/>
        </w:rPr>
        <w:t>6.1</w:t>
      </w:r>
      <w:r>
        <w:rPr>
          <w:rFonts w:hint="eastAsia" w:ascii="仿宋" w:hAnsi="仿宋" w:eastAsia="仿宋" w:cs="Times New Roman"/>
          <w:b w:val="0"/>
          <w:bCs/>
          <w:color w:val="auto"/>
          <w:sz w:val="24"/>
          <w:highlight w:val="none"/>
          <w:lang w:val="en-US" w:eastAsia="zh-CN"/>
        </w:rPr>
        <w:t xml:space="preserve">  在乙方全额支付履约保证金和首期租金后，甲方在收到上述全额费用后，在2个工作日内向乙方交付本合同项下的房屋（包括提供乙方150元/月/个收费标准的</w:t>
      </w:r>
      <w:r>
        <w:rPr>
          <w:rFonts w:hint="eastAsia" w:ascii="仿宋" w:hAnsi="仿宋" w:eastAsia="仿宋" w:cs="Times New Roman"/>
          <w:b w:val="0"/>
          <w:bCs/>
          <w:color w:val="auto"/>
          <w:sz w:val="24"/>
          <w:highlight w:val="none"/>
          <w:u w:val="single"/>
          <w:lang w:val="en-US" w:eastAsia="zh-CN"/>
        </w:rPr>
        <w:t xml:space="preserve">    </w:t>
      </w:r>
      <w:r>
        <w:rPr>
          <w:rFonts w:hint="eastAsia" w:ascii="仿宋" w:hAnsi="仿宋" w:eastAsia="仿宋" w:cs="Times New Roman"/>
          <w:b w:val="0"/>
          <w:bCs/>
          <w:color w:val="auto"/>
          <w:sz w:val="24"/>
          <w:highlight w:val="none"/>
          <w:lang w:val="en-US" w:eastAsia="zh-CN"/>
        </w:rPr>
        <w:t>个停车位；以及根据实际，乙方在保证设计及施工方案符合消防规范等要求的情况下，甲方于地下一层提供面积约100平米的冷冻库区域，配建电源、排水接口，并根据实际占用车位数量按150元/月/个的收费标准收取场地费用，水电费由乙方负责，冷冻库设备及安装由乙方负责，且乙方确保合规建造与经营）。</w:t>
      </w:r>
    </w:p>
    <w:p>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 xml:space="preserve">6.2  </w:t>
      </w:r>
      <w:r>
        <w:rPr>
          <w:rFonts w:hint="eastAsia" w:ascii="仿宋" w:hAnsi="仿宋" w:eastAsia="仿宋"/>
          <w:color w:val="auto"/>
          <w:sz w:val="24"/>
          <w:highlight w:val="none"/>
        </w:rPr>
        <w:t>甲方依合同约定向乙方收取租金及其他</w:t>
      </w:r>
      <w:r>
        <w:rPr>
          <w:rFonts w:hint="eastAsia" w:ascii="仿宋" w:hAnsi="仿宋" w:eastAsia="仿宋"/>
          <w:color w:val="auto"/>
          <w:sz w:val="24"/>
          <w:highlight w:val="none"/>
          <w:lang w:val="en-US" w:eastAsia="zh-CN"/>
        </w:rPr>
        <w:t>经明确的</w:t>
      </w:r>
      <w:r>
        <w:rPr>
          <w:rFonts w:hint="eastAsia" w:ascii="仿宋" w:hAnsi="仿宋" w:eastAsia="仿宋"/>
          <w:color w:val="auto"/>
          <w:sz w:val="24"/>
          <w:highlight w:val="none"/>
        </w:rPr>
        <w:t>费用，但甲方不得擅自增加本合同未明确的费用。</w:t>
      </w:r>
    </w:p>
    <w:p>
      <w:pPr>
        <w:spacing w:line="360" w:lineRule="auto"/>
        <w:ind w:firstLine="482" w:firstLineChars="200"/>
        <w:jc w:val="left"/>
        <w:rPr>
          <w:rFonts w:hint="eastAsia" w:ascii="仿宋" w:hAnsi="仿宋" w:eastAsia="仿宋"/>
          <w:color w:val="auto"/>
          <w:sz w:val="24"/>
          <w:highlight w:val="none"/>
        </w:rPr>
      </w:pPr>
      <w:r>
        <w:rPr>
          <w:rFonts w:hint="eastAsia" w:ascii="仿宋" w:hAnsi="仿宋" w:eastAsia="仿宋"/>
          <w:b/>
          <w:color w:val="auto"/>
          <w:sz w:val="24"/>
          <w:highlight w:val="none"/>
        </w:rPr>
        <w:t xml:space="preserve">6.3  </w:t>
      </w:r>
      <w:r>
        <w:rPr>
          <w:rFonts w:hint="eastAsia" w:ascii="仿宋" w:hAnsi="仿宋" w:eastAsia="仿宋"/>
          <w:color w:val="auto"/>
          <w:sz w:val="24"/>
          <w:highlight w:val="none"/>
        </w:rPr>
        <w:t>在租赁期内，甲方变更房屋权属时，不影响本合同的有效性，甲方将提前书面通知乙方，并根据“买卖不破租赁”的相关法规</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本合同期内条款不得变更</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，将甲方在本房屋租赁协议项下享有的权利和承担的义务转至买受人由其承继。因前述原因导致合同变更，不属于甲方违约，甲方无须向乙方支付任何经济补偿，也不承担任何违约责任。</w:t>
      </w:r>
    </w:p>
    <w:p>
      <w:pPr>
        <w:spacing w:line="360" w:lineRule="auto"/>
        <w:ind w:firstLine="482" w:firstLineChars="200"/>
        <w:jc w:val="left"/>
        <w:rPr>
          <w:rFonts w:hint="eastAsia" w:ascii="仿宋" w:hAnsi="仿宋" w:eastAsia="仿宋" w:cs="Times New Roman"/>
          <w:b w:val="0"/>
          <w:bCs/>
          <w:color w:val="auto"/>
          <w:sz w:val="24"/>
          <w:highlight w:val="none"/>
        </w:rPr>
      </w:pPr>
      <w:r>
        <w:rPr>
          <w:rFonts w:hint="eastAsia" w:ascii="仿宋" w:hAnsi="仿宋" w:eastAsia="仿宋" w:cs="Times New Roman"/>
          <w:b/>
          <w:bCs w:val="0"/>
          <w:color w:val="auto"/>
          <w:sz w:val="24"/>
          <w:highlight w:val="none"/>
        </w:rPr>
        <w:t>6.4</w:t>
      </w:r>
      <w:r>
        <w:rPr>
          <w:rFonts w:hint="eastAsia" w:ascii="仿宋" w:hAnsi="仿宋" w:eastAsia="仿宋" w:cs="Times New Roman"/>
          <w:b w:val="0"/>
          <w:bCs/>
          <w:color w:val="auto"/>
          <w:sz w:val="24"/>
          <w:highlight w:val="none"/>
        </w:rPr>
        <w:t xml:space="preserve">  甲方及物业管理单位有权根据实际情况对公共部分的使用予以合理的临时限制,乙方须遵守和配合甲方及物业管理单位对于公共部分的管理。</w:t>
      </w:r>
    </w:p>
    <w:p>
      <w:pPr>
        <w:spacing w:line="360" w:lineRule="auto"/>
        <w:ind w:firstLine="482" w:firstLineChars="200"/>
        <w:jc w:val="left"/>
        <w:rPr>
          <w:rFonts w:hint="eastAsia" w:ascii="仿宋" w:hAnsi="仿宋" w:eastAsia="仿宋" w:cs="Times New Roman"/>
          <w:b w:val="0"/>
          <w:bCs/>
          <w:color w:val="auto"/>
          <w:sz w:val="24"/>
          <w:highlight w:val="none"/>
          <w:lang w:val="en-US" w:eastAsia="zh-CN"/>
        </w:rPr>
      </w:pPr>
      <w:r>
        <w:rPr>
          <w:rFonts w:hint="eastAsia" w:ascii="仿宋" w:hAnsi="仿宋" w:eastAsia="仿宋" w:cs="Times New Roman"/>
          <w:b/>
          <w:bCs w:val="0"/>
          <w:color w:val="auto"/>
          <w:sz w:val="24"/>
          <w:highlight w:val="none"/>
          <w:lang w:val="en-US" w:eastAsia="zh-CN"/>
        </w:rPr>
        <w:t>6.5</w:t>
      </w:r>
      <w:r>
        <w:rPr>
          <w:rFonts w:hint="eastAsia" w:ascii="仿宋" w:hAnsi="仿宋" w:eastAsia="仿宋" w:cs="Times New Roman"/>
          <w:b w:val="0"/>
          <w:bCs/>
          <w:color w:val="auto"/>
          <w:sz w:val="24"/>
          <w:highlight w:val="none"/>
          <w:lang w:val="en-US" w:eastAsia="zh-CN"/>
        </w:rPr>
        <w:t xml:space="preserve">  一楼室内公区合适区域可供给乙方免费设摊配套使用，但需缴纳物业费</w:t>
      </w:r>
      <w:r>
        <w:rPr>
          <w:rFonts w:hint="eastAsia" w:ascii="仿宋" w:hAnsi="仿宋" w:eastAsia="仿宋" w:cs="Times New Roman"/>
          <w:b w:val="0"/>
          <w:bCs/>
          <w:color w:val="auto"/>
          <w:sz w:val="24"/>
          <w:highlight w:val="none"/>
          <w:lang w:val="en-US" w:eastAsia="zh"/>
        </w:rPr>
        <w:t>。此区域内</w:t>
      </w:r>
      <w:r>
        <w:rPr>
          <w:rFonts w:hint="eastAsia" w:ascii="仿宋" w:hAnsi="仿宋" w:eastAsia="仿宋" w:cs="Times New Roman"/>
          <w:b w:val="0"/>
          <w:bCs/>
          <w:color w:val="auto"/>
          <w:sz w:val="24"/>
          <w:highlight w:val="none"/>
          <w:lang w:val="en-US" w:eastAsia="zh-CN"/>
        </w:rPr>
        <w:t>不得设置固定装修及固定构筑物，不得影响安全消防规定通道（公区区域详见附件14.3）。</w:t>
      </w:r>
    </w:p>
    <w:p>
      <w:pPr>
        <w:spacing w:line="360" w:lineRule="auto"/>
        <w:ind w:firstLine="482" w:firstLineChars="200"/>
        <w:jc w:val="left"/>
        <w:rPr>
          <w:rFonts w:hint="eastAsia" w:ascii="仿宋" w:hAnsi="仿宋" w:eastAsia="仿宋" w:cs="Times New Roman"/>
          <w:b w:val="0"/>
          <w:bCs/>
          <w:color w:val="auto"/>
          <w:sz w:val="24"/>
          <w:highlight w:val="none"/>
        </w:rPr>
      </w:pPr>
      <w:r>
        <w:rPr>
          <w:rFonts w:hint="eastAsia" w:ascii="仿宋" w:hAnsi="仿宋" w:eastAsia="仿宋" w:cs="Times New Roman"/>
          <w:b/>
          <w:bCs w:val="0"/>
          <w:color w:val="auto"/>
          <w:sz w:val="24"/>
          <w:highlight w:val="none"/>
          <w:lang w:val="en-US" w:eastAsia="zh-CN"/>
        </w:rPr>
        <w:t>6.6</w:t>
      </w:r>
      <w:r>
        <w:rPr>
          <w:rFonts w:hint="eastAsia" w:ascii="仿宋" w:hAnsi="仿宋" w:eastAsia="仿宋" w:cs="Times New Roman"/>
          <w:b w:val="0"/>
          <w:bCs/>
          <w:color w:val="auto"/>
          <w:sz w:val="24"/>
          <w:highlight w:val="none"/>
          <w:lang w:val="en-US" w:eastAsia="zh-CN"/>
        </w:rPr>
        <w:t xml:space="preserve"> 甲方负责房屋外部绿化整改、场地硬化（详见附件14.3），西面户外设置水电；电量</w:t>
      </w:r>
      <w:r>
        <w:rPr>
          <w:rFonts w:hint="eastAsia" w:ascii="仿宋" w:hAnsi="仿宋" w:eastAsia="仿宋" w:cs="Times New Roman"/>
          <w:b w:val="0"/>
          <w:bCs/>
          <w:color w:val="auto"/>
          <w:sz w:val="24"/>
          <w:highlight w:val="none"/>
          <w:u w:val="single"/>
          <w:lang w:val="en-US" w:eastAsia="zh-CN"/>
        </w:rPr>
        <w:t xml:space="preserve">          </w:t>
      </w:r>
      <w:r>
        <w:rPr>
          <w:rFonts w:hint="eastAsia" w:ascii="仿宋" w:hAnsi="仿宋" w:eastAsia="仿宋" w:cs="Times New Roman"/>
          <w:b w:val="0"/>
          <w:bCs/>
          <w:color w:val="auto"/>
          <w:sz w:val="24"/>
          <w:highlight w:val="none"/>
          <w:u w:val="none"/>
          <w:lang w:val="en-US" w:eastAsia="zh-CN"/>
        </w:rPr>
        <w:t>；</w:t>
      </w:r>
      <w:r>
        <w:rPr>
          <w:rFonts w:hint="eastAsia" w:ascii="仿宋" w:hAnsi="仿宋" w:eastAsia="仿宋" w:cs="Times New Roman"/>
          <w:b w:val="0"/>
          <w:bCs/>
          <w:color w:val="auto"/>
          <w:sz w:val="24"/>
          <w:highlight w:val="none"/>
          <w:lang w:val="en-US" w:eastAsia="zh-CN"/>
        </w:rPr>
        <w:t>并同意乙方租赁期内，在房产用地红线内的房屋西侧室外可用部分规划集市夜市活动，室外市集区域内（不含公共卫生间、建筑内公区）水电、卫生等费用由乙方负责（其中：</w:t>
      </w:r>
      <w:r>
        <w:rPr>
          <w:rFonts w:hint="eastAsia" w:ascii="仿宋" w:hAnsi="仿宋" w:eastAsia="仿宋" w:cs="Times New Roman"/>
          <w:b w:val="0"/>
          <w:bCs/>
          <w:color w:val="auto"/>
          <w:sz w:val="24"/>
          <w:highlight w:val="none"/>
          <w:lang w:val="en-US" w:eastAsia="zh"/>
        </w:rPr>
        <w:t>自租赁期起始日起算</w:t>
      </w:r>
      <w:r>
        <w:rPr>
          <w:rFonts w:hint="eastAsia" w:ascii="仿宋" w:hAnsi="仿宋" w:eastAsia="仿宋" w:cs="Times New Roman"/>
          <w:b w:val="0"/>
          <w:bCs/>
          <w:color w:val="auto"/>
          <w:sz w:val="24"/>
          <w:highlight w:val="none"/>
          <w:lang w:val="en-US" w:eastAsia="zh-CN"/>
        </w:rPr>
        <w:t>临时</w:t>
      </w:r>
      <w:r>
        <w:rPr>
          <w:rFonts w:hint="eastAsia" w:ascii="仿宋" w:hAnsi="仿宋" w:eastAsia="仿宋" w:cs="Times New Roman"/>
          <w:b w:val="0"/>
          <w:bCs/>
          <w:color w:val="auto"/>
          <w:sz w:val="24"/>
          <w:highlight w:val="none"/>
          <w:lang w:val="en-US" w:eastAsia="zh"/>
        </w:rPr>
        <w:t>使用</w:t>
      </w:r>
      <w:r>
        <w:rPr>
          <w:rFonts w:hint="eastAsia" w:ascii="仿宋" w:hAnsi="仿宋" w:eastAsia="仿宋" w:cs="Times New Roman"/>
          <w:b w:val="0"/>
          <w:bCs/>
          <w:color w:val="auto"/>
          <w:sz w:val="24"/>
          <w:highlight w:val="none"/>
          <w:lang w:val="en-US" w:eastAsia="zh-CN"/>
        </w:rPr>
        <w:t>三年，后续</w:t>
      </w:r>
      <w:r>
        <w:rPr>
          <w:rFonts w:hint="eastAsia" w:ascii="仿宋" w:hAnsi="仿宋" w:eastAsia="仿宋" w:cs="Times New Roman"/>
          <w:b w:val="0"/>
          <w:bCs/>
          <w:color w:val="auto"/>
          <w:sz w:val="24"/>
          <w:highlight w:val="none"/>
          <w:lang w:val="en-US" w:eastAsia="zh"/>
        </w:rPr>
        <w:t>甲方收取使用费用</w:t>
      </w:r>
      <w:r>
        <w:rPr>
          <w:rFonts w:hint="eastAsia" w:ascii="仿宋" w:hAnsi="仿宋" w:eastAsia="仿宋" w:cs="Times New Roman"/>
          <w:b w:val="0"/>
          <w:bCs/>
          <w:color w:val="auto"/>
          <w:sz w:val="24"/>
          <w:highlight w:val="none"/>
          <w:lang w:val="en-US" w:eastAsia="zh-CN"/>
        </w:rPr>
        <w:t>原则上</w:t>
      </w:r>
      <w:r>
        <w:rPr>
          <w:rFonts w:hint="eastAsia" w:ascii="仿宋" w:hAnsi="仿宋" w:eastAsia="仿宋" w:cs="Times New Roman"/>
          <w:b w:val="0"/>
          <w:bCs/>
          <w:color w:val="auto"/>
          <w:sz w:val="24"/>
          <w:highlight w:val="none"/>
          <w:lang w:val="en-US" w:eastAsia="zh"/>
        </w:rPr>
        <w:t>不超过</w:t>
      </w:r>
      <w:r>
        <w:rPr>
          <w:rFonts w:hint="eastAsia" w:ascii="仿宋" w:hAnsi="仿宋" w:eastAsia="仿宋" w:cs="Times New Roman"/>
          <w:b w:val="0"/>
          <w:bCs/>
          <w:color w:val="auto"/>
          <w:sz w:val="24"/>
          <w:highlight w:val="none"/>
          <w:lang w:val="en-US" w:eastAsia="zh-CN"/>
        </w:rPr>
        <w:t>15000元/年）。乙方需合法合规办理户外场地使用经营所需的审批（甲方协助乙方审批办理）手续或相关证照。此外市集活动需协调已入驻商户，不得影响已入驻商户的经营活动。</w:t>
      </w:r>
      <w:r>
        <w:rPr>
          <w:rFonts w:hint="default" w:ascii="仿宋" w:hAnsi="仿宋" w:eastAsia="仿宋" w:cs="Times New Roman"/>
          <w:b w:val="0"/>
          <w:bCs/>
          <w:color w:val="auto"/>
          <w:sz w:val="24"/>
          <w:highlight w:val="none"/>
          <w:lang w:val="en-US" w:eastAsia="zh-CN"/>
        </w:rPr>
        <w:t>若甲方及各政府部门需</w:t>
      </w:r>
      <w:r>
        <w:rPr>
          <w:rFonts w:hint="eastAsia" w:ascii="仿宋" w:hAnsi="仿宋" w:eastAsia="仿宋" w:cs="Times New Roman"/>
          <w:b w:val="0"/>
          <w:bCs/>
          <w:color w:val="auto"/>
          <w:sz w:val="24"/>
          <w:highlight w:val="none"/>
          <w:lang w:val="en-US" w:eastAsia="zh"/>
        </w:rPr>
        <w:t>使用</w:t>
      </w:r>
      <w:r>
        <w:rPr>
          <w:rFonts w:hint="default" w:ascii="仿宋" w:hAnsi="仿宋" w:eastAsia="仿宋" w:cs="Times New Roman"/>
          <w:b w:val="0"/>
          <w:bCs/>
          <w:color w:val="auto"/>
          <w:sz w:val="24"/>
          <w:highlight w:val="none"/>
          <w:lang w:val="en-US" w:eastAsia="zh-CN"/>
        </w:rPr>
        <w:t>该场地，应事先通知乙方，乙方按需求方要求服从配合。</w:t>
      </w:r>
    </w:p>
    <w:p>
      <w:pPr>
        <w:spacing w:line="360" w:lineRule="auto"/>
        <w:ind w:firstLine="482" w:firstLineChars="200"/>
        <w:jc w:val="left"/>
        <w:rPr>
          <w:rFonts w:ascii="仿宋" w:hAnsi="仿宋" w:eastAsia="仿宋"/>
          <w:b/>
          <w:bCs/>
          <w:color w:val="auto"/>
          <w:sz w:val="24"/>
          <w:highlight w:val="none"/>
        </w:rPr>
      </w:pPr>
      <w:r>
        <w:rPr>
          <w:rFonts w:hint="eastAsia" w:ascii="仿宋" w:hAnsi="仿宋" w:eastAsia="仿宋"/>
          <w:b/>
          <w:bCs/>
          <w:color w:val="auto"/>
          <w:sz w:val="24"/>
          <w:highlight w:val="none"/>
        </w:rPr>
        <w:t>第七条  乙方的权利义务</w:t>
      </w:r>
    </w:p>
    <w:p>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 xml:space="preserve">7.1  </w:t>
      </w:r>
      <w:r>
        <w:rPr>
          <w:rFonts w:hint="eastAsia" w:ascii="仿宋" w:hAnsi="仿宋" w:eastAsia="仿宋"/>
          <w:color w:val="auto"/>
          <w:sz w:val="24"/>
          <w:highlight w:val="none"/>
        </w:rPr>
        <w:t>乙方在承租甲方房屋之前，有义务向甲方提供营业执照、法定代表人身份证明、个体工商户的登记和实际经营的人身份证明等甲方要求的有效证件，并在甲方处留存复印件。</w:t>
      </w:r>
    </w:p>
    <w:p>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 xml:space="preserve">7.2  </w:t>
      </w:r>
      <w:r>
        <w:rPr>
          <w:rFonts w:hint="eastAsia" w:ascii="仿宋" w:hAnsi="仿宋" w:eastAsia="仿宋"/>
          <w:color w:val="auto"/>
          <w:sz w:val="24"/>
          <w:highlight w:val="none"/>
        </w:rPr>
        <w:t>乙方应</w:t>
      </w:r>
      <w:r>
        <w:rPr>
          <w:rFonts w:ascii="仿宋" w:hAnsi="仿宋" w:eastAsia="仿宋"/>
          <w:color w:val="auto"/>
          <w:sz w:val="24"/>
          <w:highlight w:val="none"/>
        </w:rPr>
        <w:t>按合同</w:t>
      </w:r>
      <w:r>
        <w:rPr>
          <w:rFonts w:hint="eastAsia" w:ascii="仿宋" w:hAnsi="仿宋" w:eastAsia="仿宋"/>
          <w:color w:val="auto"/>
          <w:sz w:val="24"/>
          <w:highlight w:val="none"/>
        </w:rPr>
        <w:t>约定</w:t>
      </w:r>
      <w:r>
        <w:rPr>
          <w:rFonts w:ascii="仿宋" w:hAnsi="仿宋" w:eastAsia="仿宋"/>
          <w:color w:val="auto"/>
          <w:sz w:val="24"/>
          <w:highlight w:val="none"/>
        </w:rPr>
        <w:t>交纳</w:t>
      </w:r>
      <w:r>
        <w:rPr>
          <w:rFonts w:hint="eastAsia" w:ascii="仿宋" w:hAnsi="仿宋" w:eastAsia="仿宋"/>
          <w:color w:val="auto"/>
          <w:sz w:val="24"/>
          <w:highlight w:val="none"/>
        </w:rPr>
        <w:t>履约保证金、</w:t>
      </w:r>
      <w:r>
        <w:rPr>
          <w:rFonts w:ascii="仿宋" w:hAnsi="仿宋" w:eastAsia="仿宋"/>
          <w:color w:val="auto"/>
          <w:sz w:val="24"/>
          <w:highlight w:val="none"/>
        </w:rPr>
        <w:t>租金</w:t>
      </w:r>
      <w:r>
        <w:rPr>
          <w:rFonts w:hint="eastAsia" w:ascii="仿宋" w:hAnsi="仿宋" w:eastAsia="仿宋"/>
          <w:color w:val="auto"/>
          <w:sz w:val="24"/>
          <w:highlight w:val="none"/>
        </w:rPr>
        <w:t>和</w:t>
      </w:r>
      <w:r>
        <w:rPr>
          <w:rFonts w:hint="eastAsia" w:ascii="仿宋" w:hAnsi="仿宋" w:eastAsia="仿宋"/>
          <w:color w:val="auto"/>
          <w:sz w:val="24"/>
          <w:highlight w:val="none"/>
          <w:lang w:val="en-US" w:eastAsia="zh-CN"/>
        </w:rPr>
        <w:t>约定</w:t>
      </w:r>
      <w:r>
        <w:rPr>
          <w:rFonts w:hint="eastAsia" w:ascii="仿宋" w:hAnsi="仿宋" w:eastAsia="仿宋"/>
          <w:color w:val="auto"/>
          <w:sz w:val="24"/>
          <w:highlight w:val="none"/>
        </w:rPr>
        <w:t>费用</w:t>
      </w:r>
      <w:r>
        <w:rPr>
          <w:rFonts w:ascii="仿宋" w:hAnsi="仿宋" w:eastAsia="仿宋"/>
          <w:color w:val="auto"/>
          <w:sz w:val="24"/>
          <w:highlight w:val="none"/>
        </w:rPr>
        <w:t>。</w:t>
      </w:r>
    </w:p>
    <w:p>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 xml:space="preserve">7.3  </w:t>
      </w:r>
      <w:r>
        <w:rPr>
          <w:rFonts w:ascii="仿宋" w:hAnsi="仿宋" w:eastAsia="仿宋"/>
          <w:color w:val="auto"/>
          <w:sz w:val="24"/>
          <w:highlight w:val="none"/>
        </w:rPr>
        <w:t>使用房屋前，</w:t>
      </w:r>
      <w:r>
        <w:rPr>
          <w:rFonts w:hint="eastAsia" w:ascii="仿宋" w:hAnsi="仿宋" w:eastAsia="仿宋"/>
          <w:color w:val="auto"/>
          <w:sz w:val="24"/>
          <w:highlight w:val="none"/>
        </w:rPr>
        <w:t>乙方应已</w:t>
      </w:r>
      <w:r>
        <w:rPr>
          <w:rFonts w:ascii="仿宋" w:hAnsi="仿宋" w:eastAsia="仿宋"/>
          <w:color w:val="auto"/>
          <w:sz w:val="24"/>
          <w:highlight w:val="none"/>
        </w:rPr>
        <w:t>检查好所用房屋及附属设施</w:t>
      </w:r>
      <w:r>
        <w:rPr>
          <w:rFonts w:hint="eastAsia" w:ascii="仿宋" w:hAnsi="仿宋" w:eastAsia="仿宋"/>
          <w:color w:val="auto"/>
          <w:sz w:val="24"/>
          <w:highlight w:val="none"/>
        </w:rPr>
        <w:t>，自签订本协议前乙方已对房屋</w:t>
      </w:r>
      <w:r>
        <w:rPr>
          <w:rFonts w:ascii="仿宋" w:hAnsi="仿宋" w:eastAsia="仿宋"/>
          <w:color w:val="auto"/>
          <w:sz w:val="24"/>
          <w:highlight w:val="none"/>
        </w:rPr>
        <w:t>及附属设施</w:t>
      </w:r>
      <w:r>
        <w:rPr>
          <w:rFonts w:hint="eastAsia" w:ascii="仿宋" w:hAnsi="仿宋" w:eastAsia="仿宋"/>
          <w:color w:val="auto"/>
          <w:sz w:val="24"/>
          <w:highlight w:val="none"/>
        </w:rPr>
        <w:t>的质量、正常使用等现状问题予以确认完好，乙方对房屋交付现状没有任何异议，后续承租方承</w:t>
      </w:r>
      <w:r>
        <w:rPr>
          <w:rFonts w:hint="eastAsia" w:ascii="仿宋" w:hAnsi="仿宋" w:eastAsia="仿宋"/>
          <w:bCs/>
          <w:color w:val="auto"/>
          <w:sz w:val="24"/>
          <w:highlight w:val="none"/>
        </w:rPr>
        <w:t>租后不得以物业、消防、水电无人接管为由而擅自终止房屋租赁协议书。</w:t>
      </w:r>
    </w:p>
    <w:p>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7.4</w:t>
      </w:r>
      <w:r>
        <w:rPr>
          <w:rFonts w:hint="eastAsia" w:ascii="仿宋" w:hAnsi="仿宋" w:eastAsia="仿宋"/>
          <w:b/>
          <w:color w:val="auto"/>
          <w:sz w:val="24"/>
          <w:highlight w:val="none"/>
          <w:lang w:val="en-US" w:eastAsia="zh-CN"/>
        </w:rPr>
        <w:t xml:space="preserve">  </w:t>
      </w:r>
      <w:r>
        <w:rPr>
          <w:rFonts w:hint="eastAsia" w:ascii="仿宋" w:hAnsi="仿宋" w:eastAsia="仿宋"/>
          <w:color w:val="auto"/>
          <w:sz w:val="24"/>
          <w:highlight w:val="none"/>
        </w:rPr>
        <w:t>租赁期间乙方应合同约定</w:t>
      </w:r>
      <w:r>
        <w:rPr>
          <w:rFonts w:ascii="仿宋" w:hAnsi="仿宋" w:eastAsia="仿宋"/>
          <w:color w:val="auto"/>
          <w:sz w:val="24"/>
          <w:highlight w:val="none"/>
        </w:rPr>
        <w:t>维护房屋整体结构</w:t>
      </w:r>
      <w:r>
        <w:rPr>
          <w:rFonts w:hint="eastAsia" w:ascii="仿宋" w:hAnsi="仿宋" w:eastAsia="仿宋"/>
          <w:color w:val="auto"/>
          <w:sz w:val="24"/>
          <w:highlight w:val="none"/>
        </w:rPr>
        <w:t>安全</w:t>
      </w:r>
      <w:r>
        <w:rPr>
          <w:rFonts w:ascii="仿宋" w:hAnsi="仿宋" w:eastAsia="仿宋"/>
          <w:color w:val="auto"/>
          <w:sz w:val="24"/>
          <w:highlight w:val="none"/>
        </w:rPr>
        <w:t>，不得私自拆除和改建房屋</w:t>
      </w:r>
      <w:r>
        <w:rPr>
          <w:rFonts w:hint="eastAsia" w:ascii="仿宋" w:hAnsi="仿宋" w:eastAsia="仿宋"/>
          <w:color w:val="auto"/>
          <w:sz w:val="24"/>
          <w:highlight w:val="none"/>
        </w:rPr>
        <w:t>，</w:t>
      </w:r>
      <w:r>
        <w:rPr>
          <w:rFonts w:hint="eastAsia" w:ascii="仿宋" w:hAnsi="仿宋" w:eastAsia="仿宋"/>
          <w:bCs/>
          <w:color w:val="auto"/>
          <w:sz w:val="24"/>
          <w:highlight w:val="none"/>
        </w:rPr>
        <w:t>并做好除主体结构（非人为原因造成的损害）外一切日常维护工作（包括但不限于渗漏水、门窗维修、强弱电维修、消防设备设施维修安装等），</w:t>
      </w:r>
      <w:r>
        <w:rPr>
          <w:rFonts w:hint="eastAsia" w:ascii="仿宋" w:hAnsi="仿宋" w:eastAsia="仿宋"/>
          <w:color w:val="auto"/>
          <w:sz w:val="24"/>
          <w:highlight w:val="none"/>
        </w:rPr>
        <w:t>若乙方违反上述约定的，乙方应自行</w:t>
      </w:r>
      <w:r>
        <w:rPr>
          <w:rFonts w:ascii="仿宋" w:hAnsi="仿宋" w:eastAsia="仿宋"/>
          <w:color w:val="auto"/>
          <w:sz w:val="24"/>
          <w:highlight w:val="none"/>
        </w:rPr>
        <w:t>承担</w:t>
      </w:r>
      <w:r>
        <w:rPr>
          <w:rFonts w:hint="eastAsia" w:ascii="仿宋" w:hAnsi="仿宋" w:eastAsia="仿宋"/>
          <w:color w:val="auto"/>
          <w:sz w:val="24"/>
          <w:highlight w:val="none"/>
        </w:rPr>
        <w:t>因</w:t>
      </w:r>
      <w:r>
        <w:rPr>
          <w:rFonts w:ascii="仿宋" w:hAnsi="仿宋" w:eastAsia="仿宋"/>
          <w:color w:val="auto"/>
          <w:sz w:val="24"/>
          <w:highlight w:val="none"/>
        </w:rPr>
        <w:t>修复</w:t>
      </w:r>
      <w:r>
        <w:rPr>
          <w:rFonts w:hint="eastAsia" w:ascii="仿宋" w:hAnsi="仿宋" w:eastAsia="仿宋"/>
          <w:color w:val="auto"/>
          <w:sz w:val="24"/>
          <w:highlight w:val="none"/>
        </w:rPr>
        <w:t>等维护工作而产生的相关费用和违约行为</w:t>
      </w:r>
      <w:r>
        <w:rPr>
          <w:rFonts w:ascii="仿宋" w:hAnsi="仿宋" w:eastAsia="仿宋"/>
          <w:color w:val="auto"/>
          <w:sz w:val="24"/>
          <w:highlight w:val="none"/>
        </w:rPr>
        <w:t>给任何</w:t>
      </w:r>
      <w:r>
        <w:rPr>
          <w:rFonts w:hint="eastAsia" w:ascii="仿宋" w:hAnsi="仿宋" w:eastAsia="仿宋"/>
          <w:color w:val="auto"/>
          <w:sz w:val="24"/>
          <w:highlight w:val="none"/>
        </w:rPr>
        <w:t>第三方</w:t>
      </w:r>
      <w:r>
        <w:rPr>
          <w:rFonts w:ascii="仿宋" w:hAnsi="仿宋" w:eastAsia="仿宋"/>
          <w:color w:val="auto"/>
          <w:sz w:val="24"/>
          <w:highlight w:val="none"/>
        </w:rPr>
        <w:t>造成的损害</w:t>
      </w:r>
      <w:r>
        <w:rPr>
          <w:rFonts w:hint="eastAsia" w:ascii="仿宋" w:hAnsi="仿宋" w:eastAsia="仿宋"/>
          <w:color w:val="auto"/>
          <w:sz w:val="24"/>
          <w:highlight w:val="none"/>
        </w:rPr>
        <w:t>赔偿</w:t>
      </w:r>
      <w:r>
        <w:rPr>
          <w:rFonts w:ascii="仿宋" w:hAnsi="仿宋" w:eastAsia="仿宋"/>
          <w:color w:val="auto"/>
          <w:sz w:val="24"/>
          <w:highlight w:val="none"/>
        </w:rPr>
        <w:t>责任</w:t>
      </w:r>
      <w:r>
        <w:rPr>
          <w:rFonts w:hint="eastAsia" w:ascii="仿宋" w:hAnsi="仿宋" w:eastAsia="仿宋"/>
          <w:color w:val="auto"/>
          <w:sz w:val="24"/>
          <w:highlight w:val="none"/>
        </w:rPr>
        <w:t>。</w:t>
      </w:r>
    </w:p>
    <w:p>
      <w:pPr>
        <w:spacing w:line="360" w:lineRule="auto"/>
        <w:ind w:firstLine="480" w:firstLineChars="200"/>
        <w:jc w:val="left"/>
        <w:rPr>
          <w:rFonts w:ascii="仿宋" w:hAnsi="仿宋" w:eastAsia="仿宋"/>
          <w:color w:val="auto"/>
          <w:sz w:val="24"/>
          <w:highlight w:val="none"/>
        </w:rPr>
      </w:pPr>
      <w:r>
        <w:rPr>
          <w:rFonts w:ascii="仿宋" w:hAnsi="仿宋" w:eastAsia="仿宋"/>
          <w:color w:val="auto"/>
          <w:sz w:val="24"/>
          <w:highlight w:val="none"/>
        </w:rPr>
        <w:t>如需对房屋内的配电设备</w:t>
      </w:r>
      <w:r>
        <w:rPr>
          <w:rFonts w:hint="eastAsia" w:ascii="仿宋" w:hAnsi="仿宋" w:eastAsia="仿宋"/>
          <w:color w:val="auto"/>
          <w:sz w:val="24"/>
          <w:highlight w:val="none"/>
        </w:rPr>
        <w:t>、</w:t>
      </w:r>
      <w:r>
        <w:rPr>
          <w:rFonts w:ascii="仿宋" w:hAnsi="仿宋" w:eastAsia="仿宋"/>
          <w:color w:val="auto"/>
          <w:sz w:val="24"/>
          <w:highlight w:val="none"/>
        </w:rPr>
        <w:t>给排水设备进行更改</w:t>
      </w:r>
      <w:r>
        <w:rPr>
          <w:rFonts w:hint="eastAsia" w:ascii="仿宋" w:hAnsi="仿宋" w:eastAsia="仿宋"/>
          <w:color w:val="auto"/>
          <w:sz w:val="24"/>
          <w:highlight w:val="none"/>
        </w:rPr>
        <w:t>或</w:t>
      </w:r>
      <w:r>
        <w:rPr>
          <w:rFonts w:ascii="仿宋" w:hAnsi="仿宋" w:eastAsia="仿宋"/>
          <w:color w:val="auto"/>
          <w:sz w:val="24"/>
          <w:highlight w:val="none"/>
        </w:rPr>
        <w:t>对房屋进行装修</w:t>
      </w:r>
      <w:r>
        <w:rPr>
          <w:rFonts w:hint="eastAsia" w:ascii="仿宋" w:hAnsi="仿宋" w:eastAsia="仿宋"/>
          <w:color w:val="auto"/>
          <w:sz w:val="24"/>
          <w:highlight w:val="none"/>
        </w:rPr>
        <w:t>的</w:t>
      </w:r>
      <w:r>
        <w:rPr>
          <w:rFonts w:ascii="仿宋" w:hAnsi="仿宋" w:eastAsia="仿宋"/>
          <w:color w:val="auto"/>
          <w:sz w:val="24"/>
          <w:highlight w:val="none"/>
        </w:rPr>
        <w:t>，</w:t>
      </w:r>
      <w:r>
        <w:rPr>
          <w:rFonts w:hint="eastAsia" w:ascii="仿宋" w:hAnsi="仿宋" w:eastAsia="仿宋"/>
          <w:color w:val="auto"/>
          <w:sz w:val="24"/>
          <w:highlight w:val="none"/>
        </w:rPr>
        <w:t>应符合相关法律法规规定，并向甲方备案</w:t>
      </w:r>
      <w:r>
        <w:rPr>
          <w:rFonts w:hint="eastAsia" w:ascii="仿宋" w:hAnsi="仿宋" w:eastAsia="仿宋"/>
          <w:color w:val="auto"/>
          <w:sz w:val="24"/>
          <w:highlight w:val="none"/>
          <w:lang w:val="en-US" w:eastAsia="zh-CN"/>
        </w:rPr>
        <w:t>同意装修图纸</w:t>
      </w:r>
      <w:r>
        <w:rPr>
          <w:rFonts w:hint="eastAsia" w:ascii="仿宋" w:hAnsi="仿宋" w:eastAsia="仿宋"/>
          <w:color w:val="auto"/>
          <w:sz w:val="24"/>
          <w:highlight w:val="none"/>
        </w:rPr>
        <w:t>，</w:t>
      </w:r>
      <w:r>
        <w:rPr>
          <w:rFonts w:hint="eastAsia" w:ascii="仿宋" w:hAnsi="仿宋" w:eastAsia="仿宋"/>
          <w:bCs/>
          <w:color w:val="auto"/>
          <w:sz w:val="24"/>
          <w:highlight w:val="none"/>
        </w:rPr>
        <w:t>装修完成后3个工作日内，乙方应向甲方提供竣工图备案，因装修等改造行为产生的相关</w:t>
      </w:r>
      <w:r>
        <w:rPr>
          <w:rFonts w:hint="eastAsia" w:ascii="仿宋" w:hAnsi="仿宋" w:eastAsia="仿宋"/>
          <w:color w:val="auto"/>
          <w:sz w:val="24"/>
          <w:highlight w:val="none"/>
        </w:rPr>
        <w:t>费用由乙方自行承担。若乙方施工过程中给任何第三方造成损害的，乙方应自行承担赔偿</w:t>
      </w:r>
      <w:r>
        <w:rPr>
          <w:rFonts w:hint="eastAsia" w:ascii="仿宋" w:hAnsi="仿宋" w:eastAsia="仿宋" w:cs="Times New Roman"/>
          <w:color w:val="auto"/>
          <w:sz w:val="24"/>
          <w:highlight w:val="none"/>
        </w:rPr>
        <w:t>责任。</w:t>
      </w:r>
      <w:r>
        <w:rPr>
          <w:rFonts w:hint="eastAsia" w:ascii="仿宋" w:hAnsi="仿宋" w:eastAsia="仿宋" w:cs="Times New Roman"/>
          <w:color w:val="auto"/>
          <w:sz w:val="24"/>
          <w:highlight w:val="none"/>
          <w:lang w:val="en-US"/>
        </w:rPr>
        <w:t>乙方提前解约或</w:t>
      </w:r>
      <w:r>
        <w:rPr>
          <w:rFonts w:hint="eastAsia" w:ascii="仿宋" w:hAnsi="仿宋" w:eastAsia="仿宋" w:cs="Times New Roman"/>
          <w:color w:val="auto"/>
          <w:sz w:val="24"/>
          <w:highlight w:val="none"/>
        </w:rPr>
        <w:t>合同租赁期满终止后，乙方无权向甲方主张其因设备更换、升级而</w:t>
      </w:r>
      <w:r>
        <w:rPr>
          <w:rFonts w:hint="eastAsia" w:ascii="仿宋" w:hAnsi="仿宋" w:eastAsia="仿宋"/>
          <w:color w:val="auto"/>
          <w:sz w:val="24"/>
          <w:highlight w:val="none"/>
        </w:rPr>
        <w:t>自行支出的费用。</w:t>
      </w:r>
    </w:p>
    <w:p>
      <w:pPr>
        <w:spacing w:line="360" w:lineRule="auto"/>
        <w:ind w:firstLine="482" w:firstLineChars="200"/>
        <w:jc w:val="left"/>
        <w:rPr>
          <w:rFonts w:ascii="仿宋" w:hAnsi="仿宋" w:eastAsia="仿宋"/>
          <w:color w:val="auto"/>
          <w:sz w:val="24"/>
          <w:highlight w:val="green"/>
        </w:rPr>
      </w:pPr>
      <w:r>
        <w:rPr>
          <w:rFonts w:hint="eastAsia" w:ascii="仿宋" w:hAnsi="仿宋" w:eastAsia="仿宋"/>
          <w:b/>
          <w:color w:val="auto"/>
          <w:sz w:val="24"/>
          <w:highlight w:val="none"/>
        </w:rPr>
        <w:t xml:space="preserve">7.5 </w:t>
      </w:r>
      <w:r>
        <w:rPr>
          <w:rFonts w:ascii="仿宋" w:hAnsi="仿宋" w:eastAsia="仿宋"/>
          <w:color w:val="auto"/>
          <w:sz w:val="24"/>
          <w:highlight w:val="none"/>
        </w:rPr>
        <w:t>乙方应当依法经营，</w:t>
      </w:r>
      <w:r>
        <w:rPr>
          <w:rFonts w:hint="eastAsia" w:ascii="仿宋" w:hAnsi="仿宋" w:eastAsia="仿宋"/>
          <w:color w:val="auto"/>
          <w:sz w:val="24"/>
          <w:highlight w:val="none"/>
          <w:lang w:val="en-US" w:eastAsia="zh-CN"/>
        </w:rPr>
        <w:t>无权将租赁房屋作为抵押物给第三方担保或执行。</w:t>
      </w:r>
      <w:r>
        <w:rPr>
          <w:rFonts w:ascii="仿宋" w:hAnsi="仿宋" w:eastAsia="仿宋"/>
          <w:color w:val="auto"/>
          <w:sz w:val="24"/>
          <w:highlight w:val="none"/>
        </w:rPr>
        <w:t>若发生诉讼给甲方造成损失（</w:t>
      </w:r>
      <w:r>
        <w:rPr>
          <w:rFonts w:ascii="仿宋" w:hAnsi="仿宋" w:eastAsia="仿宋"/>
          <w:b/>
          <w:color w:val="auto"/>
          <w:sz w:val="24"/>
          <w:highlight w:val="none"/>
        </w:rPr>
        <w:t>包括</w:t>
      </w:r>
      <w:r>
        <w:rPr>
          <w:rFonts w:hint="eastAsia" w:ascii="仿宋" w:hAnsi="仿宋" w:eastAsia="仿宋"/>
          <w:b/>
          <w:color w:val="auto"/>
          <w:sz w:val="24"/>
          <w:highlight w:val="none"/>
        </w:rPr>
        <w:t>但不限于</w:t>
      </w:r>
      <w:r>
        <w:rPr>
          <w:rFonts w:ascii="仿宋" w:hAnsi="仿宋" w:eastAsia="仿宋"/>
          <w:b/>
          <w:color w:val="auto"/>
          <w:sz w:val="24"/>
          <w:highlight w:val="none"/>
        </w:rPr>
        <w:t>乙方被财产保全导致甲方房屋</w:t>
      </w:r>
      <w:r>
        <w:rPr>
          <w:rFonts w:hint="eastAsia" w:ascii="仿宋" w:hAnsi="仿宋" w:eastAsia="仿宋"/>
          <w:b/>
          <w:color w:val="auto"/>
          <w:sz w:val="24"/>
          <w:highlight w:val="none"/>
        </w:rPr>
        <w:t>连带</w:t>
      </w:r>
      <w:r>
        <w:rPr>
          <w:rFonts w:ascii="仿宋" w:hAnsi="仿宋" w:eastAsia="仿宋"/>
          <w:b/>
          <w:color w:val="auto"/>
          <w:sz w:val="24"/>
          <w:highlight w:val="none"/>
        </w:rPr>
        <w:t>被查封</w:t>
      </w:r>
      <w:r>
        <w:rPr>
          <w:rFonts w:hint="eastAsia" w:ascii="仿宋" w:hAnsi="仿宋" w:eastAsia="仿宋"/>
          <w:b/>
          <w:color w:val="auto"/>
          <w:sz w:val="24"/>
          <w:highlight w:val="none"/>
        </w:rPr>
        <w:t>等</w:t>
      </w:r>
      <w:r>
        <w:rPr>
          <w:rFonts w:ascii="仿宋" w:hAnsi="仿宋" w:eastAsia="仿宋"/>
          <w:b/>
          <w:color w:val="auto"/>
          <w:sz w:val="24"/>
          <w:highlight w:val="none"/>
        </w:rPr>
        <w:t>），</w:t>
      </w:r>
      <w:r>
        <w:rPr>
          <w:rFonts w:hint="eastAsia" w:ascii="仿宋" w:hAnsi="仿宋" w:eastAsia="仿宋"/>
          <w:b/>
          <w:color w:val="auto"/>
          <w:sz w:val="24"/>
          <w:highlight w:val="none"/>
        </w:rPr>
        <w:t>乙方需赔偿给甲方造成的所有直接和间接损失（若损失无法计算的，乙方应按合同第四条的租金标准向甲方支付查封期间的房屋空置费）</w:t>
      </w:r>
      <w:r>
        <w:rPr>
          <w:rFonts w:ascii="仿宋" w:hAnsi="仿宋" w:eastAsia="仿宋"/>
          <w:color w:val="auto"/>
          <w:sz w:val="24"/>
          <w:highlight w:val="none"/>
        </w:rPr>
        <w:t>。</w:t>
      </w:r>
    </w:p>
    <w:p>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7.</w:t>
      </w:r>
      <w:r>
        <w:rPr>
          <w:rFonts w:hint="eastAsia" w:ascii="仿宋" w:hAnsi="仿宋" w:eastAsia="仿宋"/>
          <w:b/>
          <w:color w:val="auto"/>
          <w:sz w:val="24"/>
          <w:highlight w:val="none"/>
          <w:lang w:val="en-US" w:eastAsia="zh-CN"/>
        </w:rPr>
        <w:t>6</w:t>
      </w:r>
      <w:r>
        <w:rPr>
          <w:rFonts w:hint="eastAsia" w:ascii="仿宋" w:hAnsi="仿宋" w:eastAsia="仿宋"/>
          <w:color w:val="auto"/>
          <w:sz w:val="24"/>
          <w:highlight w:val="none"/>
        </w:rPr>
        <w:t xml:space="preserve">  乙方需严格遵守甲方及房屋所在地管理部门制定的消防、治安保卫及其他管理方面的规章制度，负责租赁房屋的消防和安全工作，按规定配备好消防设施，有义务培训职工具备一定的消防安全知识。不得在房屋内存放易燃、易爆等危险品，做好防火防盗工作。如发生事故而给甲方造成损失的，应由乙方负责赔偿，并承担由此而产生的民事和刑事责任。</w:t>
      </w:r>
    </w:p>
    <w:p>
      <w:pPr>
        <w:spacing w:line="360" w:lineRule="auto"/>
        <w:ind w:firstLine="482" w:firstLineChars="200"/>
        <w:jc w:val="left"/>
        <w:rPr>
          <w:rFonts w:ascii="仿宋" w:hAnsi="仿宋" w:eastAsia="仿宋"/>
          <w:b/>
          <w:color w:val="auto"/>
          <w:sz w:val="24"/>
          <w:highlight w:val="none"/>
        </w:rPr>
      </w:pPr>
      <w:r>
        <w:rPr>
          <w:rFonts w:hint="eastAsia" w:ascii="仿宋" w:hAnsi="仿宋" w:eastAsia="仿宋"/>
          <w:b/>
          <w:color w:val="auto"/>
          <w:sz w:val="24"/>
          <w:highlight w:val="none"/>
        </w:rPr>
        <w:t>7.</w:t>
      </w:r>
      <w:r>
        <w:rPr>
          <w:rFonts w:hint="eastAsia" w:ascii="仿宋" w:hAnsi="仿宋" w:eastAsia="仿宋"/>
          <w:b/>
          <w:color w:val="auto"/>
          <w:sz w:val="24"/>
          <w:highlight w:val="none"/>
          <w:lang w:val="en-US" w:eastAsia="zh-CN"/>
        </w:rPr>
        <w:t>7</w:t>
      </w:r>
      <w:r>
        <w:rPr>
          <w:rFonts w:hint="eastAsia" w:ascii="仿宋" w:hAnsi="仿宋" w:eastAsia="仿宋"/>
          <w:b/>
          <w:color w:val="auto"/>
          <w:sz w:val="24"/>
          <w:highlight w:val="none"/>
        </w:rPr>
        <w:t xml:space="preserve">  </w:t>
      </w:r>
      <w:r>
        <w:rPr>
          <w:rFonts w:hint="eastAsia" w:ascii="仿宋" w:hAnsi="仿宋" w:eastAsia="仿宋"/>
          <w:b w:val="0"/>
          <w:bCs/>
          <w:color w:val="auto"/>
          <w:sz w:val="24"/>
          <w:highlight w:val="none"/>
          <w:lang w:val="en-US" w:eastAsia="zh-CN"/>
        </w:rPr>
        <w:t>甲方在合适、允许的范围内，书面同意乙方设置经城管等政府部门批准的经营性广告店牌标识等。若</w:t>
      </w:r>
      <w:r>
        <w:rPr>
          <w:rFonts w:hint="eastAsia" w:ascii="仿宋" w:hAnsi="仿宋" w:eastAsia="仿宋"/>
          <w:color w:val="auto"/>
          <w:sz w:val="24"/>
          <w:highlight w:val="none"/>
        </w:rPr>
        <w:t>乙方未经甲方书面同意及相关部门批准，不得在该房屋外展示、设置任何文字、标识或广告。</w:t>
      </w:r>
    </w:p>
    <w:p>
      <w:pPr>
        <w:spacing w:line="360" w:lineRule="auto"/>
        <w:ind w:firstLine="482" w:firstLineChars="200"/>
        <w:jc w:val="left"/>
        <w:rPr>
          <w:rFonts w:hint="default" w:ascii="仿宋" w:hAnsi="仿宋" w:eastAsia="仿宋"/>
          <w:color w:val="auto"/>
          <w:sz w:val="24"/>
          <w:highlight w:val="green"/>
          <w:lang w:val="en-US" w:eastAsia="zh-CN"/>
        </w:rPr>
      </w:pPr>
      <w:r>
        <w:rPr>
          <w:rFonts w:hint="eastAsia" w:ascii="仿宋" w:hAnsi="仿宋" w:eastAsia="仿宋"/>
          <w:b/>
          <w:color w:val="auto"/>
          <w:sz w:val="24"/>
          <w:highlight w:val="none"/>
        </w:rPr>
        <w:t>7.</w:t>
      </w:r>
      <w:r>
        <w:rPr>
          <w:rFonts w:hint="eastAsia" w:ascii="仿宋" w:hAnsi="仿宋" w:eastAsia="仿宋"/>
          <w:b/>
          <w:color w:val="auto"/>
          <w:sz w:val="24"/>
          <w:highlight w:val="none"/>
          <w:lang w:val="en-US" w:eastAsia="zh-CN"/>
        </w:rPr>
        <w:t>8</w:t>
      </w:r>
      <w:r>
        <w:rPr>
          <w:rFonts w:hint="eastAsia" w:ascii="仿宋" w:hAnsi="仿宋" w:eastAsia="仿宋"/>
          <w:b/>
          <w:color w:val="auto"/>
          <w:sz w:val="24"/>
          <w:highlight w:val="none"/>
        </w:rPr>
        <w:t xml:space="preserve">  </w:t>
      </w:r>
      <w:r>
        <w:rPr>
          <w:rFonts w:hint="eastAsia" w:ascii="仿宋" w:hAnsi="仿宋" w:eastAsia="仿宋"/>
          <w:color w:val="auto"/>
          <w:sz w:val="24"/>
          <w:highlight w:val="none"/>
        </w:rPr>
        <w:t>乙方对其在租赁期间内的一切经营行为、经济往来自行承担责任。租赁期满，若乙方的经营活动有尚未了结的纠纷的，应由乙方自行处理解决。若乙方未能妥善解决该纠纷，则甲方有权扣留乙方的履约保证金作为可能赔偿第三方之用。若履约保证金不足以赔偿，甲方有权追偿。</w:t>
      </w:r>
      <w:r>
        <w:rPr>
          <w:rFonts w:hint="eastAsia" w:ascii="仿宋" w:hAnsi="仿宋" w:eastAsia="仿宋"/>
          <w:color w:val="auto"/>
          <w:sz w:val="24"/>
          <w:highlight w:val="none"/>
          <w:lang w:val="en-US" w:eastAsia="zh-CN"/>
        </w:rPr>
        <w:t>与甲方无关。</w:t>
      </w:r>
    </w:p>
    <w:p>
      <w:pPr>
        <w:spacing w:line="360" w:lineRule="auto"/>
        <w:ind w:firstLine="482" w:firstLineChars="200"/>
        <w:jc w:val="left"/>
        <w:rPr>
          <w:rFonts w:hint="eastAsia" w:ascii="仿宋" w:hAnsi="仿宋" w:eastAsia="仿宋"/>
          <w:color w:val="auto"/>
          <w:sz w:val="24"/>
          <w:highlight w:val="none"/>
        </w:rPr>
      </w:pPr>
      <w:r>
        <w:rPr>
          <w:rFonts w:hint="eastAsia" w:ascii="仿宋" w:hAnsi="仿宋" w:eastAsia="仿宋"/>
          <w:b/>
          <w:bCs/>
          <w:color w:val="auto"/>
          <w:sz w:val="24"/>
          <w:highlight w:val="none"/>
        </w:rPr>
        <w:t>7</w:t>
      </w:r>
      <w:r>
        <w:rPr>
          <w:rFonts w:ascii="仿宋" w:hAnsi="仿宋" w:eastAsia="仿宋"/>
          <w:b/>
          <w:bCs/>
          <w:color w:val="auto"/>
          <w:sz w:val="24"/>
          <w:highlight w:val="none"/>
        </w:rPr>
        <w:t>.</w:t>
      </w:r>
      <w:r>
        <w:rPr>
          <w:rFonts w:hint="eastAsia" w:ascii="仿宋" w:hAnsi="仿宋" w:eastAsia="仿宋"/>
          <w:b/>
          <w:bCs/>
          <w:color w:val="auto"/>
          <w:sz w:val="24"/>
          <w:highlight w:val="none"/>
          <w:lang w:val="en-US" w:eastAsia="zh-CN"/>
        </w:rPr>
        <w:t>9</w:t>
      </w:r>
      <w:r>
        <w:rPr>
          <w:rFonts w:ascii="仿宋" w:hAnsi="仿宋" w:eastAsia="仿宋"/>
          <w:color w:val="auto"/>
          <w:sz w:val="24"/>
          <w:highlight w:val="none"/>
        </w:rPr>
        <w:t xml:space="preserve"> </w:t>
      </w:r>
      <w:r>
        <w:rPr>
          <w:rFonts w:hint="eastAsia" w:ascii="仿宋" w:hAnsi="仿宋" w:eastAsia="仿宋"/>
          <w:color w:val="auto"/>
          <w:sz w:val="24"/>
          <w:highlight w:val="none"/>
        </w:rPr>
        <w:t>租赁期间，因乙方行为可能影响通行、通风等相邻关系的，应提前十日（需要立即施工的除外）书面通知甲方及可能受影响的第三方，并提出解决方案。在合理范围内，甲方应予以理解并配合。因此产生费用或造成甲方及第三方损失的，均由乙方承担。</w:t>
      </w:r>
    </w:p>
    <w:p>
      <w:pPr>
        <w:spacing w:line="360" w:lineRule="auto"/>
        <w:ind w:firstLine="482" w:firstLineChars="200"/>
        <w:jc w:val="left"/>
        <w:rPr>
          <w:rFonts w:ascii="仿宋" w:hAnsi="仿宋" w:eastAsia="仿宋"/>
          <w:color w:val="auto"/>
          <w:sz w:val="24"/>
          <w:highlight w:val="none"/>
        </w:rPr>
      </w:pPr>
      <w:r>
        <w:rPr>
          <w:rFonts w:hint="eastAsia" w:ascii="仿宋" w:hAnsi="仿宋" w:eastAsia="仿宋"/>
          <w:b/>
          <w:bCs/>
          <w:color w:val="auto"/>
          <w:sz w:val="24"/>
          <w:highlight w:val="none"/>
        </w:rPr>
        <w:t xml:space="preserve">第八条  </w:t>
      </w:r>
      <w:r>
        <w:rPr>
          <w:rFonts w:ascii="仿宋" w:hAnsi="仿宋" w:eastAsia="仿宋"/>
          <w:b/>
          <w:color w:val="auto"/>
          <w:sz w:val="24"/>
          <w:highlight w:val="none"/>
        </w:rPr>
        <w:t>房屋修缮和装饰</w:t>
      </w:r>
    </w:p>
    <w:p>
      <w:pPr>
        <w:spacing w:line="360" w:lineRule="auto"/>
        <w:ind w:firstLine="482" w:firstLineChars="200"/>
        <w:jc w:val="left"/>
        <w:rPr>
          <w:rFonts w:hint="eastAsia" w:ascii="仿宋" w:hAnsi="仿宋" w:eastAsia="仿宋"/>
          <w:color w:val="auto"/>
          <w:sz w:val="24"/>
          <w:highlight w:val="none"/>
        </w:rPr>
      </w:pPr>
      <w:r>
        <w:rPr>
          <w:rFonts w:hint="eastAsia" w:ascii="仿宋" w:hAnsi="仿宋" w:eastAsia="仿宋"/>
          <w:b/>
          <w:color w:val="auto"/>
          <w:sz w:val="24"/>
          <w:highlight w:val="none"/>
        </w:rPr>
        <w:t>8.1</w:t>
      </w:r>
      <w:r>
        <w:rPr>
          <w:rFonts w:hint="eastAsia" w:ascii="仿宋" w:hAnsi="仿宋" w:eastAsia="仿宋"/>
          <w:color w:val="auto"/>
          <w:sz w:val="24"/>
          <w:highlight w:val="none"/>
        </w:rPr>
        <w:t xml:space="preserve">  甲方应保证房屋的建筑结构和设备设施符合建筑、消防、治安、卫生</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排污</w:t>
      </w:r>
      <w:r>
        <w:rPr>
          <w:rFonts w:hint="eastAsia" w:ascii="仿宋" w:hAnsi="仿宋" w:eastAsia="仿宋"/>
          <w:color w:val="auto"/>
          <w:sz w:val="24"/>
          <w:highlight w:val="none"/>
        </w:rPr>
        <w:t>等方面的安全条件，保持房屋符合约定的用途；针对房屋本身存在的主体结构问题及设施设备老化导致房屋无法正常使用的，由甲方承担维修义务。</w:t>
      </w:r>
    </w:p>
    <w:p>
      <w:pPr>
        <w:spacing w:line="360" w:lineRule="auto"/>
        <w:ind w:firstLine="482" w:firstLineChars="200"/>
        <w:jc w:val="left"/>
        <w:rPr>
          <w:rFonts w:ascii="仿宋" w:hAnsi="仿宋" w:eastAsia="仿宋"/>
          <w:color w:val="auto"/>
          <w:sz w:val="24"/>
          <w:highlight w:val="none"/>
        </w:rPr>
      </w:pPr>
      <w:r>
        <w:rPr>
          <w:rFonts w:hint="eastAsia" w:ascii="仿宋" w:hAnsi="仿宋" w:eastAsia="仿宋"/>
          <w:b/>
          <w:bCs/>
          <w:color w:val="auto"/>
          <w:sz w:val="24"/>
          <w:highlight w:val="none"/>
        </w:rPr>
        <w:t>8.2</w:t>
      </w:r>
      <w:r>
        <w:rPr>
          <w:rFonts w:hint="eastAsia" w:ascii="仿宋" w:hAnsi="仿宋" w:eastAsia="仿宋"/>
          <w:color w:val="auto"/>
          <w:sz w:val="24"/>
          <w:highlight w:val="none"/>
        </w:rPr>
        <w:t xml:space="preserve">  乙方在租赁期间要维护房屋及设施设备，保证房屋及设施设备的完好，针对乙方原因</w:t>
      </w:r>
      <w:r>
        <w:rPr>
          <w:rFonts w:hint="eastAsia" w:ascii="仿宋" w:hAnsi="仿宋" w:eastAsia="仿宋"/>
          <w:color w:val="auto"/>
          <w:sz w:val="24"/>
          <w:highlight w:val="none"/>
          <w:lang w:val="en-US" w:eastAsia="zh-CN"/>
        </w:rPr>
        <w:t>及使用</w:t>
      </w:r>
      <w:r>
        <w:rPr>
          <w:rFonts w:hint="eastAsia" w:ascii="仿宋" w:hAnsi="仿宋" w:eastAsia="仿宋"/>
          <w:color w:val="auto"/>
          <w:sz w:val="24"/>
          <w:highlight w:val="none"/>
        </w:rPr>
        <w:t>导致房屋及设施设备产生的维修事项由乙方负责，乙方可委托甲方代行维修，维修费由乙方承担。若发生（甲方认为）需由乙方维修之事项时，乙方应在甲方通知之日起10日内修缮完毕，逾期30日仍未修缮完毕的，甲方有权选择自行修缮，相关修缮费用应由乙方承担。</w:t>
      </w:r>
    </w:p>
    <w:p>
      <w:pPr>
        <w:spacing w:line="360" w:lineRule="auto"/>
        <w:ind w:firstLine="482" w:firstLineChars="200"/>
        <w:jc w:val="left"/>
        <w:rPr>
          <w:rFonts w:hint="eastAsia" w:ascii="仿宋" w:hAnsi="仿宋" w:eastAsia="仿宋"/>
          <w:bCs/>
          <w:color w:val="auto"/>
          <w:sz w:val="24"/>
          <w:highlight w:val="none"/>
        </w:rPr>
      </w:pPr>
      <w:r>
        <w:rPr>
          <w:rFonts w:hint="eastAsia" w:ascii="仿宋" w:hAnsi="仿宋" w:eastAsia="仿宋"/>
          <w:b/>
          <w:color w:val="auto"/>
          <w:sz w:val="24"/>
          <w:highlight w:val="none"/>
        </w:rPr>
        <w:t xml:space="preserve">8.3  </w:t>
      </w:r>
      <w:r>
        <w:rPr>
          <w:rFonts w:hint="eastAsia" w:ascii="仿宋" w:hAnsi="仿宋" w:eastAsia="仿宋"/>
          <w:bCs/>
          <w:color w:val="auto"/>
          <w:sz w:val="24"/>
          <w:highlight w:val="none"/>
        </w:rPr>
        <w:t>因第三方原因导致房屋或设施设备出现损坏的，合同期内由乙方负责向第三方主张维修责任及经营损失。</w:t>
      </w:r>
    </w:p>
    <w:p>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 xml:space="preserve">8.4  </w:t>
      </w:r>
      <w:r>
        <w:rPr>
          <w:rFonts w:hint="eastAsia" w:ascii="仿宋" w:hAnsi="仿宋" w:eastAsia="仿宋"/>
          <w:bCs/>
          <w:color w:val="auto"/>
          <w:sz w:val="24"/>
          <w:highlight w:val="none"/>
        </w:rPr>
        <w:t>针对房屋及其设施设备维修责任划分存在争议事项，</w:t>
      </w:r>
      <w:r>
        <w:rPr>
          <w:rFonts w:hint="eastAsia" w:ascii="仿宋" w:hAnsi="仿宋" w:eastAsia="仿宋"/>
          <w:color w:val="auto"/>
          <w:sz w:val="24"/>
          <w:highlight w:val="none"/>
        </w:rPr>
        <w:t>若甲方可选择主动维修，乙方应积极协助配合，且不向甲方追究因维修产生的影响其正常运营等相关责任。因乙方阻挠甲方进行维修，或者因为乙方未尽到维修义务而造成损失的，由乙方负责。</w:t>
      </w:r>
    </w:p>
    <w:p>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 xml:space="preserve">8.5  </w:t>
      </w:r>
      <w:r>
        <w:rPr>
          <w:rFonts w:hint="eastAsia" w:ascii="仿宋" w:hAnsi="仿宋" w:eastAsia="仿宋"/>
          <w:color w:val="auto"/>
          <w:sz w:val="24"/>
          <w:highlight w:val="none"/>
        </w:rPr>
        <w:t>乙方未事先征得甲方书面同意，并未按规定向有关部门办理审批手续的，不得擅自改变房屋的结构和使用性质，不能随意对租赁房屋进行装修或增设他物，不能破坏墙体结构、拆墙、移墙、开门等。</w:t>
      </w:r>
      <w:r>
        <w:rPr>
          <w:rFonts w:hint="eastAsia" w:ascii="仿宋" w:hAnsi="仿宋" w:eastAsia="仿宋"/>
          <w:color w:val="auto"/>
          <w:sz w:val="24"/>
          <w:highlight w:val="none"/>
          <w:lang w:val="en-US" w:eastAsia="zh-CN"/>
        </w:rPr>
        <w:t>乙方必须事先提供装修装饰方案图纸等资料（包括敲墙、开门、开窗、地面、排水等），经</w:t>
      </w:r>
      <w:r>
        <w:rPr>
          <w:rFonts w:hint="eastAsia" w:ascii="仿宋" w:hAnsi="仿宋" w:eastAsia="仿宋"/>
          <w:color w:val="auto"/>
          <w:sz w:val="24"/>
          <w:highlight w:val="none"/>
        </w:rPr>
        <w:t>甲方书面同意，并经规划和消防等有关部门许可后，乙方</w:t>
      </w:r>
      <w:r>
        <w:rPr>
          <w:rFonts w:ascii="仿宋" w:hAnsi="仿宋" w:eastAsia="仿宋"/>
          <w:color w:val="auto"/>
          <w:sz w:val="24"/>
          <w:highlight w:val="none"/>
        </w:rPr>
        <w:t>在不影响房屋结构的前提下，</w:t>
      </w:r>
      <w:r>
        <w:rPr>
          <w:rFonts w:hint="eastAsia" w:ascii="仿宋" w:hAnsi="仿宋" w:eastAsia="仿宋"/>
          <w:color w:val="auto"/>
          <w:sz w:val="24"/>
          <w:highlight w:val="none"/>
        </w:rPr>
        <w:t>可以严格按照相关规定</w:t>
      </w:r>
      <w:r>
        <w:rPr>
          <w:rFonts w:ascii="仿宋" w:hAnsi="仿宋" w:eastAsia="仿宋"/>
          <w:color w:val="auto"/>
          <w:sz w:val="24"/>
          <w:highlight w:val="none"/>
        </w:rPr>
        <w:t>对承租房屋进行装饰</w:t>
      </w:r>
      <w:r>
        <w:rPr>
          <w:rFonts w:hint="eastAsia" w:ascii="仿宋" w:hAnsi="仿宋" w:eastAsia="仿宋"/>
          <w:color w:val="auto"/>
          <w:sz w:val="24"/>
          <w:highlight w:val="none"/>
        </w:rPr>
        <w:t>。</w:t>
      </w:r>
    </w:p>
    <w:p>
      <w:pPr>
        <w:tabs>
          <w:tab w:val="left" w:pos="3900"/>
        </w:tabs>
        <w:spacing w:line="360" w:lineRule="auto"/>
        <w:ind w:firstLine="482" w:firstLineChars="200"/>
        <w:jc w:val="left"/>
        <w:rPr>
          <w:rFonts w:ascii="仿宋" w:hAnsi="仿宋" w:eastAsia="仿宋"/>
          <w:b/>
          <w:color w:val="auto"/>
          <w:sz w:val="24"/>
          <w:highlight w:val="none"/>
        </w:rPr>
      </w:pPr>
      <w:r>
        <w:rPr>
          <w:rFonts w:hint="eastAsia" w:ascii="仿宋" w:hAnsi="仿宋" w:eastAsia="仿宋"/>
          <w:b/>
          <w:bCs/>
          <w:color w:val="auto"/>
          <w:sz w:val="24"/>
          <w:highlight w:val="none"/>
        </w:rPr>
        <w:t>第九</w:t>
      </w:r>
      <w:r>
        <w:rPr>
          <w:rFonts w:ascii="仿宋" w:hAnsi="仿宋" w:eastAsia="仿宋"/>
          <w:b/>
          <w:color w:val="auto"/>
          <w:sz w:val="24"/>
          <w:highlight w:val="none"/>
        </w:rPr>
        <w:t>条　房屋交</w:t>
      </w:r>
      <w:r>
        <w:rPr>
          <w:rFonts w:hint="eastAsia" w:ascii="仿宋" w:hAnsi="仿宋" w:eastAsia="仿宋"/>
          <w:b/>
          <w:color w:val="auto"/>
          <w:sz w:val="24"/>
          <w:highlight w:val="none"/>
        </w:rPr>
        <w:t>还</w:t>
      </w:r>
      <w:r>
        <w:rPr>
          <w:rFonts w:ascii="仿宋" w:hAnsi="仿宋" w:eastAsia="仿宋"/>
          <w:b/>
          <w:color w:val="auto"/>
          <w:sz w:val="24"/>
          <w:highlight w:val="none"/>
        </w:rPr>
        <w:t>及验收</w:t>
      </w:r>
      <w:r>
        <w:rPr>
          <w:rFonts w:ascii="仿宋" w:hAnsi="仿宋" w:eastAsia="仿宋"/>
          <w:b/>
          <w:color w:val="auto"/>
          <w:sz w:val="24"/>
          <w:highlight w:val="none"/>
        </w:rPr>
        <w:tab/>
      </w:r>
    </w:p>
    <w:p>
      <w:pPr>
        <w:spacing w:line="360" w:lineRule="auto"/>
        <w:ind w:firstLine="482" w:firstLineChars="200"/>
        <w:jc w:val="left"/>
        <w:rPr>
          <w:rFonts w:hint="eastAsia" w:ascii="仿宋" w:hAnsi="仿宋" w:eastAsia="仿宋"/>
          <w:color w:val="auto"/>
          <w:sz w:val="24"/>
          <w:highlight w:val="none"/>
        </w:rPr>
      </w:pPr>
      <w:r>
        <w:rPr>
          <w:rFonts w:hint="eastAsia" w:ascii="仿宋" w:hAnsi="仿宋" w:eastAsia="仿宋"/>
          <w:b/>
          <w:color w:val="auto"/>
          <w:sz w:val="24"/>
          <w:highlight w:val="none"/>
        </w:rPr>
        <w:t xml:space="preserve">9.1  </w:t>
      </w:r>
      <w:r>
        <w:rPr>
          <w:rFonts w:hint="eastAsia" w:ascii="仿宋" w:hAnsi="仿宋" w:eastAsia="仿宋"/>
          <w:color w:val="auto"/>
          <w:sz w:val="24"/>
          <w:highlight w:val="none"/>
        </w:rPr>
        <w:t>租赁期满或合同解除后，乙方应于合同终止之日搬离并腾空房屋</w:t>
      </w:r>
      <w:r>
        <w:rPr>
          <w:rFonts w:hint="eastAsia" w:ascii="仿宋" w:hAnsi="仿宋" w:eastAsia="仿宋"/>
          <w:color w:val="auto"/>
          <w:sz w:val="24"/>
          <w:highlight w:val="none"/>
          <w:lang w:val="en-US" w:eastAsia="zh-CN"/>
        </w:rPr>
        <w:t>以及归还户外西侧经营区域</w:t>
      </w:r>
      <w:r>
        <w:rPr>
          <w:rFonts w:hint="eastAsia" w:ascii="仿宋" w:hAnsi="仿宋" w:eastAsia="仿宋"/>
          <w:color w:val="auto"/>
          <w:sz w:val="24"/>
          <w:highlight w:val="none"/>
        </w:rPr>
        <w:t>，并按照本合同附件内容将房屋</w:t>
      </w:r>
      <w:r>
        <w:rPr>
          <w:rFonts w:hint="eastAsia" w:ascii="仿宋" w:hAnsi="仿宋" w:eastAsia="仿宋"/>
          <w:color w:val="auto"/>
          <w:sz w:val="24"/>
          <w:highlight w:val="none"/>
          <w:lang w:val="en-US" w:eastAsia="zh-CN"/>
        </w:rPr>
        <w:t>和</w:t>
      </w:r>
      <w:r>
        <w:rPr>
          <w:rFonts w:ascii="仿宋" w:hAnsi="仿宋" w:eastAsia="仿宋"/>
          <w:color w:val="auto"/>
          <w:sz w:val="24"/>
          <w:highlight w:val="none"/>
        </w:rPr>
        <w:t>附属设施设备</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及西侧运营区域</w:t>
      </w:r>
      <w:r>
        <w:rPr>
          <w:rFonts w:hint="eastAsia" w:ascii="仿宋" w:hAnsi="仿宋" w:eastAsia="仿宋"/>
          <w:color w:val="auto"/>
          <w:sz w:val="24"/>
          <w:highlight w:val="none"/>
        </w:rPr>
        <w:t>等交还给甲方，同时应于本合同终止后1个月内完成以该租赁房屋为注册登记地址的有关证照注销或变更手续。房屋内已形成附合的装饰装修物及自行的搭建房屋部分，原则上乙方应在不损害房屋的前提下自行拆除，</w:t>
      </w:r>
      <w:r>
        <w:rPr>
          <w:rFonts w:hint="eastAsia" w:ascii="仿宋" w:hAnsi="仿宋" w:eastAsia="仿宋"/>
          <w:color w:val="auto"/>
          <w:sz w:val="24"/>
          <w:highlight w:val="none"/>
          <w:lang w:val="en-US" w:eastAsia="zh-CN"/>
        </w:rPr>
        <w:t>不恢复原状。乙方负责户外卫生保持整洁移交，</w:t>
      </w:r>
      <w:r>
        <w:rPr>
          <w:rFonts w:hint="eastAsia" w:ascii="仿宋" w:hAnsi="仿宋" w:eastAsia="仿宋"/>
          <w:color w:val="auto"/>
          <w:sz w:val="24"/>
          <w:highlight w:val="none"/>
        </w:rPr>
        <w:t>但甲方同意利用的可保留。因拆除造成房屋损坏的，乙方应当恢复原状、赔偿损失。未形成附合的装饰装修物部分，由乙方自行搬离</w:t>
      </w:r>
    </w:p>
    <w:p>
      <w:pPr>
        <w:spacing w:line="360" w:lineRule="auto"/>
        <w:ind w:firstLine="482" w:firstLineChars="200"/>
        <w:jc w:val="left"/>
        <w:rPr>
          <w:rFonts w:hint="eastAsia" w:ascii="仿宋" w:hAnsi="仿宋" w:eastAsia="仿宋" w:cs="Times New Roman"/>
          <w:color w:val="auto"/>
          <w:sz w:val="24"/>
          <w:highlight w:val="none"/>
        </w:rPr>
      </w:pPr>
      <w:r>
        <w:rPr>
          <w:rFonts w:hint="eastAsia" w:ascii="仿宋" w:hAnsi="仿宋" w:eastAsia="仿宋"/>
          <w:b/>
          <w:color w:val="auto"/>
          <w:sz w:val="24"/>
          <w:highlight w:val="none"/>
        </w:rPr>
        <w:t xml:space="preserve">9.2  </w:t>
      </w:r>
      <w:r>
        <w:rPr>
          <w:rFonts w:hint="eastAsia" w:ascii="仿宋" w:hAnsi="仿宋" w:eastAsia="仿宋"/>
          <w:color w:val="auto"/>
          <w:sz w:val="24"/>
          <w:highlight w:val="none"/>
        </w:rPr>
        <w:t>乙方未按时搬离、腾空房屋或按时完成注销变更的，应按照本合同第四条约定最后一期日租金</w:t>
      </w:r>
      <w:r>
        <w:rPr>
          <w:rFonts w:ascii="仿宋" w:hAnsi="仿宋" w:eastAsia="仿宋"/>
          <w:color w:val="auto"/>
          <w:sz w:val="24"/>
          <w:highlight w:val="none"/>
        </w:rPr>
        <w:t>1.</w:t>
      </w:r>
      <w:r>
        <w:rPr>
          <w:rFonts w:hint="eastAsia" w:ascii="仿宋" w:hAnsi="仿宋" w:eastAsia="仿宋"/>
          <w:color w:val="auto"/>
          <w:sz w:val="24"/>
          <w:highlight w:val="none"/>
        </w:rPr>
        <w:t>5倍标准向甲方支付房屋占有使用费，甲方有权从履约保证金中扣除，不足部分由乙方另行支付。同时，甲方有权采取</w:t>
      </w:r>
      <w:r>
        <w:rPr>
          <w:rFonts w:hint="eastAsia" w:ascii="仿宋" w:hAnsi="仿宋" w:eastAsia="仿宋" w:cs="Times New Roman"/>
          <w:color w:val="auto"/>
          <w:sz w:val="24"/>
          <w:highlight w:val="none"/>
        </w:rPr>
        <w:t>停电停水停气等措施制约或督促乙方搬离并腾退房屋，因此造成（产生）双方或其他任何第三方经营损失和其他法律责任均由乙方自行承担。</w:t>
      </w:r>
    </w:p>
    <w:p>
      <w:pPr>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s="Times New Roman"/>
          <w:color w:val="auto"/>
          <w:sz w:val="24"/>
          <w:highlight w:val="none"/>
        </w:rPr>
        <w:t>乙方逾期腾退达拾天以上的，则视同乙方放弃该房屋内遗留物品的包括所有</w:t>
      </w:r>
      <w:r>
        <w:rPr>
          <w:rFonts w:hint="eastAsia" w:ascii="仿宋" w:hAnsi="仿宋" w:eastAsia="仿宋"/>
          <w:color w:val="auto"/>
          <w:sz w:val="24"/>
          <w:highlight w:val="none"/>
        </w:rPr>
        <w:t>权在内的一切权利，甲方有权以任意方式处置该房屋内的所有物品，处置方式包括但不限于变卖、丢弃、搬离等，处置所得归甲方所有。</w:t>
      </w:r>
    </w:p>
    <w:p>
      <w:pPr>
        <w:spacing w:line="360" w:lineRule="auto"/>
        <w:ind w:firstLine="482" w:firstLineChars="200"/>
        <w:jc w:val="left"/>
        <w:rPr>
          <w:rFonts w:hint="eastAsia" w:ascii="仿宋" w:hAnsi="仿宋" w:eastAsia="仿宋"/>
          <w:color w:val="auto"/>
          <w:sz w:val="24"/>
          <w:highlight w:val="none"/>
        </w:rPr>
      </w:pPr>
      <w:r>
        <w:rPr>
          <w:rFonts w:hint="eastAsia" w:ascii="仿宋" w:hAnsi="仿宋" w:eastAsia="仿宋"/>
          <w:b/>
          <w:bCs/>
          <w:color w:val="auto"/>
          <w:sz w:val="24"/>
          <w:highlight w:val="none"/>
        </w:rPr>
        <w:t xml:space="preserve">9.3  </w:t>
      </w:r>
      <w:r>
        <w:rPr>
          <w:rFonts w:hint="eastAsia" w:ascii="仿宋" w:hAnsi="仿宋" w:eastAsia="仿宋"/>
          <w:color w:val="auto"/>
          <w:sz w:val="24"/>
          <w:highlight w:val="none"/>
        </w:rPr>
        <w:t>甲方</w:t>
      </w:r>
      <w:r>
        <w:rPr>
          <w:rFonts w:hint="eastAsia" w:ascii="仿宋" w:hAnsi="仿宋" w:eastAsia="仿宋"/>
          <w:color w:val="auto"/>
          <w:sz w:val="24"/>
          <w:highlight w:val="none"/>
          <w:lang w:val="en-US" w:eastAsia="zh-CN"/>
        </w:rPr>
        <w:t>未</w:t>
      </w:r>
      <w:r>
        <w:rPr>
          <w:rFonts w:hint="eastAsia" w:ascii="仿宋" w:hAnsi="仿宋" w:eastAsia="仿宋"/>
          <w:color w:val="auto"/>
          <w:sz w:val="24"/>
          <w:highlight w:val="none"/>
        </w:rPr>
        <w:t>及时腾空租赁房屋并处理屋内遗留物品，产生的人工费、清运费、仓储费等全部费用均应由乙方承担，甲方为乙方先行垫付上述款项的，有权在乙方的剩余履约保证金中自行扣除（多退少补）。</w:t>
      </w:r>
    </w:p>
    <w:p>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 xml:space="preserve">9.4 </w:t>
      </w:r>
      <w:r>
        <w:rPr>
          <w:rFonts w:hint="eastAsia" w:ascii="仿宋" w:hAnsi="仿宋" w:eastAsia="仿宋"/>
          <w:color w:val="auto"/>
          <w:sz w:val="24"/>
          <w:highlight w:val="none"/>
        </w:rPr>
        <w:t>租赁期满或合同解除后，经甲方</w:t>
      </w:r>
      <w:r>
        <w:rPr>
          <w:rFonts w:hint="eastAsia" w:ascii="仿宋" w:hAnsi="仿宋" w:eastAsia="仿宋" w:cs="Times New Roman"/>
          <w:color w:val="auto"/>
          <w:sz w:val="24"/>
          <w:highlight w:val="none"/>
        </w:rPr>
        <w:t>检查，若有房屋设施、设备应由乙方修复而未修复的</w:t>
      </w:r>
      <w:r>
        <w:rPr>
          <w:rFonts w:hint="eastAsia" w:ascii="仿宋" w:hAnsi="仿宋" w:eastAsia="仿宋" w:cs="Times New Roman"/>
          <w:color w:val="auto"/>
          <w:sz w:val="24"/>
          <w:highlight w:val="none"/>
          <w:lang w:eastAsia="zh-CN"/>
        </w:rPr>
        <w:t>，</w:t>
      </w:r>
      <w:r>
        <w:rPr>
          <w:rFonts w:hint="eastAsia" w:ascii="仿宋" w:hAnsi="仿宋" w:eastAsia="仿宋" w:cs="Times New Roman"/>
          <w:color w:val="auto"/>
          <w:sz w:val="24"/>
          <w:highlight w:val="none"/>
        </w:rPr>
        <w:t>甲方有权自行维修，并向乙方收取维修费，若乙方拒不支付的，维修费用从履约保证金中扣除。若履约保证金不足以支付，则甲方有权要求乙方</w:t>
      </w:r>
      <w:r>
        <w:rPr>
          <w:rFonts w:hint="eastAsia" w:ascii="仿宋" w:hAnsi="仿宋" w:eastAsia="仿宋"/>
          <w:color w:val="auto"/>
          <w:sz w:val="24"/>
          <w:highlight w:val="none"/>
        </w:rPr>
        <w:t>补足。</w:t>
      </w:r>
    </w:p>
    <w:p>
      <w:pPr>
        <w:spacing w:line="360" w:lineRule="auto"/>
        <w:ind w:firstLine="482" w:firstLineChars="200"/>
        <w:jc w:val="left"/>
        <w:rPr>
          <w:rFonts w:hint="eastAsia" w:ascii="仿宋" w:hAnsi="仿宋" w:eastAsia="仿宋" w:cs="Times New Roman"/>
          <w:color w:val="auto"/>
          <w:sz w:val="24"/>
          <w:highlight w:val="none"/>
        </w:rPr>
      </w:pPr>
      <w:r>
        <w:rPr>
          <w:rFonts w:hint="eastAsia" w:ascii="仿宋" w:hAnsi="仿宋" w:eastAsia="仿宋" w:cs="Times New Roman"/>
          <w:b/>
          <w:bCs/>
          <w:color w:val="auto"/>
          <w:sz w:val="24"/>
          <w:highlight w:val="none"/>
        </w:rPr>
        <w:t>9.5</w:t>
      </w:r>
      <w:r>
        <w:rPr>
          <w:rFonts w:hint="eastAsia" w:ascii="仿宋" w:hAnsi="仿宋" w:eastAsia="仿宋" w:cs="Times New Roman"/>
          <w:color w:val="auto"/>
          <w:sz w:val="24"/>
          <w:highlight w:val="none"/>
        </w:rPr>
        <w:t xml:space="preserve">  双方正式办理房屋交接手续时，乙方应对租赁房屋的现状（包括房屋内的实际使用人和实际使用情况等信息）进行充分了解并明确已符合乙方的租赁目的。待房屋正式交付后，若承租房屋上存在实际使用人，视为乙方认可并同意原实际使用人继续使用房屋，由乙方自行与房屋上的房屋实际使用人协商解决后续房屋使用问题（包括但不限于腾空、续期、改期、重新订立合同等相关事宜）。</w:t>
      </w:r>
    </w:p>
    <w:p>
      <w:pPr>
        <w:spacing w:line="360" w:lineRule="auto"/>
        <w:ind w:firstLine="482" w:firstLineChars="200"/>
        <w:jc w:val="left"/>
        <w:rPr>
          <w:rFonts w:ascii="仿宋" w:hAnsi="仿宋" w:eastAsia="仿宋"/>
          <w:b/>
          <w:color w:val="auto"/>
          <w:sz w:val="24"/>
          <w:highlight w:val="none"/>
        </w:rPr>
      </w:pPr>
      <w:r>
        <w:rPr>
          <w:rFonts w:hint="eastAsia" w:ascii="仿宋" w:hAnsi="仿宋" w:eastAsia="仿宋"/>
          <w:b/>
          <w:color w:val="auto"/>
          <w:sz w:val="24"/>
          <w:highlight w:val="none"/>
        </w:rPr>
        <w:t>第十条  合同的解除和终止</w:t>
      </w:r>
    </w:p>
    <w:p>
      <w:pPr>
        <w:spacing w:line="360" w:lineRule="auto"/>
        <w:ind w:firstLine="482" w:firstLineChars="200"/>
        <w:jc w:val="left"/>
        <w:rPr>
          <w:rFonts w:hint="eastAsia" w:ascii="仿宋" w:hAnsi="仿宋" w:eastAsia="仿宋" w:cs="Times New Roman"/>
          <w:color w:val="auto"/>
          <w:sz w:val="24"/>
          <w:highlight w:val="none"/>
        </w:rPr>
      </w:pPr>
      <w:r>
        <w:rPr>
          <w:rFonts w:hint="eastAsia" w:ascii="仿宋" w:hAnsi="仿宋" w:eastAsia="仿宋"/>
          <w:b/>
          <w:bCs/>
          <w:color w:val="auto"/>
          <w:sz w:val="24"/>
          <w:highlight w:val="none"/>
        </w:rPr>
        <w:t xml:space="preserve">10.1 </w:t>
      </w:r>
      <w:r>
        <w:rPr>
          <w:rFonts w:hint="eastAsia" w:ascii="仿宋" w:hAnsi="仿宋" w:eastAsia="仿宋"/>
          <w:color w:val="auto"/>
          <w:sz w:val="24"/>
          <w:highlight w:val="none"/>
        </w:rPr>
        <w:t>承租期内如任一方需提前终止协议，均应提前三个月书面通知另一方。经双方协商一致的，可以提前解除合同</w:t>
      </w:r>
      <w:r>
        <w:rPr>
          <w:rFonts w:hint="eastAsia" w:ascii="仿宋" w:hAnsi="仿宋" w:eastAsia="仿宋" w:cs="Times New Roman"/>
          <w:color w:val="auto"/>
          <w:sz w:val="24"/>
          <w:highlight w:val="none"/>
        </w:rPr>
        <w:t>，因乙方违约导致合同提前解除的，甲方有权向乙方扣除50%履约保证金作为提前解约产生的房屋空置期损失。若乙方未提前三个月通知的，视为单方申请解除合同，解除日前的租金乙方应照付，此外，甲方还有权向乙方扣除100%履约保证金作为因提前解约产生的房屋空置期损失。</w:t>
      </w:r>
    </w:p>
    <w:p>
      <w:pPr>
        <w:pStyle w:val="2"/>
        <w:spacing w:line="360" w:lineRule="auto"/>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甲方不能按第一条约定提供房屋或因抵押、非法出租等其他原因造成乙方无法使用房屋的,或甲方违约提前收回房屋的，乙方有权解除合同，甲方除按余期日数退还乙方已交租金、保证金外应承担相当于50%履约保证金的金额作为违约金，并赔偿乙方投入的不可拆除的折旧装修费用（经第三方评估），总额不超过拆除当年租金。</w:t>
      </w:r>
    </w:p>
    <w:p>
      <w:pPr>
        <w:pStyle w:val="2"/>
        <w:spacing w:line="360" w:lineRule="auto"/>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履约保证金首年为首年租金的50%，次年起为首年租金的25%，履约保证金费用根据终止协议时间点对应的年度、履约保证金进行核算，例如，第一年内若乙方提前终止合同，履约保证金按首年租金的50%核算。</w:t>
      </w:r>
    </w:p>
    <w:p>
      <w:pPr>
        <w:spacing w:line="360" w:lineRule="auto"/>
        <w:ind w:firstLine="482" w:firstLineChars="200"/>
        <w:jc w:val="left"/>
        <w:rPr>
          <w:rFonts w:hint="eastAsia" w:ascii="仿宋" w:hAnsi="仿宋" w:eastAsia="仿宋" w:cs="Times New Roman"/>
          <w:color w:val="auto"/>
          <w:sz w:val="24"/>
          <w:highlight w:val="none"/>
          <w:lang w:eastAsia="zh-CN"/>
        </w:rPr>
      </w:pPr>
      <w:r>
        <w:rPr>
          <w:rFonts w:hint="eastAsia" w:ascii="仿宋" w:hAnsi="仿宋" w:eastAsia="仿宋"/>
          <w:b/>
          <w:bCs/>
          <w:color w:val="auto"/>
          <w:sz w:val="24"/>
          <w:highlight w:val="none"/>
        </w:rPr>
        <w:t>10.2</w:t>
      </w:r>
      <w:r>
        <w:rPr>
          <w:rFonts w:hint="eastAsia" w:ascii="仿宋" w:hAnsi="仿宋" w:eastAsia="仿宋"/>
          <w:color w:val="auto"/>
          <w:sz w:val="24"/>
          <w:highlight w:val="none"/>
        </w:rPr>
        <w:t xml:space="preserve"> 在租赁期内，因不可抗力、城市规划或市政建设需要征迁、搬迁、收购、拆迁、拆除、改造、征收征用租赁房屋，致使本合同不能继续履行，本合同自然终止，因上述原因终止合同的，双方互不承担任何违约责任</w:t>
      </w:r>
      <w:r>
        <w:rPr>
          <w:rFonts w:hint="eastAsia" w:ascii="仿宋" w:hAnsi="仿宋" w:eastAsia="仿宋" w:cs="Times New Roman"/>
          <w:color w:val="auto"/>
          <w:sz w:val="24"/>
          <w:highlight w:val="none"/>
        </w:rPr>
        <w:t>。因政府规划拆除或改造导致本合同不能继续履行，按照法律规定归属乙方所有的补偿款归乙方所有</w:t>
      </w:r>
      <w:r>
        <w:rPr>
          <w:rFonts w:hint="eastAsia" w:ascii="仿宋" w:hAnsi="仿宋" w:eastAsia="仿宋" w:cs="Times New Roman"/>
          <w:color w:val="auto"/>
          <w:sz w:val="24"/>
          <w:highlight w:val="none"/>
          <w:lang w:eastAsia="zh-CN"/>
        </w:rPr>
        <w:t>（</w:t>
      </w:r>
      <w:r>
        <w:rPr>
          <w:rFonts w:hint="eastAsia" w:ascii="仿宋" w:hAnsi="仿宋" w:eastAsia="仿宋" w:cs="Times New Roman"/>
          <w:color w:val="auto"/>
          <w:sz w:val="24"/>
          <w:highlight w:val="none"/>
          <w:lang w:val="en-US" w:eastAsia="zh-CN"/>
        </w:rPr>
        <w:t>具体按照政府相关文件执行</w:t>
      </w:r>
      <w:r>
        <w:rPr>
          <w:rFonts w:hint="eastAsia" w:ascii="仿宋" w:hAnsi="仿宋" w:eastAsia="仿宋" w:cs="Times New Roman"/>
          <w:color w:val="auto"/>
          <w:sz w:val="24"/>
          <w:highlight w:val="none"/>
          <w:lang w:eastAsia="zh-CN"/>
        </w:rPr>
        <w:t>）。</w:t>
      </w:r>
    </w:p>
    <w:p>
      <w:pPr>
        <w:spacing w:line="360" w:lineRule="auto"/>
        <w:ind w:firstLine="480" w:firstLineChars="200"/>
        <w:jc w:val="left"/>
        <w:rPr>
          <w:rFonts w:hint="default" w:ascii="仿宋" w:hAnsi="仿宋" w:eastAsia="仿宋"/>
          <w:color w:val="auto"/>
          <w:sz w:val="24"/>
          <w:highlight w:val="none"/>
          <w:lang w:val="en-US" w:eastAsia="zh-CN"/>
        </w:rPr>
      </w:pPr>
      <w:r>
        <w:rPr>
          <w:rFonts w:hint="eastAsia" w:ascii="仿宋" w:hAnsi="仿宋" w:eastAsia="仿宋"/>
          <w:color w:val="auto"/>
          <w:sz w:val="24"/>
          <w:highlight w:val="none"/>
        </w:rPr>
        <w:t>因上述原因前终止合同的，合同终止时间自甲方发出书面通知（因房屋拆除、改造、征收征用等相关原因而提前终止合同的通知）之日起开始计算。合同终止后乙方应按合同第九条的约定搬离并腾空房屋，并完成合同约定的其他交接手续。</w:t>
      </w:r>
    </w:p>
    <w:p>
      <w:pPr>
        <w:spacing w:line="360" w:lineRule="auto"/>
        <w:ind w:firstLine="482" w:firstLineChars="200"/>
        <w:jc w:val="left"/>
        <w:rPr>
          <w:rFonts w:ascii="仿宋" w:hAnsi="仿宋" w:eastAsia="仿宋"/>
          <w:color w:val="auto"/>
          <w:sz w:val="24"/>
          <w:highlight w:val="none"/>
        </w:rPr>
      </w:pPr>
      <w:r>
        <w:rPr>
          <w:rFonts w:hint="eastAsia" w:ascii="仿宋" w:hAnsi="仿宋" w:eastAsia="仿宋"/>
          <w:b/>
          <w:bCs/>
          <w:color w:val="auto"/>
          <w:sz w:val="24"/>
          <w:highlight w:val="none"/>
        </w:rPr>
        <w:t>10.3</w:t>
      </w:r>
      <w:r>
        <w:rPr>
          <w:rFonts w:hint="eastAsia" w:ascii="仿宋" w:hAnsi="仿宋" w:eastAsia="仿宋"/>
          <w:color w:val="auto"/>
          <w:sz w:val="24"/>
          <w:highlight w:val="none"/>
        </w:rPr>
        <w:t xml:space="preserve"> </w:t>
      </w:r>
      <w:r>
        <w:rPr>
          <w:rFonts w:hint="eastAsia" w:ascii="仿宋" w:hAnsi="仿宋" w:eastAsia="仿宋"/>
          <w:b/>
          <w:bCs/>
          <w:color w:val="auto"/>
          <w:sz w:val="24"/>
          <w:highlight w:val="none"/>
          <w:u w:val="single"/>
        </w:rPr>
        <w:t>乙方在签订本协议时已充分知悉：一旦乙方有下列情形之一的，即视为乙方违约程度严重，构成根本性违约，乙方下列任一行为均将影响甲方实现合同目的，那么则甲方有权单方解除合同</w:t>
      </w:r>
      <w:r>
        <w:rPr>
          <w:rFonts w:hint="eastAsia" w:ascii="仿宋" w:hAnsi="仿宋" w:eastAsia="仿宋"/>
          <w:color w:val="auto"/>
          <w:sz w:val="24"/>
          <w:highlight w:val="none"/>
        </w:rPr>
        <w:t>，收回房屋，并要求乙方向甲方支付解约违约金（</w:t>
      </w:r>
      <w:r>
        <w:rPr>
          <w:rFonts w:ascii="仿宋" w:hAnsi="仿宋" w:eastAsia="仿宋"/>
          <w:b/>
          <w:bCs/>
          <w:color w:val="auto"/>
          <w:sz w:val="24"/>
          <w:highlight w:val="none"/>
        </w:rPr>
        <w:t>首年租金15%</w:t>
      </w:r>
      <w:r>
        <w:rPr>
          <w:rFonts w:hint="eastAsia" w:ascii="仿宋" w:hAnsi="仿宋" w:eastAsia="仿宋"/>
          <w:color w:val="auto"/>
          <w:sz w:val="24"/>
          <w:highlight w:val="none"/>
        </w:rPr>
        <w:t>）</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rPr>
        <w:t>元，同时甲方有权没收全部履约保证金</w:t>
      </w:r>
      <w:r>
        <w:rPr>
          <w:rFonts w:hint="eastAsia" w:ascii="仿宋" w:hAnsi="仿宋" w:eastAsia="仿宋" w:cs="Times New Roman"/>
          <w:color w:val="auto"/>
          <w:sz w:val="24"/>
          <w:highlight w:val="none"/>
        </w:rPr>
        <w:t>。违约金不足以弥补甲方损失的，甲方有权要求乙方承担由此引起的甲方以及任何第三方损失、有关责任和经济补偿，包括但不限于甲方为实现债权而支付的律师费、</w:t>
      </w:r>
      <w:r>
        <w:rPr>
          <w:rFonts w:hint="eastAsia" w:ascii="仿宋" w:hAnsi="仿宋" w:eastAsia="仿宋"/>
          <w:color w:val="auto"/>
          <w:sz w:val="24"/>
          <w:highlight w:val="none"/>
        </w:rPr>
        <w:t>保全费、诉讼费、公证费、鉴定费等</w:t>
      </w:r>
      <w:r>
        <w:rPr>
          <w:rFonts w:hint="eastAsia" w:ascii="仿宋" w:hAnsi="仿宋" w:eastAsia="仿宋"/>
          <w:color w:val="auto"/>
          <w:sz w:val="24"/>
          <w:highlight w:val="none"/>
          <w:u w:val="single"/>
        </w:rPr>
        <w:t>。甲乙双方均同意乙方发生的下列情形均不适用《全国法院民商事审判工作会议纪要》（法〔2019〕254号）第4</w:t>
      </w:r>
      <w:r>
        <w:rPr>
          <w:rFonts w:ascii="仿宋" w:hAnsi="仿宋" w:eastAsia="仿宋"/>
          <w:color w:val="auto"/>
          <w:sz w:val="24"/>
          <w:highlight w:val="none"/>
          <w:u w:val="single"/>
        </w:rPr>
        <w:t>7</w:t>
      </w:r>
      <w:r>
        <w:rPr>
          <w:rFonts w:hint="eastAsia" w:ascii="仿宋" w:hAnsi="仿宋" w:eastAsia="仿宋"/>
          <w:color w:val="auto"/>
          <w:sz w:val="24"/>
          <w:highlight w:val="none"/>
          <w:u w:val="single"/>
        </w:rPr>
        <w:t>条关于“约定解除条件”例外情形之规定</w:t>
      </w:r>
      <w:r>
        <w:rPr>
          <w:rFonts w:hint="eastAsia" w:ascii="仿宋" w:hAnsi="仿宋" w:eastAsia="仿宋"/>
          <w:color w:val="auto"/>
          <w:sz w:val="24"/>
          <w:highlight w:val="none"/>
        </w:rPr>
        <w:t xml:space="preserve">： </w:t>
      </w:r>
    </w:p>
    <w:p>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（1）乙方逾期交纳履约保证金（或未按时补足且未补足的保证金超过履约保证金总额50%的）、租金、水、电费等其他费用达45天以上；</w:t>
      </w:r>
    </w:p>
    <w:p>
      <w:pPr>
        <w:spacing w:line="360" w:lineRule="auto"/>
        <w:ind w:firstLine="480" w:firstLineChars="200"/>
        <w:jc w:val="left"/>
        <w:rPr>
          <w:rFonts w:hint="eastAsia" w:ascii="仿宋" w:hAnsi="仿宋" w:eastAsia="仿宋" w:cs="Times New Roman"/>
          <w:color w:val="auto"/>
          <w:sz w:val="24"/>
          <w:highlight w:val="none"/>
        </w:rPr>
      </w:pPr>
      <w:r>
        <w:rPr>
          <w:rFonts w:hint="eastAsia" w:ascii="仿宋" w:hAnsi="仿宋" w:eastAsia="仿宋"/>
          <w:color w:val="auto"/>
          <w:sz w:val="24"/>
          <w:highlight w:val="none"/>
        </w:rPr>
        <w:t>（2）</w:t>
      </w:r>
      <w:r>
        <w:rPr>
          <w:rFonts w:hint="eastAsia" w:ascii="仿宋" w:hAnsi="仿宋" w:eastAsia="仿宋"/>
          <w:color w:val="auto"/>
          <w:sz w:val="24"/>
          <w:highlight w:val="none"/>
          <w:lang w:val="en-US" w:eastAsia="zh-CN"/>
        </w:rPr>
        <w:t>在使用中导致房屋损坏由乙方承担，乙方如</w:t>
      </w:r>
      <w:r>
        <w:rPr>
          <w:rFonts w:hint="eastAsia" w:ascii="仿宋" w:hAnsi="仿宋" w:eastAsia="仿宋"/>
          <w:color w:val="auto"/>
          <w:sz w:val="24"/>
          <w:highlight w:val="none"/>
        </w:rPr>
        <w:t>不承担</w:t>
      </w:r>
      <w:r>
        <w:rPr>
          <w:rFonts w:hint="eastAsia" w:ascii="仿宋" w:hAnsi="仿宋" w:eastAsia="仿宋"/>
          <w:color w:val="auto"/>
          <w:sz w:val="24"/>
          <w:highlight w:val="none"/>
          <w:lang w:val="en-US" w:eastAsia="zh-CN"/>
        </w:rPr>
        <w:t>承租区域内</w:t>
      </w:r>
      <w:r>
        <w:rPr>
          <w:rFonts w:hint="eastAsia" w:ascii="仿宋" w:hAnsi="仿宋" w:eastAsia="仿宋"/>
          <w:color w:val="auto"/>
          <w:sz w:val="24"/>
          <w:highlight w:val="none"/>
        </w:rPr>
        <w:t>修缮责任而导致房屋或设备发生损坏的，经一次书面通</w:t>
      </w:r>
      <w:r>
        <w:rPr>
          <w:rFonts w:hint="eastAsia" w:ascii="仿宋" w:hAnsi="仿宋" w:eastAsia="仿宋" w:cs="Times New Roman"/>
          <w:color w:val="auto"/>
          <w:sz w:val="24"/>
          <w:highlight w:val="none"/>
        </w:rPr>
        <w:t>知后在三日内明确拒绝改正或无任何意思表示的；</w:t>
      </w:r>
    </w:p>
    <w:p>
      <w:pPr>
        <w:spacing w:line="360" w:lineRule="auto"/>
        <w:ind w:firstLine="480" w:firstLineChars="20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（3）乙方违反甲方制定</w:t>
      </w:r>
      <w:r>
        <w:rPr>
          <w:rFonts w:hint="eastAsia" w:ascii="仿宋" w:hAnsi="仿宋" w:eastAsia="仿宋" w:cs="Times New Roman"/>
          <w:color w:val="auto"/>
          <w:sz w:val="24"/>
          <w:highlight w:val="none"/>
          <w:lang w:val="en-US" w:eastAsia="zh-CN"/>
        </w:rPr>
        <w:t>双方明确执行</w:t>
      </w:r>
      <w:r>
        <w:rPr>
          <w:rFonts w:hint="eastAsia" w:ascii="仿宋" w:hAnsi="仿宋" w:eastAsia="仿宋" w:cs="Times New Roman"/>
          <w:color w:val="auto"/>
          <w:sz w:val="24"/>
          <w:highlight w:val="none"/>
        </w:rPr>
        <w:t>的规章制度，不服从甲方管理，扰乱甲方正常运营秩序的，经一次书面通知后在三日内明确拒绝改正或无任何意思表示的；</w:t>
      </w:r>
    </w:p>
    <w:p>
      <w:pPr>
        <w:spacing w:line="360" w:lineRule="auto"/>
        <w:ind w:firstLine="480" w:firstLineChars="20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（4）乙方利用房屋存放、使用危险物品（包括煤气瓶等）或进行违法犯罪活动的；</w:t>
      </w:r>
    </w:p>
    <w:p>
      <w:pPr>
        <w:spacing w:line="360" w:lineRule="auto"/>
        <w:ind w:firstLine="480" w:firstLineChars="20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（5）乙方擅自改变房屋</w:t>
      </w:r>
      <w:r>
        <w:rPr>
          <w:rFonts w:hint="eastAsia" w:ascii="仿宋" w:hAnsi="仿宋" w:eastAsia="仿宋" w:cs="Times New Roman"/>
          <w:color w:val="auto"/>
          <w:sz w:val="24"/>
          <w:highlight w:val="none"/>
          <w:lang w:val="en-US" w:eastAsia="zh-CN"/>
        </w:rPr>
        <w:t>合同</w:t>
      </w:r>
      <w:r>
        <w:rPr>
          <w:rFonts w:hint="eastAsia" w:ascii="仿宋" w:hAnsi="仿宋" w:eastAsia="仿宋" w:cs="Times New Roman"/>
          <w:color w:val="auto"/>
          <w:sz w:val="24"/>
          <w:highlight w:val="none"/>
        </w:rPr>
        <w:t>使用用途、房屋结构或违约（违规）装修的</w:t>
      </w:r>
      <w:r>
        <w:rPr>
          <w:rFonts w:hint="eastAsia" w:ascii="仿宋" w:hAnsi="仿宋" w:eastAsia="仿宋" w:cs="Times New Roman"/>
          <w:color w:val="auto"/>
          <w:sz w:val="24"/>
          <w:highlight w:val="none"/>
          <w:lang w:eastAsia="zh-CN"/>
        </w:rPr>
        <w:t>，</w:t>
      </w:r>
      <w:r>
        <w:rPr>
          <w:rFonts w:hint="eastAsia" w:ascii="仿宋" w:hAnsi="仿宋" w:eastAsia="仿宋" w:cs="Times New Roman"/>
          <w:color w:val="auto"/>
          <w:sz w:val="24"/>
          <w:highlight w:val="none"/>
        </w:rPr>
        <w:t>明确拒绝改正或无任何意思表示的；</w:t>
      </w:r>
    </w:p>
    <w:p>
      <w:pPr>
        <w:spacing w:line="360" w:lineRule="auto"/>
        <w:ind w:firstLine="480" w:firstLineChars="20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（6）乙方</w:t>
      </w:r>
      <w:r>
        <w:rPr>
          <w:rFonts w:hint="eastAsia" w:ascii="仿宋" w:hAnsi="仿宋" w:eastAsia="仿宋" w:cs="Times New Roman"/>
          <w:color w:val="auto"/>
          <w:sz w:val="24"/>
          <w:highlight w:val="none"/>
          <w:lang w:eastAsia="zh-CN"/>
        </w:rPr>
        <w:t>未经甲方同意</w:t>
      </w:r>
      <w:r>
        <w:rPr>
          <w:rFonts w:hint="eastAsia" w:ascii="仿宋" w:hAnsi="仿宋" w:eastAsia="仿宋" w:cs="Times New Roman"/>
          <w:color w:val="auto"/>
          <w:sz w:val="24"/>
          <w:highlight w:val="none"/>
        </w:rPr>
        <w:t>擅自转</w:t>
      </w:r>
      <w:r>
        <w:rPr>
          <w:rFonts w:hint="eastAsia" w:ascii="仿宋" w:hAnsi="仿宋" w:eastAsia="仿宋" w:cs="Times New Roman"/>
          <w:color w:val="auto"/>
          <w:sz w:val="24"/>
          <w:highlight w:val="none"/>
          <w:lang w:val="en-US" w:eastAsia="zh-CN"/>
        </w:rPr>
        <w:t>/</w:t>
      </w:r>
      <w:r>
        <w:rPr>
          <w:rFonts w:hint="eastAsia" w:ascii="仿宋" w:hAnsi="仿宋" w:eastAsia="仿宋" w:cs="Times New Roman"/>
          <w:color w:val="auto"/>
          <w:sz w:val="24"/>
          <w:highlight w:val="none"/>
          <w:lang w:eastAsia="zh-CN"/>
        </w:rPr>
        <w:t>分</w:t>
      </w:r>
      <w:r>
        <w:rPr>
          <w:rFonts w:hint="eastAsia" w:ascii="仿宋" w:hAnsi="仿宋" w:eastAsia="仿宋" w:cs="Times New Roman"/>
          <w:color w:val="auto"/>
          <w:sz w:val="24"/>
          <w:highlight w:val="none"/>
        </w:rPr>
        <w:t>租、转借承租房屋</w:t>
      </w:r>
      <w:r>
        <w:rPr>
          <w:rFonts w:hint="eastAsia" w:ascii="仿宋" w:hAnsi="仿宋" w:eastAsia="仿宋" w:cs="Times New Roman"/>
          <w:color w:val="auto"/>
          <w:sz w:val="24"/>
          <w:highlight w:val="none"/>
          <w:lang w:eastAsia="zh-CN"/>
        </w:rPr>
        <w:t>（</w:t>
      </w:r>
      <w:r>
        <w:rPr>
          <w:rFonts w:hint="eastAsia" w:ascii="仿宋" w:hAnsi="仿宋" w:eastAsia="仿宋" w:cs="Times New Roman"/>
          <w:color w:val="auto"/>
          <w:sz w:val="24"/>
          <w:highlight w:val="none"/>
          <w:lang w:val="en-US" w:eastAsia="zh-CN"/>
        </w:rPr>
        <w:t>除租赁房屋摊位或可分隔的第一次转租及摊位退租后重新租赁外</w:t>
      </w:r>
      <w:r>
        <w:rPr>
          <w:rFonts w:hint="eastAsia" w:ascii="仿宋" w:hAnsi="仿宋" w:eastAsia="仿宋" w:cs="Times New Roman"/>
          <w:color w:val="auto"/>
          <w:sz w:val="24"/>
          <w:highlight w:val="none"/>
          <w:lang w:eastAsia="zh-CN"/>
        </w:rPr>
        <w:t>），</w:t>
      </w:r>
      <w:r>
        <w:rPr>
          <w:rFonts w:hint="eastAsia" w:ascii="仿宋" w:hAnsi="仿宋" w:eastAsia="仿宋" w:cs="Times New Roman"/>
          <w:color w:val="auto"/>
          <w:sz w:val="24"/>
          <w:highlight w:val="none"/>
        </w:rPr>
        <w:t>明确拒绝改正或无任何意思表示的；</w:t>
      </w:r>
    </w:p>
    <w:p>
      <w:pPr>
        <w:spacing w:line="360" w:lineRule="auto"/>
        <w:ind w:firstLine="480" w:firstLineChars="20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（7）乙方存在“三合一”现象的</w:t>
      </w:r>
      <w:r>
        <w:rPr>
          <w:rFonts w:hint="eastAsia" w:ascii="仿宋" w:hAnsi="仿宋" w:eastAsia="仿宋" w:cs="Times New Roman"/>
          <w:color w:val="auto"/>
          <w:sz w:val="24"/>
          <w:highlight w:val="none"/>
          <w:lang w:eastAsia="zh-CN"/>
        </w:rPr>
        <w:t>，</w:t>
      </w:r>
      <w:r>
        <w:rPr>
          <w:rFonts w:hint="eastAsia" w:ascii="仿宋" w:hAnsi="仿宋" w:eastAsia="仿宋" w:cs="Times New Roman"/>
          <w:color w:val="auto"/>
          <w:sz w:val="24"/>
          <w:highlight w:val="none"/>
        </w:rPr>
        <w:t>明确拒绝改正或无任何意思表示的；</w:t>
      </w:r>
    </w:p>
    <w:p>
      <w:pPr>
        <w:spacing w:line="360" w:lineRule="auto"/>
        <w:ind w:firstLine="480" w:firstLineChars="20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（8）</w:t>
      </w:r>
      <w:r>
        <w:rPr>
          <w:rFonts w:hint="eastAsia" w:ascii="仿宋" w:hAnsi="仿宋" w:eastAsia="仿宋" w:cs="Times New Roman"/>
          <w:color w:val="auto"/>
          <w:sz w:val="24"/>
          <w:highlight w:val="none"/>
          <w:lang w:val="en-US" w:eastAsia="zh-CN"/>
        </w:rPr>
        <w:t>双方协商解决后，</w:t>
      </w:r>
      <w:r>
        <w:rPr>
          <w:rFonts w:hint="eastAsia" w:ascii="仿宋" w:hAnsi="仿宋" w:eastAsia="仿宋" w:cs="Times New Roman"/>
          <w:color w:val="auto"/>
          <w:sz w:val="24"/>
          <w:highlight w:val="none"/>
        </w:rPr>
        <w:t>乙方超容量负荷用水、用电</w:t>
      </w:r>
      <w:r>
        <w:rPr>
          <w:rFonts w:hint="eastAsia" w:ascii="仿宋" w:hAnsi="仿宋" w:eastAsia="仿宋" w:cs="Times New Roman"/>
          <w:color w:val="auto"/>
          <w:sz w:val="24"/>
          <w:highlight w:val="none"/>
          <w:lang w:val="en-US" w:eastAsia="zh-CN"/>
        </w:rPr>
        <w:t>影响安全</w:t>
      </w:r>
      <w:r>
        <w:rPr>
          <w:rFonts w:hint="eastAsia" w:ascii="仿宋" w:hAnsi="仿宋" w:eastAsia="仿宋" w:cs="Times New Roman"/>
          <w:color w:val="auto"/>
          <w:sz w:val="24"/>
          <w:highlight w:val="none"/>
        </w:rPr>
        <w:t>，经甲方提出后，不整改和增容</w:t>
      </w:r>
      <w:r>
        <w:rPr>
          <w:rFonts w:hint="eastAsia" w:ascii="仿宋" w:hAnsi="仿宋" w:eastAsia="仿宋" w:cs="Times New Roman"/>
          <w:color w:val="auto"/>
          <w:sz w:val="24"/>
          <w:highlight w:val="none"/>
          <w:lang w:eastAsia="zh-CN"/>
        </w:rPr>
        <w:t>，</w:t>
      </w:r>
      <w:r>
        <w:rPr>
          <w:rFonts w:hint="eastAsia" w:ascii="仿宋" w:hAnsi="仿宋" w:eastAsia="仿宋" w:cs="Times New Roman"/>
          <w:color w:val="auto"/>
          <w:sz w:val="24"/>
          <w:highlight w:val="none"/>
        </w:rPr>
        <w:t>明确拒绝改正或无任何意思表示的。</w:t>
      </w:r>
    </w:p>
    <w:p>
      <w:pPr>
        <w:spacing w:line="360" w:lineRule="auto"/>
        <w:ind w:firstLine="480" w:firstLineChars="20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（9）</w:t>
      </w:r>
      <w:r>
        <w:rPr>
          <w:rFonts w:hint="eastAsia" w:ascii="仿宋" w:hAnsi="仿宋" w:eastAsia="仿宋" w:cs="Times New Roman"/>
          <w:color w:val="auto"/>
          <w:sz w:val="24"/>
          <w:highlight w:val="none"/>
          <w:lang w:val="en-US" w:eastAsia="zh-CN"/>
        </w:rPr>
        <w:t>双方在约定时效内合理协商解决后（除不合理要求外），</w:t>
      </w:r>
      <w:r>
        <w:rPr>
          <w:rFonts w:hint="eastAsia" w:ascii="仿宋" w:hAnsi="仿宋" w:eastAsia="仿宋" w:cs="Times New Roman"/>
          <w:color w:val="auto"/>
          <w:sz w:val="24"/>
          <w:highlight w:val="none"/>
        </w:rPr>
        <w:t>乙方违反本合同项下的其他义务，包括但不限于物业登记、装修、增设、更新、设置广告标识、安全责任、经营行为、经营范围、协助等合同义务，经甲方一次书面通知后在三日内明确拒绝改正或无任何意思表示的。</w:t>
      </w:r>
    </w:p>
    <w:p>
      <w:pPr>
        <w:spacing w:line="360" w:lineRule="auto"/>
        <w:ind w:firstLine="482" w:firstLineChars="200"/>
        <w:jc w:val="left"/>
        <w:rPr>
          <w:rFonts w:hint="eastAsia" w:ascii="仿宋" w:hAnsi="仿宋" w:eastAsia="仿宋" w:cs="Times New Roman"/>
          <w:b w:val="0"/>
          <w:bCs w:val="0"/>
          <w:color w:val="auto"/>
          <w:sz w:val="24"/>
          <w:highlight w:val="none"/>
        </w:rPr>
      </w:pPr>
      <w:r>
        <w:rPr>
          <w:rFonts w:hint="eastAsia" w:ascii="仿宋" w:hAnsi="仿宋" w:eastAsia="仿宋" w:cs="Times New Roman"/>
          <w:b/>
          <w:bCs/>
          <w:color w:val="auto"/>
          <w:sz w:val="24"/>
          <w:highlight w:val="none"/>
        </w:rPr>
        <w:t>10.4</w:t>
      </w:r>
      <w:r>
        <w:rPr>
          <w:rFonts w:hint="eastAsia" w:ascii="仿宋" w:hAnsi="仿宋" w:eastAsia="仿宋" w:cs="Times New Roman"/>
          <w:b w:val="0"/>
          <w:bCs w:val="0"/>
          <w:color w:val="auto"/>
          <w:sz w:val="24"/>
          <w:highlight w:val="none"/>
        </w:rPr>
        <w:t xml:space="preserve"> 若乙方非原承租人，本合同签订生效后，由甲方负责清退并腾空租赁房屋，因清退并腾空租赁房屋时间难以确定的，甲方不承诺具体交付时间，乙方应同意等待租赁房屋的清退，直至甲方实际交付止，同时，乙方不得提出任何附加条件或修改已签订的本合同且不追究甲方因上述原因导致逾期交付房屋的任何责任。在甲方向乙方实际交付房屋时，由甲、乙双方补签移交确认书，明确租期和租金计算的起始时间。在双方签订本合同后，若乙方等待接收房屋的时间已超过三个月且因客观原因甲方仍无法腾空房屋向乙方交付的，在房屋实际交付前乙方可要求终止本合同，并要求退回已付的租金（不计息）、履约保证金（不计息），</w:t>
      </w:r>
      <w:r>
        <w:rPr>
          <w:rFonts w:hint="eastAsia" w:ascii="仿宋" w:hAnsi="仿宋" w:eastAsia="仿宋" w:cs="Times New Roman"/>
          <w:b w:val="0"/>
          <w:bCs w:val="0"/>
          <w:color w:val="auto"/>
          <w:sz w:val="24"/>
          <w:highlight w:val="none"/>
          <w:lang w:val="en-US" w:eastAsia="zh-CN"/>
        </w:rPr>
        <w:t>且</w:t>
      </w:r>
      <w:r>
        <w:rPr>
          <w:rFonts w:hint="eastAsia" w:ascii="仿宋" w:hAnsi="仿宋" w:eastAsia="仿宋" w:cs="Times New Roman"/>
          <w:b w:val="0"/>
          <w:bCs w:val="0"/>
          <w:color w:val="auto"/>
          <w:sz w:val="24"/>
          <w:highlight w:val="none"/>
        </w:rPr>
        <w:t>双方互不承担违约责任。</w:t>
      </w:r>
    </w:p>
    <w:p>
      <w:pPr>
        <w:spacing w:line="360" w:lineRule="auto"/>
        <w:ind w:firstLine="482" w:firstLineChars="200"/>
        <w:jc w:val="left"/>
        <w:rPr>
          <w:rFonts w:ascii="仿宋" w:hAnsi="仿宋" w:eastAsia="仿宋"/>
          <w:color w:val="auto"/>
          <w:sz w:val="24"/>
          <w:highlight w:val="none"/>
        </w:rPr>
      </w:pPr>
      <w:r>
        <w:rPr>
          <w:rFonts w:hint="eastAsia" w:ascii="仿宋" w:hAnsi="仿宋" w:eastAsia="仿宋"/>
          <w:b/>
          <w:bCs/>
          <w:color w:val="auto"/>
          <w:sz w:val="24"/>
          <w:highlight w:val="none"/>
        </w:rPr>
        <w:t>第十一条  送达</w:t>
      </w:r>
    </w:p>
    <w:p>
      <w:pPr>
        <w:spacing w:line="360" w:lineRule="auto"/>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乙方明确以下地址为乙方的送达地址，若送达信息有变更应在更改后七日内书面通知甲方。甲方向乙方寄送文书的，若乙方在三日内签收，则以签收日期作为送达日；若三日不签收，则以第三日作为送达日。甲方依法主张解除合同的，合同自通知到达乙方时解除；通知载明乙方在一定期限内不履行债务则合同自动解除，乙方在该期限内未履行债务的，合同自通知载明的期限届满时解除。</w:t>
      </w:r>
    </w:p>
    <w:p>
      <w:pPr>
        <w:spacing w:line="360" w:lineRule="auto"/>
        <w:ind w:firstLine="480" w:firstLineChars="200"/>
        <w:jc w:val="left"/>
        <w:rPr>
          <w:rFonts w:hint="eastAsia" w:ascii="仿宋" w:hAnsi="仿宋" w:eastAsia="仿宋" w:cs="仿宋"/>
          <w:bCs/>
          <w:color w:val="auto"/>
          <w:sz w:val="24"/>
          <w:highlight w:val="none"/>
          <w:lang w:bidi="ar"/>
        </w:rPr>
      </w:pPr>
      <w:r>
        <w:rPr>
          <w:rFonts w:hint="eastAsia" w:ascii="仿宋" w:hAnsi="仿宋" w:eastAsia="仿宋"/>
          <w:bCs/>
          <w:color w:val="auto"/>
          <w:sz w:val="24"/>
          <w:highlight w:val="none"/>
        </w:rPr>
        <w:t>如乙方未通知地址变更导致送达不能或约定地址无人接收通知或信件的，则在甲方向约定地址寄送通知之日（以寄送单载明的日期为准）起第三天视为送达。</w:t>
      </w:r>
      <w:r>
        <w:rPr>
          <w:rFonts w:hint="eastAsia" w:ascii="仿宋" w:hAnsi="仿宋" w:eastAsia="仿宋" w:cs="仿宋"/>
          <w:bCs/>
          <w:color w:val="auto"/>
          <w:sz w:val="24"/>
          <w:highlight w:val="none"/>
          <w:lang w:bidi="ar"/>
        </w:rPr>
        <w:t>地址：</w:t>
      </w:r>
      <w:r>
        <w:rPr>
          <w:rFonts w:hint="eastAsia" w:ascii="仿宋" w:hAnsi="仿宋" w:eastAsia="仿宋" w:cs="仿宋"/>
          <w:bCs/>
          <w:color w:val="auto"/>
          <w:sz w:val="24"/>
          <w:highlight w:val="none"/>
          <w:u w:val="single"/>
          <w:lang w:val="en-US" w:eastAsia="zh-CN" w:bidi="ar"/>
        </w:rPr>
        <w:t xml:space="preserve">                              </w:t>
      </w:r>
      <w:r>
        <w:rPr>
          <w:rFonts w:hint="eastAsia" w:ascii="仿宋" w:hAnsi="仿宋" w:eastAsia="仿宋" w:cs="仿宋"/>
          <w:bCs/>
          <w:color w:val="auto"/>
          <w:sz w:val="24"/>
          <w:highlight w:val="none"/>
          <w:lang w:bidi="ar"/>
        </w:rPr>
        <w:t>；邮编：</w:t>
      </w:r>
      <w:r>
        <w:rPr>
          <w:rFonts w:hint="eastAsia" w:ascii="仿宋" w:hAnsi="仿宋" w:eastAsia="仿宋" w:cs="仿宋"/>
          <w:bCs/>
          <w:color w:val="auto"/>
          <w:sz w:val="24"/>
          <w:highlight w:val="none"/>
          <w:u w:val="single"/>
          <w:lang w:val="en-US" w:eastAsia="zh-CN" w:bidi="ar"/>
        </w:rPr>
        <w:t>310000</w:t>
      </w:r>
      <w:r>
        <w:rPr>
          <w:rFonts w:hint="eastAsia" w:ascii="仿宋" w:hAnsi="仿宋" w:eastAsia="仿宋" w:cs="仿宋"/>
          <w:bCs/>
          <w:color w:val="auto"/>
          <w:sz w:val="24"/>
          <w:highlight w:val="none"/>
          <w:u w:val="single"/>
          <w:lang w:bidi="ar"/>
        </w:rPr>
        <w:t xml:space="preserve"> </w:t>
      </w:r>
      <w:r>
        <w:rPr>
          <w:rFonts w:hint="eastAsia" w:ascii="仿宋" w:hAnsi="仿宋" w:eastAsia="仿宋" w:cs="仿宋"/>
          <w:bCs/>
          <w:color w:val="auto"/>
          <w:sz w:val="24"/>
          <w:highlight w:val="none"/>
          <w:lang w:bidi="ar"/>
        </w:rPr>
        <w:t>。</w:t>
      </w:r>
    </w:p>
    <w:p>
      <w:pPr>
        <w:spacing w:line="360" w:lineRule="auto"/>
        <w:ind w:firstLine="480" w:firstLineChars="200"/>
        <w:jc w:val="left"/>
        <w:rPr>
          <w:rFonts w:hint="eastAsia" w:ascii="仿宋" w:hAnsi="仿宋" w:eastAsia="仿宋" w:cs="Times New Roman"/>
          <w:bCs/>
          <w:color w:val="auto"/>
          <w:sz w:val="24"/>
          <w:highlight w:val="none"/>
        </w:rPr>
      </w:pPr>
      <w:r>
        <w:rPr>
          <w:rFonts w:hint="eastAsia" w:ascii="仿宋" w:hAnsi="仿宋" w:eastAsia="仿宋" w:cs="Times New Roman"/>
          <w:bCs/>
          <w:color w:val="auto"/>
          <w:sz w:val="24"/>
          <w:highlight w:val="none"/>
        </w:rPr>
        <w:t>甲方明确以下地址为甲方的送达地址，若送达信息有变更应在更改后七日内书面通知乙方。乙方向甲方寄送文书的，若甲方在三日内签收，则以签收日期作为送达日；若三日不签收，则以第三日作为送达日。乙方依法主张解除合同的，合同自通知到达甲方时解除；通知载明甲方在一定期限内不履行义务则合同自动解除，甲方在该期限内未履行义务的，合同自通知载明的期限届满时解除。</w:t>
      </w:r>
    </w:p>
    <w:p>
      <w:pPr>
        <w:spacing w:line="360" w:lineRule="auto"/>
        <w:ind w:firstLine="480" w:firstLineChars="200"/>
        <w:jc w:val="left"/>
        <w:rPr>
          <w:rFonts w:hint="eastAsia" w:ascii="仿宋" w:hAnsi="仿宋" w:eastAsia="仿宋" w:cs="仿宋"/>
          <w:bCs/>
          <w:color w:val="auto"/>
          <w:sz w:val="24"/>
          <w:highlight w:val="none"/>
          <w:lang w:bidi="ar"/>
        </w:rPr>
      </w:pPr>
      <w:r>
        <w:rPr>
          <w:rFonts w:hint="eastAsia" w:ascii="仿宋" w:hAnsi="仿宋" w:eastAsia="仿宋" w:cs="Times New Roman"/>
          <w:bCs/>
          <w:color w:val="auto"/>
          <w:sz w:val="24"/>
          <w:highlight w:val="none"/>
        </w:rPr>
        <w:t>如甲方未通知地址变更导致送达不能或约定地址无人接收通知或信件的，则在乙方向约定地址寄送通知之日（以寄送单载明的日期为准）起第三天视为送达。</w:t>
      </w:r>
      <w:r>
        <w:rPr>
          <w:rFonts w:hint="eastAsia" w:ascii="仿宋" w:hAnsi="仿宋" w:eastAsia="仿宋" w:cs="仿宋"/>
          <w:bCs/>
          <w:color w:val="auto"/>
          <w:sz w:val="24"/>
          <w:highlight w:val="none"/>
          <w:lang w:bidi="ar"/>
        </w:rPr>
        <w:t>地址：</w:t>
      </w:r>
      <w:r>
        <w:rPr>
          <w:rFonts w:hint="eastAsia" w:ascii="仿宋" w:hAnsi="仿宋" w:eastAsia="仿宋" w:cs="仿宋"/>
          <w:bCs/>
          <w:color w:val="auto"/>
          <w:sz w:val="24"/>
          <w:highlight w:val="none"/>
          <w:u w:val="single"/>
          <w:lang w:bidi="ar"/>
        </w:rPr>
        <w:t xml:space="preserve">                 </w:t>
      </w:r>
      <w:r>
        <w:rPr>
          <w:rFonts w:hint="eastAsia" w:ascii="仿宋" w:hAnsi="仿宋" w:eastAsia="仿宋" w:cs="仿宋"/>
          <w:bCs/>
          <w:color w:val="auto"/>
          <w:sz w:val="24"/>
          <w:highlight w:val="none"/>
          <w:u w:val="single"/>
          <w:lang w:val="en-US" w:eastAsia="zh-CN" w:bidi="ar"/>
        </w:rPr>
        <w:t xml:space="preserve">      </w:t>
      </w:r>
      <w:r>
        <w:rPr>
          <w:rFonts w:hint="eastAsia" w:ascii="仿宋" w:hAnsi="仿宋" w:eastAsia="仿宋" w:cs="仿宋"/>
          <w:bCs/>
          <w:color w:val="auto"/>
          <w:sz w:val="24"/>
          <w:highlight w:val="none"/>
          <w:u w:val="single"/>
          <w:lang w:bidi="ar"/>
        </w:rPr>
        <w:t xml:space="preserve">       </w:t>
      </w:r>
      <w:r>
        <w:rPr>
          <w:rFonts w:hint="eastAsia" w:ascii="仿宋" w:hAnsi="仿宋" w:eastAsia="仿宋" w:cs="仿宋"/>
          <w:bCs/>
          <w:color w:val="auto"/>
          <w:sz w:val="24"/>
          <w:highlight w:val="none"/>
          <w:lang w:bidi="ar"/>
        </w:rPr>
        <w:t>；邮编：</w:t>
      </w:r>
      <w:r>
        <w:rPr>
          <w:rFonts w:hint="eastAsia" w:ascii="仿宋" w:hAnsi="仿宋" w:eastAsia="仿宋" w:cs="仿宋"/>
          <w:bCs/>
          <w:color w:val="auto"/>
          <w:sz w:val="24"/>
          <w:highlight w:val="none"/>
          <w:u w:val="single"/>
          <w:lang w:bidi="ar"/>
        </w:rPr>
        <w:t xml:space="preserve">   </w:t>
      </w:r>
      <w:r>
        <w:rPr>
          <w:rFonts w:hint="eastAsia" w:ascii="仿宋" w:hAnsi="仿宋" w:eastAsia="仿宋" w:cs="仿宋"/>
          <w:bCs/>
          <w:color w:val="auto"/>
          <w:sz w:val="24"/>
          <w:highlight w:val="none"/>
          <w:u w:val="single"/>
          <w:lang w:val="en-US" w:eastAsia="zh-CN" w:bidi="ar"/>
        </w:rPr>
        <w:t xml:space="preserve"> </w:t>
      </w:r>
      <w:r>
        <w:rPr>
          <w:rFonts w:hint="eastAsia" w:ascii="仿宋" w:hAnsi="仿宋" w:eastAsia="仿宋" w:cs="仿宋"/>
          <w:bCs/>
          <w:color w:val="auto"/>
          <w:sz w:val="24"/>
          <w:highlight w:val="none"/>
          <w:u w:val="single"/>
          <w:lang w:bidi="ar"/>
        </w:rPr>
        <w:t xml:space="preserve">    </w:t>
      </w:r>
      <w:r>
        <w:rPr>
          <w:rFonts w:hint="eastAsia" w:ascii="仿宋" w:hAnsi="仿宋" w:eastAsia="仿宋" w:cs="仿宋"/>
          <w:bCs/>
          <w:color w:val="auto"/>
          <w:sz w:val="24"/>
          <w:highlight w:val="none"/>
          <w:lang w:bidi="ar"/>
        </w:rPr>
        <w:t>。</w:t>
      </w:r>
    </w:p>
    <w:p>
      <w:pPr>
        <w:spacing w:line="360" w:lineRule="auto"/>
        <w:ind w:firstLine="482" w:firstLineChars="200"/>
        <w:jc w:val="left"/>
        <w:rPr>
          <w:rFonts w:ascii="仿宋" w:hAnsi="仿宋" w:eastAsia="仿宋"/>
          <w:b/>
          <w:bCs/>
          <w:color w:val="auto"/>
          <w:sz w:val="24"/>
          <w:highlight w:val="none"/>
        </w:rPr>
      </w:pPr>
      <w:r>
        <w:rPr>
          <w:rFonts w:hint="eastAsia" w:ascii="仿宋" w:hAnsi="仿宋" w:eastAsia="仿宋"/>
          <w:b/>
          <w:bCs/>
          <w:color w:val="auto"/>
          <w:sz w:val="24"/>
          <w:highlight w:val="none"/>
        </w:rPr>
        <w:t xml:space="preserve">第十二条  争议的解决 </w:t>
      </w:r>
    </w:p>
    <w:p>
      <w:pPr>
        <w:spacing w:line="360" w:lineRule="auto"/>
        <w:ind w:firstLine="480" w:firstLineChars="200"/>
        <w:jc w:val="left"/>
        <w:rPr>
          <w:rFonts w:ascii="仿宋" w:hAnsi="仿宋" w:eastAsia="仿宋"/>
          <w:b/>
          <w:bCs/>
          <w:color w:val="auto"/>
          <w:sz w:val="24"/>
          <w:highlight w:val="none"/>
        </w:rPr>
      </w:pPr>
      <w:r>
        <w:rPr>
          <w:rFonts w:hint="eastAsia" w:ascii="仿宋" w:hAnsi="仿宋" w:eastAsia="仿宋"/>
          <w:bCs/>
          <w:color w:val="auto"/>
          <w:sz w:val="24"/>
          <w:highlight w:val="none"/>
        </w:rPr>
        <w:t>在合同</w:t>
      </w:r>
      <w:r>
        <w:rPr>
          <w:rFonts w:hint="eastAsia" w:ascii="仿宋" w:hAnsi="仿宋" w:eastAsia="仿宋"/>
          <w:color w:val="auto"/>
          <w:sz w:val="24"/>
          <w:highlight w:val="none"/>
        </w:rPr>
        <w:t>履行过程中</w:t>
      </w:r>
      <w:r>
        <w:rPr>
          <w:rFonts w:ascii="仿宋" w:hAnsi="仿宋" w:eastAsia="仿宋"/>
          <w:color w:val="auto"/>
          <w:sz w:val="24"/>
          <w:highlight w:val="none"/>
        </w:rPr>
        <w:t>发生争议，</w:t>
      </w:r>
      <w:r>
        <w:rPr>
          <w:rFonts w:hint="eastAsia" w:ascii="仿宋" w:hAnsi="仿宋" w:eastAsia="仿宋"/>
          <w:color w:val="auto"/>
          <w:sz w:val="24"/>
          <w:highlight w:val="none"/>
        </w:rPr>
        <w:t>双方协商解决，</w:t>
      </w:r>
      <w:r>
        <w:rPr>
          <w:rFonts w:ascii="仿宋" w:hAnsi="仿宋" w:eastAsia="仿宋"/>
          <w:color w:val="auto"/>
          <w:sz w:val="24"/>
          <w:highlight w:val="none"/>
        </w:rPr>
        <w:t>协商</w:t>
      </w:r>
      <w:r>
        <w:rPr>
          <w:rFonts w:hint="eastAsia" w:ascii="仿宋" w:hAnsi="仿宋" w:eastAsia="仿宋"/>
          <w:color w:val="auto"/>
          <w:sz w:val="24"/>
          <w:highlight w:val="none"/>
        </w:rPr>
        <w:t>不成的，应向租赁房产所在地人民法院提起诉讼。</w:t>
      </w:r>
    </w:p>
    <w:p>
      <w:pPr>
        <w:spacing w:line="360" w:lineRule="auto"/>
        <w:ind w:firstLine="482" w:firstLineChars="200"/>
        <w:jc w:val="left"/>
        <w:rPr>
          <w:rFonts w:ascii="仿宋" w:hAnsi="仿宋" w:eastAsia="仿宋"/>
          <w:b/>
          <w:color w:val="auto"/>
          <w:sz w:val="24"/>
          <w:highlight w:val="none"/>
        </w:rPr>
      </w:pPr>
      <w:r>
        <w:rPr>
          <w:rFonts w:hint="eastAsia" w:ascii="仿宋" w:hAnsi="仿宋" w:eastAsia="仿宋"/>
          <w:b/>
          <w:bCs/>
          <w:color w:val="auto"/>
          <w:sz w:val="24"/>
          <w:highlight w:val="none"/>
        </w:rPr>
        <w:t>第十三条</w:t>
      </w:r>
      <w:r>
        <w:rPr>
          <w:rFonts w:hint="eastAsia" w:ascii="仿宋" w:hAnsi="仿宋" w:eastAsia="仿宋"/>
          <w:b/>
          <w:color w:val="auto"/>
          <w:sz w:val="24"/>
          <w:highlight w:val="none"/>
        </w:rPr>
        <w:t xml:space="preserve">  附则</w:t>
      </w:r>
    </w:p>
    <w:p>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13.1</w:t>
      </w:r>
      <w:r>
        <w:rPr>
          <w:rFonts w:hint="eastAsia" w:ascii="仿宋" w:hAnsi="仿宋" w:eastAsia="仿宋"/>
          <w:color w:val="auto"/>
          <w:sz w:val="24"/>
          <w:highlight w:val="none"/>
        </w:rPr>
        <w:t xml:space="preserve">  本合同未尽事宜，由双方协商作出补充协议，与本合同具有同等的法律效力。</w:t>
      </w:r>
    </w:p>
    <w:p>
      <w:pPr>
        <w:spacing w:line="360" w:lineRule="auto"/>
        <w:ind w:firstLine="482" w:firstLineChars="200"/>
        <w:jc w:val="left"/>
        <w:rPr>
          <w:rFonts w:hint="eastAsia" w:ascii="仿宋" w:hAnsi="仿宋" w:eastAsia="仿宋"/>
          <w:color w:val="auto"/>
          <w:sz w:val="24"/>
          <w:highlight w:val="none"/>
        </w:rPr>
      </w:pPr>
      <w:r>
        <w:rPr>
          <w:rFonts w:hint="eastAsia" w:ascii="仿宋" w:hAnsi="仿宋" w:eastAsia="仿宋"/>
          <w:b/>
          <w:color w:val="auto"/>
          <w:sz w:val="24"/>
          <w:highlight w:val="none"/>
        </w:rPr>
        <w:t>13.2</w:t>
      </w:r>
      <w:r>
        <w:rPr>
          <w:rFonts w:hint="eastAsia" w:ascii="仿宋" w:hAnsi="仿宋" w:eastAsia="仿宋"/>
          <w:color w:val="auto"/>
          <w:sz w:val="24"/>
          <w:highlight w:val="none"/>
        </w:rPr>
        <w:t xml:space="preserve">  本合同经双方法定代表人或委托代理人签字并加盖公章或合同专用章之日起生效。一式</w:t>
      </w:r>
      <w:r>
        <w:rPr>
          <w:rFonts w:hint="eastAsia" w:ascii="仿宋" w:hAnsi="仿宋" w:eastAsia="仿宋"/>
          <w:b/>
          <w:bCs/>
          <w:color w:val="auto"/>
          <w:sz w:val="24"/>
          <w:highlight w:val="none"/>
        </w:rPr>
        <w:t>捌</w:t>
      </w:r>
      <w:r>
        <w:rPr>
          <w:rFonts w:hint="eastAsia" w:ascii="仿宋" w:hAnsi="仿宋" w:eastAsia="仿宋"/>
          <w:color w:val="auto"/>
          <w:sz w:val="24"/>
          <w:highlight w:val="none"/>
        </w:rPr>
        <w:t>份，甲方执</w:t>
      </w:r>
      <w:r>
        <w:rPr>
          <w:rFonts w:hint="eastAsia" w:ascii="仿宋" w:hAnsi="仿宋" w:eastAsia="仿宋"/>
          <w:b/>
          <w:bCs/>
          <w:color w:val="auto"/>
          <w:sz w:val="24"/>
          <w:highlight w:val="none"/>
        </w:rPr>
        <w:t>伍</w:t>
      </w:r>
      <w:r>
        <w:rPr>
          <w:rFonts w:hint="eastAsia" w:ascii="仿宋" w:hAnsi="仿宋" w:eastAsia="仿宋"/>
          <w:color w:val="auto"/>
          <w:sz w:val="24"/>
          <w:highlight w:val="none"/>
        </w:rPr>
        <w:t>份，乙方执</w:t>
      </w:r>
      <w:r>
        <w:rPr>
          <w:rFonts w:hint="eastAsia" w:ascii="仿宋" w:hAnsi="仿宋" w:eastAsia="仿宋"/>
          <w:b/>
          <w:bCs/>
          <w:color w:val="auto"/>
          <w:sz w:val="24"/>
          <w:highlight w:val="none"/>
        </w:rPr>
        <w:t>贰</w:t>
      </w:r>
      <w:r>
        <w:rPr>
          <w:rFonts w:hint="eastAsia" w:ascii="仿宋" w:hAnsi="仿宋" w:eastAsia="仿宋"/>
          <w:color w:val="auto"/>
          <w:sz w:val="24"/>
          <w:highlight w:val="none"/>
        </w:rPr>
        <w:t>份，杭交所执</w:t>
      </w:r>
      <w:r>
        <w:rPr>
          <w:rFonts w:hint="eastAsia" w:ascii="仿宋" w:hAnsi="仿宋" w:eastAsia="仿宋"/>
          <w:b/>
          <w:bCs/>
          <w:color w:val="auto"/>
          <w:sz w:val="24"/>
          <w:highlight w:val="none"/>
        </w:rPr>
        <w:t>壹</w:t>
      </w:r>
      <w:r>
        <w:rPr>
          <w:rFonts w:hint="eastAsia" w:ascii="仿宋" w:hAnsi="仿宋" w:eastAsia="仿宋"/>
          <w:color w:val="auto"/>
          <w:sz w:val="24"/>
          <w:highlight w:val="none"/>
        </w:rPr>
        <w:t>份。</w:t>
      </w:r>
    </w:p>
    <w:p>
      <w:pPr>
        <w:spacing w:line="360" w:lineRule="auto"/>
        <w:ind w:firstLine="482" w:firstLineChars="200"/>
        <w:jc w:val="left"/>
        <w:rPr>
          <w:rFonts w:hint="eastAsia"/>
          <w:color w:val="auto"/>
          <w:highlight w:val="none"/>
        </w:rPr>
      </w:pPr>
      <w:r>
        <w:rPr>
          <w:rFonts w:hint="eastAsia" w:ascii="仿宋" w:hAnsi="仿宋" w:eastAsia="仿宋"/>
          <w:b/>
          <w:bCs/>
          <w:color w:val="auto"/>
          <w:sz w:val="24"/>
          <w:highlight w:val="none"/>
        </w:rPr>
        <w:t>第十四条</w:t>
      </w:r>
      <w:r>
        <w:rPr>
          <w:rFonts w:hint="eastAsia" w:ascii="仿宋" w:hAnsi="仿宋" w:eastAsia="仿宋"/>
          <w:b/>
          <w:color w:val="auto"/>
          <w:sz w:val="24"/>
          <w:highlight w:val="none"/>
        </w:rPr>
        <w:t xml:space="preserve">  协议附件</w:t>
      </w:r>
    </w:p>
    <w:p>
      <w:pPr>
        <w:spacing w:line="360" w:lineRule="auto"/>
        <w:ind w:firstLine="482" w:firstLineChars="200"/>
        <w:jc w:val="left"/>
        <w:rPr>
          <w:rFonts w:hint="eastAsia" w:ascii="仿宋" w:hAnsi="仿宋" w:eastAsia="仿宋" w:cs="Times New Roman"/>
          <w:b w:val="0"/>
          <w:bCs/>
          <w:color w:val="auto"/>
          <w:sz w:val="24"/>
          <w:highlight w:val="none"/>
        </w:rPr>
      </w:pPr>
      <w:r>
        <w:rPr>
          <w:rFonts w:hint="eastAsia" w:ascii="仿宋" w:hAnsi="仿宋" w:eastAsia="仿宋" w:cs="Times New Roman"/>
          <w:b/>
          <w:bCs w:val="0"/>
          <w:color w:val="auto"/>
          <w:sz w:val="24"/>
          <w:highlight w:val="none"/>
        </w:rPr>
        <w:t>14.1</w:t>
      </w:r>
      <w:r>
        <w:rPr>
          <w:rFonts w:hint="eastAsia" w:ascii="仿宋" w:hAnsi="仿宋" w:eastAsia="仿宋" w:cs="Times New Roman"/>
          <w:b w:val="0"/>
          <w:bCs/>
          <w:color w:val="auto"/>
          <w:sz w:val="24"/>
          <w:highlight w:val="none"/>
        </w:rPr>
        <w:t xml:space="preserve">  承租单位安全（消防）管理责任书</w:t>
      </w:r>
    </w:p>
    <w:p>
      <w:pPr>
        <w:spacing w:line="360" w:lineRule="auto"/>
        <w:ind w:firstLine="482" w:firstLineChars="200"/>
        <w:jc w:val="left"/>
        <w:rPr>
          <w:rFonts w:hint="eastAsia" w:ascii="仿宋" w:hAnsi="仿宋" w:eastAsia="仿宋" w:cs="Times New Roman"/>
          <w:b w:val="0"/>
          <w:bCs/>
          <w:color w:val="auto"/>
          <w:sz w:val="24"/>
          <w:highlight w:val="none"/>
        </w:rPr>
      </w:pPr>
      <w:r>
        <w:rPr>
          <w:rFonts w:hint="eastAsia" w:ascii="仿宋" w:hAnsi="仿宋" w:eastAsia="仿宋" w:cs="Times New Roman"/>
          <w:b/>
          <w:bCs w:val="0"/>
          <w:color w:val="auto"/>
          <w:sz w:val="24"/>
          <w:highlight w:val="none"/>
        </w:rPr>
        <w:t>14.2</w:t>
      </w:r>
      <w:r>
        <w:rPr>
          <w:rFonts w:hint="eastAsia" w:ascii="仿宋" w:hAnsi="仿宋" w:eastAsia="仿宋" w:cs="Times New Roman"/>
          <w:b w:val="0"/>
          <w:bCs/>
          <w:color w:val="auto"/>
          <w:sz w:val="24"/>
          <w:highlight w:val="none"/>
        </w:rPr>
        <w:t xml:space="preserve">  承租方日常安全（消防）管理约束手册</w:t>
      </w:r>
    </w:p>
    <w:p>
      <w:pPr>
        <w:spacing w:line="360" w:lineRule="auto"/>
        <w:ind w:firstLine="482" w:firstLineChars="200"/>
        <w:jc w:val="left"/>
        <w:rPr>
          <w:rFonts w:hint="default" w:ascii="仿宋" w:hAnsi="仿宋" w:eastAsia="仿宋" w:cs="Times New Roman"/>
          <w:b/>
          <w:color w:val="auto"/>
          <w:sz w:val="24"/>
          <w:highlight w:val="none"/>
          <w:lang w:val="en-US" w:eastAsia="zh-CN"/>
        </w:rPr>
      </w:pPr>
      <w:r>
        <w:rPr>
          <w:rFonts w:hint="eastAsia" w:ascii="仿宋" w:hAnsi="仿宋" w:eastAsia="仿宋" w:cs="Times New Roman"/>
          <w:b/>
          <w:bCs w:val="0"/>
          <w:color w:val="auto"/>
          <w:sz w:val="24"/>
          <w:highlight w:val="none"/>
          <w:lang w:val="en-US" w:eastAsia="zh-CN"/>
        </w:rPr>
        <w:t xml:space="preserve">14.3 </w:t>
      </w:r>
      <w:r>
        <w:rPr>
          <w:rFonts w:hint="eastAsia" w:ascii="仿宋" w:hAnsi="仿宋" w:eastAsia="仿宋" w:cs="Times New Roman"/>
          <w:b w:val="0"/>
          <w:bCs/>
          <w:color w:val="auto"/>
          <w:sz w:val="24"/>
          <w:highlight w:val="none"/>
          <w:lang w:val="en-US" w:eastAsia="zh-CN"/>
        </w:rPr>
        <w:t xml:space="preserve"> 室内公区和户外改造使用位置示意图</w:t>
      </w:r>
    </w:p>
    <w:p>
      <w:pPr>
        <w:pStyle w:val="2"/>
        <w:rPr>
          <w:rFonts w:hint="eastAsia" w:ascii="仿宋" w:hAnsi="仿宋" w:eastAsia="仿宋"/>
          <w:color w:val="auto"/>
          <w:sz w:val="24"/>
          <w:highlight w:val="none"/>
        </w:rPr>
      </w:pPr>
    </w:p>
    <w:p>
      <w:pPr>
        <w:pStyle w:val="2"/>
        <w:rPr>
          <w:rFonts w:hint="eastAsia"/>
          <w:sz w:val="24"/>
          <w:highlight w:val="none"/>
          <w:lang w:val="en-US"/>
        </w:rPr>
      </w:pPr>
      <w:r>
        <w:rPr>
          <w:rFonts w:hint="eastAsia" w:ascii="仿宋" w:hAnsi="仿宋" w:eastAsia="仿宋"/>
          <w:color w:val="auto"/>
          <w:sz w:val="24"/>
          <w:highlight w:val="none"/>
        </w:rPr>
        <w:t>（</w:t>
      </w:r>
      <w:r>
        <w:rPr>
          <w:rFonts w:hint="eastAsia" w:ascii="仿宋" w:hAnsi="仿宋" w:eastAsia="仿宋"/>
          <w:color w:val="auto"/>
          <w:sz w:val="24"/>
          <w:highlight w:val="none"/>
          <w:lang w:val="en-US"/>
        </w:rPr>
        <w:t>以下无正文）</w:t>
      </w:r>
    </w:p>
    <w:p>
      <w:pPr>
        <w:spacing w:line="360" w:lineRule="auto"/>
        <w:ind w:firstLine="240" w:firstLineChars="100"/>
        <w:jc w:val="left"/>
        <w:rPr>
          <w:rFonts w:ascii="仿宋" w:hAnsi="仿宋" w:eastAsia="仿宋"/>
          <w:color w:val="auto"/>
          <w:sz w:val="24"/>
          <w:highlight w:val="none"/>
        </w:rPr>
      </w:pPr>
      <w:r>
        <w:rPr>
          <w:rFonts w:hint="eastAsia" w:ascii="仿宋" w:hAnsi="仿宋" w:eastAsia="仿宋"/>
          <w:color w:val="auto"/>
          <w:sz w:val="24"/>
          <w:highlight w:val="none"/>
        </w:rPr>
        <w:t xml:space="preserve">甲方（盖章）：                              乙方（盖章）：                      </w:t>
      </w:r>
    </w:p>
    <w:p>
      <w:pPr>
        <w:spacing w:line="360" w:lineRule="auto"/>
        <w:ind w:firstLine="240" w:firstLineChars="100"/>
        <w:jc w:val="left"/>
        <w:rPr>
          <w:rFonts w:ascii="仿宋" w:hAnsi="仿宋" w:eastAsia="仿宋"/>
          <w:color w:val="auto"/>
          <w:sz w:val="24"/>
          <w:highlight w:val="none"/>
        </w:rPr>
      </w:pPr>
      <w:r>
        <w:rPr>
          <w:rFonts w:hint="eastAsia" w:ascii="仿宋" w:hAnsi="仿宋" w:eastAsia="仿宋"/>
          <w:color w:val="auto"/>
          <w:sz w:val="24"/>
          <w:highlight w:val="none"/>
        </w:rPr>
        <w:t>法定代表人或代理人：                       法定代表人或代理人：</w:t>
      </w:r>
    </w:p>
    <w:p>
      <w:pPr>
        <w:spacing w:line="360" w:lineRule="auto"/>
        <w:ind w:firstLine="240" w:firstLineChars="100"/>
        <w:rPr>
          <w:rFonts w:ascii="仿宋" w:hAnsi="仿宋" w:eastAsia="仿宋"/>
          <w:color w:val="auto"/>
          <w:sz w:val="24"/>
          <w:highlight w:val="none"/>
        </w:rPr>
      </w:pPr>
      <w:r>
        <w:rPr>
          <w:rFonts w:hint="eastAsia" w:ascii="仿宋" w:hAnsi="仿宋" w:eastAsia="仿宋"/>
          <w:color w:val="auto"/>
          <w:sz w:val="24"/>
          <w:highlight w:val="none"/>
        </w:rPr>
        <w:t>（签字）                                   （签字）</w:t>
      </w:r>
    </w:p>
    <w:p>
      <w:pPr>
        <w:spacing w:line="360" w:lineRule="auto"/>
        <w:ind w:firstLine="240" w:firstLineChars="100"/>
        <w:rPr>
          <w:rFonts w:hint="eastAsia" w:ascii="仿宋" w:hAnsi="仿宋" w:eastAsia="仿宋"/>
          <w:color w:val="auto"/>
          <w:sz w:val="24"/>
          <w:highlight w:val="none"/>
        </w:rPr>
      </w:pPr>
      <w:r>
        <w:rPr>
          <w:rFonts w:hint="eastAsia" w:ascii="仿宋" w:hAnsi="仿宋" w:eastAsia="仿宋"/>
          <w:color w:val="auto"/>
          <w:sz w:val="24"/>
          <w:highlight w:val="none"/>
        </w:rPr>
        <w:t>签约时间：  年  月  日                      签约时间：  年  月  日</w:t>
      </w:r>
    </w:p>
    <w:p>
      <w:pPr>
        <w:autoSpaceDN w:val="0"/>
        <w:spacing w:before="156" w:beforeLines="50" w:line="600" w:lineRule="exact"/>
        <w:ind w:right="-1252" w:rightChars="-149"/>
        <w:jc w:val="left"/>
        <w:textAlignment w:val="bottom"/>
        <w:rPr>
          <w:rFonts w:hint="eastAsia" w:ascii="黑体" w:hAnsi="黑体" w:cs="黑体"/>
          <w:bCs/>
          <w:color w:val="auto"/>
          <w:sz w:val="32"/>
          <w:szCs w:val="32"/>
        </w:rPr>
      </w:pPr>
    </w:p>
    <w:p>
      <w:pPr>
        <w:autoSpaceDN w:val="0"/>
        <w:spacing w:before="156" w:beforeLines="50" w:line="600" w:lineRule="exact"/>
        <w:ind w:right="-1252" w:rightChars="-149"/>
        <w:jc w:val="left"/>
        <w:textAlignment w:val="bottom"/>
        <w:rPr>
          <w:rFonts w:hint="eastAsia" w:ascii="黑体" w:hAnsi="黑体" w:cs="黑体"/>
          <w:bCs/>
          <w:color w:val="auto"/>
          <w:sz w:val="32"/>
          <w:szCs w:val="32"/>
        </w:rPr>
      </w:pPr>
    </w:p>
    <w:p>
      <w:pPr>
        <w:autoSpaceDN w:val="0"/>
        <w:spacing w:before="156" w:beforeLines="50" w:line="600" w:lineRule="exact"/>
        <w:ind w:right="-1252" w:rightChars="-149"/>
        <w:jc w:val="left"/>
        <w:textAlignment w:val="bottom"/>
        <w:rPr>
          <w:rFonts w:hint="eastAsia" w:ascii="黑体" w:hAnsi="黑体" w:cs="黑体"/>
          <w:bCs/>
          <w:color w:val="auto"/>
          <w:sz w:val="32"/>
          <w:szCs w:val="32"/>
        </w:rPr>
      </w:pPr>
    </w:p>
    <w:p>
      <w:pPr>
        <w:autoSpaceDN w:val="0"/>
        <w:spacing w:before="156" w:beforeLines="50" w:line="600" w:lineRule="exact"/>
        <w:ind w:right="-1252" w:rightChars="-149"/>
        <w:jc w:val="left"/>
        <w:textAlignment w:val="bottom"/>
        <w:rPr>
          <w:rFonts w:hint="eastAsia" w:ascii="黑体" w:hAnsi="黑体" w:cs="黑体"/>
          <w:bCs/>
          <w:color w:val="auto"/>
          <w:sz w:val="32"/>
          <w:szCs w:val="32"/>
        </w:rPr>
      </w:pPr>
    </w:p>
    <w:p>
      <w:pPr>
        <w:autoSpaceDN w:val="0"/>
        <w:spacing w:before="156" w:beforeLines="50" w:line="600" w:lineRule="exact"/>
        <w:ind w:right="-1252" w:rightChars="-149"/>
        <w:jc w:val="left"/>
        <w:textAlignment w:val="bottom"/>
        <w:rPr>
          <w:rFonts w:hint="eastAsia" w:ascii="黑体" w:hAnsi="黑体" w:cs="黑体"/>
          <w:bCs/>
          <w:color w:val="auto"/>
          <w:sz w:val="32"/>
          <w:szCs w:val="32"/>
        </w:rPr>
      </w:pPr>
    </w:p>
    <w:p>
      <w:pPr>
        <w:autoSpaceDN w:val="0"/>
        <w:spacing w:before="156" w:beforeLines="50" w:line="600" w:lineRule="exact"/>
        <w:ind w:right="-1252" w:rightChars="-149"/>
        <w:jc w:val="left"/>
        <w:textAlignment w:val="bottom"/>
        <w:rPr>
          <w:rFonts w:hint="eastAsia" w:ascii="黑体" w:hAnsi="黑体" w:cs="黑体"/>
          <w:bCs/>
          <w:color w:val="auto"/>
          <w:sz w:val="32"/>
          <w:szCs w:val="32"/>
        </w:rPr>
      </w:pPr>
    </w:p>
    <w:p>
      <w:pPr>
        <w:autoSpaceDN w:val="0"/>
        <w:spacing w:before="156" w:beforeLines="50" w:line="600" w:lineRule="exact"/>
        <w:ind w:right="-1252" w:rightChars="-149"/>
        <w:jc w:val="left"/>
        <w:textAlignment w:val="bottom"/>
        <w:rPr>
          <w:rFonts w:hint="eastAsia" w:ascii="黑体" w:hAnsi="黑体" w:cs="黑体"/>
          <w:bCs/>
          <w:color w:val="auto"/>
          <w:sz w:val="32"/>
          <w:szCs w:val="32"/>
        </w:rPr>
      </w:pPr>
    </w:p>
    <w:p>
      <w:pPr>
        <w:autoSpaceDN w:val="0"/>
        <w:spacing w:before="156" w:beforeLines="50" w:line="600" w:lineRule="exact"/>
        <w:ind w:right="-1252" w:rightChars="-149"/>
        <w:jc w:val="left"/>
        <w:textAlignment w:val="bottom"/>
        <w:rPr>
          <w:rFonts w:hint="eastAsia" w:ascii="黑体" w:hAnsi="黑体" w:eastAsia="黑体" w:cs="黑体"/>
          <w:bCs/>
          <w:color w:val="auto"/>
          <w:sz w:val="32"/>
          <w:szCs w:val="32"/>
          <w:lang w:val="en-US" w:eastAsia="zh-CN"/>
        </w:rPr>
      </w:pPr>
      <w:r>
        <w:rPr>
          <w:rFonts w:hint="eastAsia" w:ascii="黑体" w:hAnsi="黑体" w:cs="黑体"/>
          <w:bCs/>
          <w:color w:val="auto"/>
          <w:sz w:val="32"/>
          <w:szCs w:val="32"/>
        </w:rPr>
        <w:t>附件</w:t>
      </w:r>
      <w:r>
        <w:rPr>
          <w:rFonts w:hint="eastAsia" w:ascii="黑体" w:hAnsi="黑体" w:cs="黑体"/>
          <w:bCs/>
          <w:color w:val="auto"/>
          <w:sz w:val="32"/>
          <w:szCs w:val="32"/>
          <w:lang w:val="en-US" w:eastAsia="zh-CN"/>
        </w:rPr>
        <w:t>1</w:t>
      </w:r>
    </w:p>
    <w:p>
      <w:pPr>
        <w:autoSpaceDN w:val="0"/>
        <w:spacing w:before="156" w:beforeLines="50" w:line="600" w:lineRule="exact"/>
        <w:ind w:right="-1252" w:rightChars="-149"/>
        <w:jc w:val="center"/>
        <w:textAlignment w:val="bottom"/>
        <w:rPr>
          <w:rFonts w:hint="eastAsia" w:ascii="小标宋" w:hAnsi="小标宋" w:eastAsia="小标宋" w:cs="小标宋"/>
          <w:bCs/>
          <w:color w:val="auto"/>
          <w:sz w:val="44"/>
          <w:szCs w:val="44"/>
        </w:rPr>
      </w:pPr>
      <w:r>
        <w:rPr>
          <w:rFonts w:hint="eastAsia" w:ascii="小标宋" w:hAnsi="小标宋" w:eastAsia="小标宋" w:cs="小标宋"/>
          <w:bCs/>
          <w:color w:val="auto"/>
          <w:sz w:val="44"/>
          <w:szCs w:val="44"/>
        </w:rPr>
        <w:t>承租单位安全（消防）管理责任书</w:t>
      </w:r>
    </w:p>
    <w:p>
      <w:pPr>
        <w:adjustRightInd w:val="0"/>
        <w:snapToGrid w:val="0"/>
        <w:spacing w:line="520" w:lineRule="exact"/>
        <w:ind w:firstLine="640" w:firstLineChars="200"/>
        <w:rPr>
          <w:rFonts w:hint="eastAsia" w:ascii="仿宋_GB2312" w:eastAsia="仿宋_GB2312"/>
          <w:color w:val="auto"/>
          <w:sz w:val="32"/>
          <w:szCs w:val="32"/>
        </w:rPr>
      </w:pPr>
    </w:p>
    <w:p>
      <w:pPr>
        <w:adjustRightInd w:val="0"/>
        <w:snapToGrid w:val="0"/>
        <w:spacing w:line="360" w:lineRule="auto"/>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为认真贯彻“安全第一，预防为主”的工作方针，加强</w:t>
      </w:r>
      <w:r>
        <w:rPr>
          <w:rFonts w:hint="eastAsia" w:ascii="仿宋_GB2312" w:hAnsi="仿宋_GB2312" w:eastAsia="仿宋_GB2312" w:cs="仿宋_GB2312"/>
          <w:color w:val="auto"/>
          <w:sz w:val="24"/>
          <w:lang w:eastAsia="zh-Hans"/>
        </w:rPr>
        <w:t>对</w:t>
      </w:r>
      <w:r>
        <w:rPr>
          <w:rFonts w:hint="eastAsia" w:ascii="仿宋_GB2312" w:hAnsi="仿宋_GB2312" w:eastAsia="仿宋_GB2312" w:cs="仿宋_GB2312"/>
          <w:color w:val="auto"/>
          <w:sz w:val="24"/>
        </w:rPr>
        <w:t>租赁物业安全（消防）工作的管理，根据国家和省、市、区安全（消防）的相关法律、法规，结合承租物业实际情况，具体内容如下：</w:t>
      </w:r>
    </w:p>
    <w:p>
      <w:pPr>
        <w:adjustRightInd w:val="0"/>
        <w:snapToGrid w:val="0"/>
        <w:spacing w:line="360" w:lineRule="auto"/>
        <w:ind w:firstLine="482" w:firstLineChars="200"/>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一、安全（消防）目标</w:t>
      </w:r>
    </w:p>
    <w:p>
      <w:pPr>
        <w:adjustRightInd w:val="0"/>
        <w:snapToGrid w:val="0"/>
        <w:spacing w:line="360" w:lineRule="auto"/>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（一）承租单位租赁区域内不发生火灾事故;</w:t>
      </w:r>
    </w:p>
    <w:p>
      <w:pPr>
        <w:adjustRightInd w:val="0"/>
        <w:snapToGrid w:val="0"/>
        <w:spacing w:line="360" w:lineRule="auto"/>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（二）承租单位租赁区域内不发生伤亡或重伤事故;</w:t>
      </w:r>
    </w:p>
    <w:p>
      <w:pPr>
        <w:adjustRightInd w:val="0"/>
        <w:snapToGrid w:val="0"/>
        <w:spacing w:line="360" w:lineRule="auto"/>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（三）承租单位租赁区域内安全（消防）隐患整改率100%;</w:t>
      </w:r>
    </w:p>
    <w:p>
      <w:pPr>
        <w:adjustRightInd w:val="0"/>
        <w:snapToGrid w:val="0"/>
        <w:spacing w:line="360" w:lineRule="auto"/>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（四）承租单位委托实施的装修、维修工程，其特种作业人员持证上岗率100%。</w:t>
      </w:r>
    </w:p>
    <w:p>
      <w:pPr>
        <w:adjustRightInd w:val="0"/>
        <w:snapToGrid w:val="0"/>
        <w:spacing w:line="360" w:lineRule="auto"/>
        <w:ind w:firstLine="482" w:firstLineChars="200"/>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二、安全（消防）管理责任</w:t>
      </w:r>
    </w:p>
    <w:p>
      <w:pPr>
        <w:adjustRightInd w:val="0"/>
        <w:snapToGrid w:val="0"/>
        <w:spacing w:line="360" w:lineRule="auto"/>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一）承租单位的法人代表或授权委托管理人为承租经营物业安全（消防）责任人，遵守国家安全生产和消防法律法规，履行承租经营物业的安全（消防）管理责任，落实安全、消防日常管理工作。承租经营物业须设立安全（消防）管理员，负责日常安全管理、防火检查和隐患整改，配合杭州运河集团建设管理有限公司（以下简称运河建设管理公司）及相关物业公司做好安全工作；</w:t>
      </w:r>
    </w:p>
    <w:p>
      <w:pPr>
        <w:adjustRightInd w:val="0"/>
        <w:snapToGrid w:val="0"/>
        <w:spacing w:line="360" w:lineRule="auto"/>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（二）承租单位的安全责任人应按期参加相关物业公司或运河建设管理公司组织的安全教育培训及应急演习，确保员工熟知安全（消防）知识，并具备较强的安全意识及技能；</w:t>
      </w:r>
    </w:p>
    <w:p>
      <w:pPr>
        <w:adjustRightInd w:val="0"/>
        <w:snapToGrid w:val="0"/>
        <w:spacing w:line="360" w:lineRule="auto"/>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（三）承租单位须按照国家法律法规，省、市、区安全（消防）、有关规定和物业管理办法相关要求，做好租赁经营物业的安全（消防）管理；</w:t>
      </w:r>
    </w:p>
    <w:p>
      <w:pPr>
        <w:adjustRightInd w:val="0"/>
        <w:snapToGrid w:val="0"/>
        <w:spacing w:line="360" w:lineRule="auto"/>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四）承租单位租赁经营物业应保证租赁区域安全（消防）资金投入，涉及安全（消防）所需的各类工具、器材、设备须配备齐全，性能达到国家和行业标准，员工的劳动保护用品符合规范要求，并保持完整、有效、可靠；</w:t>
      </w:r>
    </w:p>
    <w:p>
      <w:pPr>
        <w:adjustRightInd w:val="0"/>
        <w:snapToGrid w:val="0"/>
        <w:spacing w:line="360" w:lineRule="auto"/>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eastAsia="zh-Hans"/>
        </w:rPr>
        <w:t>五</w:t>
      </w:r>
      <w:r>
        <w:rPr>
          <w:rFonts w:hint="eastAsia" w:ascii="仿宋_GB2312" w:hAnsi="仿宋_GB2312" w:eastAsia="仿宋_GB2312" w:cs="仿宋_GB2312"/>
          <w:color w:val="auto"/>
          <w:sz w:val="24"/>
        </w:rPr>
        <w:t>）承租单位应开展承租物业的烟感、喷淋等安全（消防）设施设备检查及维护工作，发现故障及时落实修复，并做好防范措施。如发现隐患应及时以书面形式向物业公司或运河建设管理公司报告。积极配合物业公司、运河建设管理公司及职能部门的安全督查；</w:t>
      </w:r>
    </w:p>
    <w:p>
      <w:pPr>
        <w:adjustRightInd w:val="0"/>
        <w:snapToGrid w:val="0"/>
        <w:spacing w:line="360" w:lineRule="auto"/>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eastAsia="zh-Hans"/>
        </w:rPr>
        <w:t>六</w:t>
      </w:r>
      <w:r>
        <w:rPr>
          <w:rFonts w:hint="eastAsia" w:ascii="仿宋_GB2312" w:hAnsi="仿宋_GB2312" w:eastAsia="仿宋_GB2312" w:cs="仿宋_GB2312"/>
          <w:color w:val="auto"/>
          <w:sz w:val="24"/>
        </w:rPr>
        <w:t>）承租单位应加强经营物业内部维修、装修期间的风险管控工作，对涉及包括但不限于高空作业、用火动火、临时用电等，须有专业资质人员进行操作，并将相关操作资质报物业公司备案。同时，经营物业在维修装修期间，全面落实各项安全防范措施，动用明火须在专人监护下作业。承租单位应接受运河建设管理公司及物业公司的安全监管和考核，严格遵守包括但不限于安全（消防）、环境保护、食品安全、药品安全等的各项规定；</w:t>
      </w:r>
    </w:p>
    <w:p>
      <w:pPr>
        <w:adjustRightInd w:val="0"/>
        <w:snapToGrid w:val="0"/>
        <w:spacing w:line="360" w:lineRule="auto"/>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eastAsia="zh-Hans"/>
        </w:rPr>
        <w:t>七</w:t>
      </w:r>
      <w:r>
        <w:rPr>
          <w:rFonts w:hint="eastAsia" w:ascii="仿宋_GB2312" w:hAnsi="仿宋_GB2312" w:eastAsia="仿宋_GB2312" w:cs="仿宋_GB2312"/>
          <w:color w:val="auto"/>
          <w:sz w:val="24"/>
        </w:rPr>
        <w:t>）承租单位应加强对外来人员的安全监管，严控外来人员安全事故的发生；</w:t>
      </w:r>
    </w:p>
    <w:p>
      <w:pPr>
        <w:adjustRightInd w:val="0"/>
        <w:snapToGrid w:val="0"/>
        <w:spacing w:line="360" w:lineRule="auto"/>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eastAsia="zh-Hans"/>
        </w:rPr>
        <w:t>八</w:t>
      </w:r>
      <w:r>
        <w:rPr>
          <w:rFonts w:hint="eastAsia" w:ascii="仿宋_GB2312" w:hAnsi="仿宋_GB2312" w:eastAsia="仿宋_GB2312" w:cs="仿宋_GB2312"/>
          <w:color w:val="auto"/>
          <w:sz w:val="24"/>
        </w:rPr>
        <w:t>）承租单位应加强对经营过程中可能使用的危化品（如消毒剂、防鼠防蛀药、松香水、瓶装液化气等）的管控，做到专人管理和使用；严禁使用或储存瓶装液化石油气；</w:t>
      </w:r>
    </w:p>
    <w:p>
      <w:pPr>
        <w:adjustRightInd w:val="0"/>
        <w:snapToGrid w:val="0"/>
        <w:spacing w:line="360" w:lineRule="auto"/>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eastAsia="zh-Hans"/>
        </w:rPr>
        <w:t>九</w:t>
      </w:r>
      <w:r>
        <w:rPr>
          <w:rFonts w:hint="eastAsia" w:ascii="仿宋_GB2312" w:hAnsi="仿宋_GB2312" w:eastAsia="仿宋_GB2312" w:cs="仿宋_GB2312"/>
          <w:color w:val="auto"/>
          <w:sz w:val="24"/>
        </w:rPr>
        <w:t>）承租单位在发生安全（消防）事故时，积极主动组织紧急抢险、抢救伤员及事发现场的保护。第一时间报告物业公司或运河建设管理公司，并按国家和地方政府有关事故报告规定，逐级上报各自的上级主管部门；</w:t>
      </w:r>
    </w:p>
    <w:p>
      <w:pPr>
        <w:adjustRightInd w:val="0"/>
        <w:snapToGrid w:val="0"/>
        <w:spacing w:line="360" w:lineRule="auto"/>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十）承租单位在经营过程中，根据安全（消防）法律、法规及规章制度要求，做好租赁物业区域内包括但不限于油烟管网清洗、用电（未经管理方允许，承租单位不得擅自增加用电量，使用大功率电器，不准乱拉乱接电线，包括电动自行车违规充电）、用水、房屋主体、环境卫生、食品和药品安全等方面的检查；相关经营过程中产生的垃圾、废油、废物等均需委托有专业资质的单位进行清运和处置，确保各设施设备安全运行和诚信经营；</w:t>
      </w:r>
    </w:p>
    <w:p>
      <w:pPr>
        <w:adjustRightInd w:val="0"/>
        <w:snapToGrid w:val="0"/>
        <w:spacing w:line="360" w:lineRule="auto"/>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（十</w:t>
      </w:r>
      <w:r>
        <w:rPr>
          <w:rFonts w:hint="eastAsia" w:ascii="仿宋_GB2312" w:hAnsi="仿宋_GB2312" w:eastAsia="仿宋_GB2312" w:cs="仿宋_GB2312"/>
          <w:color w:val="auto"/>
          <w:sz w:val="24"/>
          <w:lang w:eastAsia="zh-Hans"/>
        </w:rPr>
        <w:t>一</w:t>
      </w:r>
      <w:r>
        <w:rPr>
          <w:rFonts w:hint="eastAsia" w:ascii="仿宋_GB2312" w:hAnsi="仿宋_GB2312" w:eastAsia="仿宋_GB2312" w:cs="仿宋_GB2312"/>
          <w:color w:val="auto"/>
          <w:sz w:val="24"/>
        </w:rPr>
        <w:t>）承租单位根据本安全（消防）责任书要求，做好租赁物业区域安全生产和消防安全工作，履行租赁物业区域安全（消防）主体责任，因未落实或整改不到位造成后果，承担相应的法律责任和损失赔偿责任；</w:t>
      </w:r>
    </w:p>
    <w:p>
      <w:pPr>
        <w:adjustRightInd w:val="0"/>
        <w:snapToGrid w:val="0"/>
        <w:spacing w:line="360" w:lineRule="auto"/>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（十</w:t>
      </w:r>
      <w:r>
        <w:rPr>
          <w:rFonts w:hint="eastAsia" w:ascii="仿宋_GB2312" w:hAnsi="仿宋_GB2312" w:eastAsia="仿宋_GB2312" w:cs="仿宋_GB2312"/>
          <w:color w:val="auto"/>
          <w:sz w:val="24"/>
          <w:lang w:eastAsia="zh-Hans"/>
        </w:rPr>
        <w:t>二</w:t>
      </w:r>
      <w:r>
        <w:rPr>
          <w:rFonts w:hint="eastAsia" w:ascii="仿宋_GB2312" w:hAnsi="仿宋_GB2312" w:eastAsia="仿宋_GB2312" w:cs="仿宋_GB2312"/>
          <w:color w:val="auto"/>
          <w:sz w:val="24"/>
        </w:rPr>
        <w:t>）承租单位须严格遵守杭州市政府关于禁放烟花爆竹的有关规定，因违反规定造成安全（消防）事故，承担相应的法律责任和损失赔偿责任。</w:t>
      </w:r>
    </w:p>
    <w:p>
      <w:pPr>
        <w:adjustRightInd w:val="0"/>
        <w:snapToGrid w:val="0"/>
        <w:spacing w:line="360" w:lineRule="auto"/>
        <w:ind w:firstLine="482" w:firstLineChars="200"/>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三、承担责任</w:t>
      </w:r>
    </w:p>
    <w:p>
      <w:pPr>
        <w:adjustRightInd w:val="0"/>
        <w:snapToGrid w:val="0"/>
        <w:spacing w:line="360" w:lineRule="auto"/>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（一）日常安全（消防）管理</w:t>
      </w:r>
    </w:p>
    <w:p>
      <w:pPr>
        <w:adjustRightInd w:val="0"/>
        <w:snapToGrid w:val="0"/>
        <w:spacing w:line="360" w:lineRule="auto"/>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承租单位在租赁期间应严格遵守消防责任书约定事项，配合运河建设管理公司及属地街道社区的各类检查，并限期完成隐患整改，否则将根据《承租方日常安全（消防）管理约束手册》（详见附件）的条目对承租单位的保证金进行相应的罚没。</w:t>
      </w:r>
    </w:p>
    <w:p>
      <w:pPr>
        <w:adjustRightInd w:val="0"/>
        <w:snapToGrid w:val="0"/>
        <w:spacing w:line="360" w:lineRule="auto"/>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（二）安全（消防）事故处罚</w:t>
      </w:r>
    </w:p>
    <w:p>
      <w:pPr>
        <w:adjustRightInd w:val="0"/>
        <w:snapToGrid w:val="0"/>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1.如承租单位在租赁期间发生</w:t>
      </w:r>
      <w:r>
        <w:rPr>
          <w:rFonts w:hint="eastAsia" w:ascii="仿宋_GB2312" w:hAnsi="仿宋_GB2312" w:eastAsia="仿宋_GB2312" w:cs="仿宋_GB2312"/>
          <w:b/>
          <w:bCs/>
          <w:color w:val="auto"/>
          <w:sz w:val="24"/>
        </w:rPr>
        <w:t>安全（消防）事故并未造成人员伤亡或未造成运河建设管理公司出租物业财产损失的的安全（消防）事故</w:t>
      </w:r>
      <w:r>
        <w:rPr>
          <w:rFonts w:hint="eastAsia" w:ascii="仿宋_GB2312" w:hAnsi="仿宋_GB2312" w:eastAsia="仿宋_GB2312" w:cs="仿宋_GB2312"/>
          <w:color w:val="auto"/>
          <w:sz w:val="24"/>
        </w:rPr>
        <w:t>的，承租单位</w:t>
      </w:r>
      <w:r>
        <w:rPr>
          <w:rFonts w:hint="eastAsia" w:ascii="仿宋_GB2312" w:hAnsi="仿宋_GB2312" w:eastAsia="仿宋_GB2312" w:cs="仿宋_GB2312"/>
          <w:color w:val="auto"/>
          <w:sz w:val="24"/>
          <w:lang w:eastAsia="zh-Hans"/>
        </w:rPr>
        <w:t>除须</w:t>
      </w:r>
      <w:r>
        <w:rPr>
          <w:rFonts w:hint="eastAsia" w:ascii="仿宋_GB2312" w:hAnsi="仿宋_GB2312" w:eastAsia="仿宋_GB2312" w:cs="仿宋_GB2312"/>
          <w:color w:val="auto"/>
          <w:sz w:val="24"/>
        </w:rPr>
        <w:t>承担相关的法律责任和受害者的损失赔偿外，运河建设管理公司有权视影响程度，从租赁保证金中罚没承租单位</w:t>
      </w:r>
      <w:r>
        <w:rPr>
          <w:rFonts w:hint="eastAsia" w:ascii="仿宋_GB2312" w:hAnsi="仿宋_GB2312" w:eastAsia="仿宋_GB2312" w:cs="仿宋_GB2312"/>
          <w:color w:val="auto"/>
          <w:sz w:val="24"/>
          <w:lang w:eastAsia="zh-Hans"/>
        </w:rPr>
        <w:t>当年年租金标准</w:t>
      </w:r>
      <w:r>
        <w:rPr>
          <w:rFonts w:hint="eastAsia" w:ascii="仿宋_GB2312" w:hAnsi="仿宋_GB2312" w:eastAsia="仿宋_GB2312" w:cs="仿宋_GB2312"/>
          <w:color w:val="auto"/>
          <w:sz w:val="24"/>
        </w:rPr>
        <w:t>的10%作为</w:t>
      </w:r>
      <w:r>
        <w:rPr>
          <w:rFonts w:hint="eastAsia" w:ascii="仿宋_GB2312" w:hAnsi="仿宋_GB2312" w:eastAsia="仿宋_GB2312" w:cs="仿宋_GB2312"/>
          <w:color w:val="auto"/>
          <w:sz w:val="24"/>
          <w:lang w:eastAsia="zh-Hans"/>
        </w:rPr>
        <w:t>违约金</w:t>
      </w:r>
      <w:r>
        <w:rPr>
          <w:rFonts w:hint="eastAsia" w:ascii="仿宋_GB2312" w:hAnsi="仿宋_GB2312" w:eastAsia="仿宋_GB2312" w:cs="仿宋_GB2312"/>
          <w:color w:val="auto"/>
          <w:sz w:val="24"/>
        </w:rPr>
        <w:t>（不超过5万元）且有权与承租单位解除租赁合同。</w:t>
      </w:r>
    </w:p>
    <w:p>
      <w:pPr>
        <w:adjustRightInd w:val="0"/>
        <w:snapToGrid w:val="0"/>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2.如承租单位在租赁期间</w:t>
      </w:r>
      <w:r>
        <w:rPr>
          <w:rFonts w:hint="eastAsia" w:ascii="仿宋_GB2312" w:hAnsi="仿宋_GB2312" w:eastAsia="仿宋_GB2312" w:cs="仿宋_GB2312"/>
          <w:b/>
          <w:bCs/>
          <w:color w:val="auto"/>
          <w:sz w:val="24"/>
        </w:rPr>
        <w:t>发生安全（消防）事故，受伤人员不大于3人且无人员死亡或造成运河建设管理公司出租物业财产损失不大于100万元的安全（消防）事故</w:t>
      </w:r>
      <w:r>
        <w:rPr>
          <w:rFonts w:hint="eastAsia" w:ascii="仿宋_GB2312" w:hAnsi="仿宋_GB2312" w:eastAsia="仿宋_GB2312" w:cs="仿宋_GB2312"/>
          <w:color w:val="auto"/>
          <w:sz w:val="24"/>
        </w:rPr>
        <w:t>的，承租单位</w:t>
      </w:r>
      <w:r>
        <w:rPr>
          <w:rFonts w:hint="eastAsia" w:ascii="仿宋_GB2312" w:hAnsi="仿宋_GB2312" w:eastAsia="仿宋_GB2312" w:cs="仿宋_GB2312"/>
          <w:color w:val="auto"/>
          <w:sz w:val="24"/>
          <w:lang w:eastAsia="zh-Hans"/>
        </w:rPr>
        <w:t>除须</w:t>
      </w:r>
      <w:r>
        <w:rPr>
          <w:rFonts w:hint="eastAsia" w:ascii="仿宋_GB2312" w:hAnsi="仿宋_GB2312" w:eastAsia="仿宋_GB2312" w:cs="仿宋_GB2312"/>
          <w:color w:val="auto"/>
          <w:sz w:val="24"/>
        </w:rPr>
        <w:t>承担相关的法律责任和受害者的损失赔偿外，运河建设管理公司有权视影响程度，从租赁保证金中罚没承租单位</w:t>
      </w:r>
      <w:r>
        <w:rPr>
          <w:rFonts w:hint="eastAsia" w:ascii="仿宋_GB2312" w:hAnsi="仿宋_GB2312" w:eastAsia="仿宋_GB2312" w:cs="仿宋_GB2312"/>
          <w:color w:val="auto"/>
          <w:sz w:val="24"/>
          <w:lang w:eastAsia="zh-Hans"/>
        </w:rPr>
        <w:t>当年年租金标准</w:t>
      </w:r>
      <w:r>
        <w:rPr>
          <w:rFonts w:hint="eastAsia" w:ascii="仿宋_GB2312" w:hAnsi="仿宋_GB2312" w:eastAsia="仿宋_GB2312" w:cs="仿宋_GB2312"/>
          <w:color w:val="auto"/>
          <w:sz w:val="24"/>
        </w:rPr>
        <w:t>的30%作为</w:t>
      </w:r>
      <w:r>
        <w:rPr>
          <w:rFonts w:hint="eastAsia" w:ascii="仿宋_GB2312" w:hAnsi="仿宋_GB2312" w:eastAsia="仿宋_GB2312" w:cs="仿宋_GB2312"/>
          <w:color w:val="auto"/>
          <w:sz w:val="24"/>
          <w:lang w:eastAsia="zh-Hans"/>
        </w:rPr>
        <w:t>违约金</w:t>
      </w:r>
      <w:r>
        <w:rPr>
          <w:rFonts w:hint="eastAsia" w:ascii="仿宋_GB2312" w:hAnsi="仿宋_GB2312" w:eastAsia="仿宋_GB2312" w:cs="仿宋_GB2312"/>
          <w:color w:val="auto"/>
          <w:sz w:val="24"/>
        </w:rPr>
        <w:t>（不超过20万元）且有权与承租单位解除租赁合同；</w:t>
      </w:r>
      <w:r>
        <w:rPr>
          <w:rFonts w:hint="eastAsia" w:ascii="仿宋_GB2312" w:hAnsi="仿宋_GB2312" w:eastAsia="仿宋_GB2312" w:cs="仿宋_GB2312"/>
          <w:color w:val="auto"/>
          <w:sz w:val="24"/>
          <w:lang w:eastAsia="zh-Hans"/>
        </w:rPr>
        <w:t>如违约金不足以弥补</w:t>
      </w:r>
      <w:r>
        <w:rPr>
          <w:rFonts w:hint="eastAsia" w:ascii="仿宋_GB2312" w:hAnsi="仿宋_GB2312" w:eastAsia="仿宋_GB2312" w:cs="仿宋_GB2312"/>
          <w:color w:val="auto"/>
          <w:sz w:val="24"/>
        </w:rPr>
        <w:t>运河建设管理公司</w:t>
      </w:r>
      <w:r>
        <w:rPr>
          <w:rFonts w:hint="eastAsia" w:ascii="仿宋_GB2312" w:hAnsi="仿宋_GB2312" w:eastAsia="仿宋_GB2312" w:cs="仿宋_GB2312"/>
          <w:color w:val="auto"/>
          <w:sz w:val="24"/>
          <w:lang w:eastAsia="zh-Hans"/>
        </w:rPr>
        <w:t>损失的，</w:t>
      </w:r>
      <w:r>
        <w:rPr>
          <w:rFonts w:hint="eastAsia" w:ascii="仿宋_GB2312" w:hAnsi="仿宋_GB2312" w:eastAsia="仿宋_GB2312" w:cs="仿宋_GB2312"/>
          <w:color w:val="auto"/>
          <w:sz w:val="24"/>
        </w:rPr>
        <w:t>不足部分可继续追索，直至满足损失赔偿费用。</w:t>
      </w:r>
    </w:p>
    <w:p>
      <w:pPr>
        <w:adjustRightInd w:val="0"/>
        <w:snapToGrid w:val="0"/>
        <w:spacing w:line="360" w:lineRule="auto"/>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3.如承租单位在租赁期间发生</w:t>
      </w:r>
      <w:r>
        <w:rPr>
          <w:rFonts w:hint="eastAsia" w:ascii="仿宋_GB2312" w:hAnsi="仿宋_GB2312" w:eastAsia="仿宋_GB2312" w:cs="仿宋_GB2312"/>
          <w:b/>
          <w:bCs/>
          <w:color w:val="auto"/>
          <w:sz w:val="24"/>
        </w:rPr>
        <w:t>安全（消防）事故，受伤人员超出3人，或造成人员死亡亦或造成运河建设管理公司出租物业财产损失大于100万元的安全（消防）事故</w:t>
      </w:r>
      <w:r>
        <w:rPr>
          <w:rFonts w:hint="eastAsia" w:ascii="仿宋_GB2312" w:hAnsi="仿宋_GB2312" w:eastAsia="仿宋_GB2312" w:cs="仿宋_GB2312"/>
          <w:color w:val="auto"/>
          <w:sz w:val="24"/>
        </w:rPr>
        <w:t>的，承租单位</w:t>
      </w:r>
      <w:r>
        <w:rPr>
          <w:rFonts w:hint="eastAsia" w:ascii="仿宋_GB2312" w:hAnsi="仿宋_GB2312" w:eastAsia="仿宋_GB2312" w:cs="仿宋_GB2312"/>
          <w:color w:val="auto"/>
          <w:sz w:val="24"/>
          <w:lang w:eastAsia="zh-Hans"/>
        </w:rPr>
        <w:t>除须</w:t>
      </w:r>
      <w:r>
        <w:rPr>
          <w:rFonts w:hint="eastAsia" w:ascii="仿宋_GB2312" w:hAnsi="仿宋_GB2312" w:eastAsia="仿宋_GB2312" w:cs="仿宋_GB2312"/>
          <w:color w:val="auto"/>
          <w:sz w:val="24"/>
        </w:rPr>
        <w:t>承担相关的法律责任和受害者的损失赔偿外，运河建设管理公司有权视影响程度，从租赁保证金中罚没承租单位</w:t>
      </w:r>
      <w:r>
        <w:rPr>
          <w:rFonts w:hint="eastAsia" w:ascii="仿宋_GB2312" w:hAnsi="仿宋_GB2312" w:eastAsia="仿宋_GB2312" w:cs="仿宋_GB2312"/>
          <w:color w:val="auto"/>
          <w:sz w:val="24"/>
          <w:lang w:eastAsia="zh-Hans"/>
        </w:rPr>
        <w:t>当年年租金标准</w:t>
      </w:r>
      <w:r>
        <w:rPr>
          <w:rFonts w:hint="eastAsia" w:ascii="仿宋_GB2312" w:hAnsi="仿宋_GB2312" w:eastAsia="仿宋_GB2312" w:cs="仿宋_GB2312"/>
          <w:color w:val="auto"/>
          <w:sz w:val="24"/>
        </w:rPr>
        <w:t>的50%作为</w:t>
      </w:r>
      <w:r>
        <w:rPr>
          <w:rFonts w:hint="eastAsia" w:ascii="仿宋_GB2312" w:hAnsi="仿宋_GB2312" w:eastAsia="仿宋_GB2312" w:cs="仿宋_GB2312"/>
          <w:color w:val="auto"/>
          <w:sz w:val="24"/>
          <w:lang w:eastAsia="zh-Hans"/>
        </w:rPr>
        <w:t>违约金</w:t>
      </w:r>
      <w:r>
        <w:rPr>
          <w:rFonts w:hint="eastAsia" w:ascii="仿宋_GB2312" w:hAnsi="仿宋_GB2312" w:eastAsia="仿宋_GB2312" w:cs="仿宋_GB2312"/>
          <w:color w:val="auto"/>
          <w:sz w:val="24"/>
        </w:rPr>
        <w:t>（不超过50万元）且有权与承租单位解除租赁合同；</w:t>
      </w:r>
      <w:r>
        <w:rPr>
          <w:rFonts w:hint="eastAsia" w:ascii="仿宋_GB2312" w:hAnsi="仿宋_GB2312" w:eastAsia="仿宋_GB2312" w:cs="仿宋_GB2312"/>
          <w:color w:val="auto"/>
          <w:sz w:val="24"/>
          <w:lang w:eastAsia="zh-Hans"/>
        </w:rPr>
        <w:t>如违约金不足以弥补</w:t>
      </w:r>
      <w:r>
        <w:rPr>
          <w:rFonts w:hint="eastAsia" w:ascii="仿宋_GB2312" w:hAnsi="仿宋_GB2312" w:eastAsia="仿宋_GB2312" w:cs="仿宋_GB2312"/>
          <w:color w:val="auto"/>
          <w:sz w:val="24"/>
        </w:rPr>
        <w:t>运河建设管理公司</w:t>
      </w:r>
      <w:r>
        <w:rPr>
          <w:rFonts w:hint="eastAsia" w:ascii="仿宋_GB2312" w:hAnsi="仿宋_GB2312" w:eastAsia="仿宋_GB2312" w:cs="仿宋_GB2312"/>
          <w:color w:val="auto"/>
          <w:sz w:val="24"/>
          <w:lang w:eastAsia="zh-Hans"/>
        </w:rPr>
        <w:t>损失的，</w:t>
      </w:r>
      <w:r>
        <w:rPr>
          <w:rFonts w:hint="eastAsia" w:ascii="仿宋_GB2312" w:hAnsi="仿宋_GB2312" w:eastAsia="仿宋_GB2312" w:cs="仿宋_GB2312"/>
          <w:color w:val="auto"/>
          <w:sz w:val="24"/>
        </w:rPr>
        <w:t>不足部分可继续追索，直至满足损失赔偿费用。</w:t>
      </w:r>
    </w:p>
    <w:p>
      <w:pPr>
        <w:adjustRightInd w:val="0"/>
        <w:snapToGrid w:val="0"/>
        <w:spacing w:line="360" w:lineRule="auto"/>
        <w:ind w:firstLine="482" w:firstLineChars="200"/>
        <w:rPr>
          <w:rFonts w:hint="eastAsia"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四、责任区域</w:t>
      </w:r>
    </w:p>
    <w:p>
      <w:pPr>
        <w:adjustRightInd w:val="0"/>
        <w:snapToGrid w:val="0"/>
        <w:spacing w:line="360" w:lineRule="auto"/>
        <w:ind w:firstLine="480" w:firstLineChars="200"/>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该安全（消防）管理责任书的租赁区域含租赁房屋（101、104、105（ABC）、202、203室）以及户外西侧集市夜市经营区域。</w:t>
      </w:r>
    </w:p>
    <w:p>
      <w:pPr>
        <w:pStyle w:val="2"/>
        <w:ind w:left="0" w:leftChars="0" w:firstLine="480" w:firstLineChars="200"/>
        <w:jc w:val="left"/>
        <w:rPr>
          <w:rFonts w:hint="eastAsia" w:ascii="仿宋_GB2312" w:hAnsi="仿宋_GB2312" w:eastAsia="仿宋_GB2312" w:cs="仿宋_GB2312"/>
          <w:color w:val="FF0000"/>
          <w:sz w:val="24"/>
          <w:lang w:val="en-US" w:eastAsia="zh-CN"/>
        </w:rPr>
      </w:pPr>
    </w:p>
    <w:p>
      <w:pPr>
        <w:pStyle w:val="2"/>
        <w:ind w:left="0" w:leftChars="0" w:firstLine="480" w:firstLineChars="200"/>
        <w:jc w:val="left"/>
        <w:rPr>
          <w:rFonts w:hint="eastAsia" w:ascii="仿宋_GB2312" w:hAnsi="仿宋_GB2312" w:eastAsia="仿宋_GB2312" w:cs="仿宋_GB2312"/>
          <w:color w:val="FF0000"/>
          <w:sz w:val="24"/>
          <w:lang w:val="en-US" w:eastAsia="zh-CN"/>
        </w:rPr>
      </w:pPr>
    </w:p>
    <w:p>
      <w:pPr>
        <w:pStyle w:val="2"/>
        <w:ind w:left="0" w:leftChars="0" w:firstLine="480" w:firstLineChars="200"/>
        <w:jc w:val="left"/>
        <w:rPr>
          <w:rFonts w:hint="default" w:ascii="仿宋_GB2312" w:hAnsi="仿宋_GB2312" w:eastAsia="仿宋_GB2312" w:cs="仿宋_GB2312"/>
          <w:color w:val="FF0000"/>
          <w:sz w:val="24"/>
          <w:lang w:val="en-US" w:eastAsia="zh-CN"/>
        </w:rPr>
      </w:pPr>
    </w:p>
    <w:p>
      <w:pPr>
        <w:adjustRightInd w:val="0"/>
        <w:snapToGrid w:val="0"/>
        <w:spacing w:line="360" w:lineRule="auto"/>
        <w:rPr>
          <w:rFonts w:ascii="仿宋_GB2312" w:eastAsia="仿宋_GB2312"/>
          <w:b/>
          <w:bCs/>
          <w:color w:val="auto"/>
          <w:sz w:val="24"/>
        </w:rPr>
      </w:pPr>
      <w:r>
        <w:rPr>
          <w:rFonts w:hint="eastAsia" w:ascii="仿宋_GB2312" w:eastAsia="仿宋_GB2312"/>
          <w:b/>
          <w:bCs/>
          <w:color w:val="auto"/>
          <w:sz w:val="24"/>
        </w:rPr>
        <w:t xml:space="preserve">甲方（公章）：                   乙方（公章）：          </w:t>
      </w:r>
    </w:p>
    <w:p>
      <w:pPr>
        <w:tabs>
          <w:tab w:val="left" w:pos="5220"/>
        </w:tabs>
        <w:adjustRightInd w:val="0"/>
        <w:snapToGrid w:val="0"/>
        <w:spacing w:line="360" w:lineRule="auto"/>
        <w:rPr>
          <w:color w:val="auto"/>
          <w:sz w:val="24"/>
        </w:rPr>
        <w:sectPr>
          <w:footerReference r:id="rId3" w:type="default"/>
          <w:pgSz w:w="11906" w:h="16838"/>
          <w:pgMar w:top="1440" w:right="1800" w:bottom="1440" w:left="1800" w:header="851" w:footer="992" w:gutter="0"/>
          <w:pgNumType w:fmt="decimal" w:start="1"/>
          <w:cols w:space="720" w:num="1"/>
          <w:docGrid w:type="lines" w:linePitch="312" w:charSpace="0"/>
        </w:sectPr>
      </w:pPr>
      <w:r>
        <w:rPr>
          <w:rFonts w:hint="eastAsia" w:ascii="仿宋_GB2312" w:eastAsia="仿宋_GB2312"/>
          <w:b/>
          <w:bCs/>
          <w:color w:val="auto"/>
          <w:sz w:val="24"/>
        </w:rPr>
        <w:t>签订日期：                       签订日期：</w:t>
      </w:r>
    </w:p>
    <w:p>
      <w:pPr>
        <w:autoSpaceDN w:val="0"/>
        <w:spacing w:before="156" w:beforeLines="50" w:line="600" w:lineRule="exact"/>
        <w:ind w:right="-1252" w:rightChars="-149"/>
        <w:jc w:val="left"/>
        <w:textAlignment w:val="bottom"/>
        <w:rPr>
          <w:rFonts w:hint="eastAsia" w:ascii="黑体" w:hAnsi="黑体" w:eastAsia="黑体" w:cs="黑体"/>
          <w:bCs/>
          <w:color w:val="auto"/>
          <w:sz w:val="32"/>
          <w:szCs w:val="32"/>
          <w:lang w:val="en-US" w:eastAsia="zh-CN"/>
        </w:rPr>
      </w:pPr>
      <w:r>
        <w:rPr>
          <w:rFonts w:hint="eastAsia" w:ascii="黑体" w:hAnsi="黑体" w:cs="黑体"/>
          <w:bCs/>
          <w:color w:val="auto"/>
          <w:sz w:val="32"/>
          <w:szCs w:val="32"/>
        </w:rPr>
        <w:t>附件</w:t>
      </w:r>
      <w:r>
        <w:rPr>
          <w:rFonts w:hint="eastAsia" w:ascii="黑体" w:hAnsi="黑体" w:cs="黑体"/>
          <w:bCs/>
          <w:color w:val="auto"/>
          <w:sz w:val="32"/>
          <w:szCs w:val="32"/>
          <w:lang w:val="en-US" w:eastAsia="zh-CN"/>
        </w:rPr>
        <w:t>2</w:t>
      </w:r>
    </w:p>
    <w:p>
      <w:pPr>
        <w:autoSpaceDN w:val="0"/>
        <w:spacing w:before="156" w:beforeLines="50" w:line="600" w:lineRule="exact"/>
        <w:ind w:right="-1252" w:rightChars="-149" w:firstLine="440" w:firstLineChars="100"/>
        <w:textAlignment w:val="bottom"/>
        <w:rPr>
          <w:rFonts w:hint="eastAsia" w:ascii="小标宋" w:hAnsi="小标宋" w:eastAsia="小标宋" w:cs="小标宋"/>
          <w:bCs/>
          <w:color w:val="auto"/>
          <w:sz w:val="44"/>
          <w:szCs w:val="44"/>
        </w:rPr>
      </w:pPr>
      <w:r>
        <w:rPr>
          <w:rFonts w:hint="eastAsia" w:ascii="小标宋" w:hAnsi="小标宋" w:eastAsia="小标宋" w:cs="小标宋"/>
          <w:bCs/>
          <w:color w:val="auto"/>
          <w:sz w:val="44"/>
          <w:szCs w:val="44"/>
        </w:rPr>
        <w:t>承租方日常安全（消防）管理约束手册</w:t>
      </w:r>
    </w:p>
    <w:p>
      <w:pPr>
        <w:ind w:firstLine="480" w:firstLineChars="200"/>
        <w:rPr>
          <w:rFonts w:hint="eastAsia" w:ascii="仿宋_GB2312" w:hAnsi="仿宋_GB2312" w:eastAsia="仿宋_GB2312" w:cs="仿宋_GB2312"/>
          <w:color w:val="auto"/>
          <w:sz w:val="24"/>
        </w:rPr>
      </w:pPr>
    </w:p>
    <w:p>
      <w:pPr>
        <w:ind w:firstLine="480" w:firstLineChars="200"/>
        <w:rPr>
          <w:rFonts w:ascii="仿宋_GB2312" w:hAnsi="仿宋_GB2312" w:eastAsia="仿宋_GB2312" w:cs="仿宋_GB2312"/>
          <w:color w:val="auto"/>
          <w:sz w:val="28"/>
          <w:szCs w:val="32"/>
        </w:rPr>
      </w:pPr>
      <w:r>
        <w:rPr>
          <w:rFonts w:hint="eastAsia" w:ascii="仿宋_GB2312" w:hAnsi="仿宋_GB2312" w:eastAsia="仿宋_GB2312" w:cs="仿宋_GB2312"/>
          <w:color w:val="auto"/>
          <w:sz w:val="24"/>
        </w:rPr>
        <w:t>承租单位（承租户）须配合运河建设管理公司的日常管理及检查工作，如安全（消防）监管机构和运河建设管理公司及物业公司发现承租单位承租的物业存在安全（消防）隐患，经督促后仍拒不整改或者整改不力，运河建设管理公司将执行本手册规定的管制措施，从保证金中罚扣相关款项，同时向承租单位书面（或电子）送达安全（消防）扣款通知单。承租单位应及时签收安全（消防）扣款通知单，并根据通知单内容限期完成整改，租赁合约期内累计产生的扣款在租赁合约期满后于退还的保证金中扣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3090"/>
        <w:gridCol w:w="1920"/>
        <w:gridCol w:w="2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noWrap w:val="0"/>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序号</w:t>
            </w:r>
          </w:p>
        </w:tc>
        <w:tc>
          <w:tcPr>
            <w:tcW w:w="3090" w:type="dxa"/>
            <w:noWrap w:val="0"/>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安全（消防）管理事项</w:t>
            </w:r>
          </w:p>
        </w:tc>
        <w:tc>
          <w:tcPr>
            <w:tcW w:w="1920" w:type="dxa"/>
            <w:noWrap w:val="0"/>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整改要求</w:t>
            </w:r>
          </w:p>
        </w:tc>
        <w:tc>
          <w:tcPr>
            <w:tcW w:w="2532" w:type="dxa"/>
            <w:noWrap w:val="0"/>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管制措施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3090" w:type="dxa"/>
            <w:noWrap w:val="0"/>
            <w:vAlign w:val="center"/>
          </w:tcPr>
          <w:p>
            <w:pPr>
              <w:jc w:val="center"/>
              <w:rPr>
                <w:rFonts w:hint="eastAsia" w:ascii="仿宋_GB2312" w:hAnsi="仿宋_GB2312" w:eastAsia="仿宋_GB2312" w:cs="仿宋_GB2312"/>
                <w:color w:val="auto"/>
                <w:sz w:val="24"/>
                <w:highlight w:val="red"/>
              </w:rPr>
            </w:pPr>
            <w:r>
              <w:rPr>
                <w:rFonts w:hint="eastAsia" w:ascii="仿宋_GB2312" w:hAnsi="仿宋_GB2312" w:eastAsia="仿宋_GB2312" w:cs="仿宋_GB2312"/>
                <w:color w:val="auto"/>
                <w:sz w:val="24"/>
              </w:rPr>
              <w:t>承租区域内灭火器缺失、配件损坏、压力不足、过期未及时更换。</w:t>
            </w:r>
          </w:p>
        </w:tc>
        <w:tc>
          <w:tcPr>
            <w:tcW w:w="1920" w:type="dxa"/>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及时更换合格灭火器。</w:t>
            </w:r>
          </w:p>
        </w:tc>
        <w:tc>
          <w:tcPr>
            <w:tcW w:w="2532" w:type="dxa"/>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限期未整改每次扣款20元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w:t>
            </w:r>
          </w:p>
        </w:tc>
        <w:tc>
          <w:tcPr>
            <w:tcW w:w="3090" w:type="dxa"/>
            <w:noWrap w:val="0"/>
            <w:vAlign w:val="center"/>
          </w:tcPr>
          <w:p>
            <w:pPr>
              <w:jc w:val="center"/>
              <w:rPr>
                <w:rFonts w:hint="eastAsia" w:ascii="仿宋_GB2312" w:hAnsi="仿宋_GB2312" w:eastAsia="仿宋_GB2312" w:cs="仿宋_GB2312"/>
                <w:color w:val="auto"/>
                <w:sz w:val="24"/>
                <w:highlight w:val="red"/>
              </w:rPr>
            </w:pPr>
            <w:r>
              <w:rPr>
                <w:rFonts w:hint="eastAsia" w:ascii="仿宋_GB2312" w:hAnsi="仿宋_GB2312" w:eastAsia="仿宋_GB2312" w:cs="仿宋_GB2312"/>
                <w:color w:val="auto"/>
                <w:sz w:val="24"/>
              </w:rPr>
              <w:t>承租区域内疏散指示标志灯具缺失、故障、指示方向错误。</w:t>
            </w:r>
          </w:p>
        </w:tc>
        <w:tc>
          <w:tcPr>
            <w:tcW w:w="1920" w:type="dxa"/>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及时更换响应指示灯</w:t>
            </w:r>
          </w:p>
        </w:tc>
        <w:tc>
          <w:tcPr>
            <w:tcW w:w="2532" w:type="dxa"/>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限期未整改每次扣款50元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w:t>
            </w:r>
          </w:p>
        </w:tc>
        <w:tc>
          <w:tcPr>
            <w:tcW w:w="3090" w:type="dxa"/>
            <w:noWrap w:val="0"/>
            <w:vAlign w:val="center"/>
          </w:tcPr>
          <w:p>
            <w:pPr>
              <w:jc w:val="center"/>
              <w:rPr>
                <w:rFonts w:hint="eastAsia" w:ascii="仿宋_GB2312" w:hAnsi="仿宋_GB2312" w:eastAsia="仿宋_GB2312" w:cs="仿宋_GB2312"/>
                <w:color w:val="auto"/>
                <w:sz w:val="24"/>
                <w:highlight w:val="red"/>
              </w:rPr>
            </w:pPr>
            <w:r>
              <w:rPr>
                <w:rFonts w:hint="eastAsia" w:ascii="仿宋_GB2312" w:hAnsi="仿宋_GB2312" w:eastAsia="仿宋_GB2312" w:cs="仿宋_GB2312"/>
                <w:color w:val="auto"/>
                <w:sz w:val="24"/>
              </w:rPr>
              <w:t>承租区域内疏散走道内堆放杂物，未保持畅通，影响安全疏散。</w:t>
            </w:r>
          </w:p>
        </w:tc>
        <w:tc>
          <w:tcPr>
            <w:tcW w:w="1920" w:type="dxa"/>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及时移除杂物</w:t>
            </w:r>
          </w:p>
        </w:tc>
        <w:tc>
          <w:tcPr>
            <w:tcW w:w="2532" w:type="dxa"/>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同一年度发现3次以上，每次扣款50元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w:t>
            </w:r>
          </w:p>
        </w:tc>
        <w:tc>
          <w:tcPr>
            <w:tcW w:w="3090" w:type="dxa"/>
            <w:noWrap w:val="0"/>
            <w:vAlign w:val="center"/>
          </w:tcPr>
          <w:p>
            <w:pPr>
              <w:jc w:val="center"/>
              <w:rPr>
                <w:rFonts w:hint="eastAsia" w:ascii="仿宋_GB2312" w:hAnsi="仿宋_GB2312" w:eastAsia="仿宋_GB2312" w:cs="仿宋_GB2312"/>
                <w:color w:val="auto"/>
                <w:sz w:val="24"/>
                <w:highlight w:val="red"/>
              </w:rPr>
            </w:pPr>
            <w:r>
              <w:rPr>
                <w:rFonts w:hint="eastAsia" w:ascii="仿宋_GB2312" w:hAnsi="仿宋_GB2312" w:eastAsia="仿宋_GB2312" w:cs="仿宋_GB2312"/>
                <w:color w:val="auto"/>
                <w:sz w:val="24"/>
              </w:rPr>
              <w:t>承租区域内室内消火栓箱缺少水枪头、水带、软管卷盘等组件，同时组件损坏，不能正常使用。</w:t>
            </w:r>
          </w:p>
        </w:tc>
        <w:tc>
          <w:tcPr>
            <w:tcW w:w="1920" w:type="dxa"/>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及时增加或则更换相应组件</w:t>
            </w:r>
          </w:p>
        </w:tc>
        <w:tc>
          <w:tcPr>
            <w:tcW w:w="2532" w:type="dxa"/>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限期未整改每次扣款50元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w:t>
            </w:r>
          </w:p>
        </w:tc>
        <w:tc>
          <w:tcPr>
            <w:tcW w:w="3090" w:type="dxa"/>
            <w:noWrap w:val="0"/>
            <w:vAlign w:val="center"/>
          </w:tcPr>
          <w:p>
            <w:pPr>
              <w:jc w:val="center"/>
              <w:rPr>
                <w:rFonts w:hint="eastAsia" w:ascii="仿宋_GB2312" w:hAnsi="仿宋_GB2312" w:eastAsia="仿宋_GB2312" w:cs="仿宋_GB2312"/>
                <w:color w:val="auto"/>
                <w:sz w:val="24"/>
                <w:highlight w:val="red"/>
              </w:rPr>
            </w:pPr>
            <w:r>
              <w:rPr>
                <w:rFonts w:hint="eastAsia" w:ascii="仿宋_GB2312" w:hAnsi="仿宋_GB2312" w:eastAsia="仿宋_GB2312" w:cs="仿宋_GB2312"/>
                <w:color w:val="auto"/>
                <w:sz w:val="24"/>
              </w:rPr>
              <w:t>承租区域内装修完成后电气线路裸露，未穿管保护。</w:t>
            </w:r>
          </w:p>
        </w:tc>
        <w:tc>
          <w:tcPr>
            <w:tcW w:w="1920" w:type="dxa"/>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及时做穿管保护</w:t>
            </w:r>
          </w:p>
        </w:tc>
        <w:tc>
          <w:tcPr>
            <w:tcW w:w="2532" w:type="dxa"/>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限期未整改每次扣款100元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6</w:t>
            </w:r>
          </w:p>
        </w:tc>
        <w:tc>
          <w:tcPr>
            <w:tcW w:w="3090" w:type="dxa"/>
            <w:noWrap w:val="0"/>
            <w:vAlign w:val="center"/>
          </w:tcPr>
          <w:p>
            <w:pPr>
              <w:jc w:val="center"/>
              <w:rPr>
                <w:rFonts w:hint="eastAsia" w:ascii="仿宋_GB2312" w:hAnsi="仿宋_GB2312" w:eastAsia="仿宋_GB2312" w:cs="仿宋_GB2312"/>
                <w:color w:val="auto"/>
                <w:sz w:val="24"/>
                <w:highlight w:val="red"/>
              </w:rPr>
            </w:pPr>
            <w:r>
              <w:rPr>
                <w:rFonts w:hint="eastAsia" w:ascii="仿宋_GB2312" w:hAnsi="仿宋_GB2312" w:eastAsia="仿宋_GB2312" w:cs="仿宋_GB2312"/>
                <w:color w:val="auto"/>
                <w:sz w:val="24"/>
              </w:rPr>
              <w:t>承租区域（二楼用户）内主要疏散走道、楼梯间等未安装应急照明灯具。</w:t>
            </w:r>
          </w:p>
        </w:tc>
        <w:tc>
          <w:tcPr>
            <w:tcW w:w="1920" w:type="dxa"/>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及时增加应急照明灯具。</w:t>
            </w:r>
          </w:p>
        </w:tc>
        <w:tc>
          <w:tcPr>
            <w:tcW w:w="2532" w:type="dxa"/>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限期未整改每次扣款50元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7</w:t>
            </w:r>
          </w:p>
        </w:tc>
        <w:tc>
          <w:tcPr>
            <w:tcW w:w="3090" w:type="dxa"/>
            <w:noWrap w:val="0"/>
            <w:vAlign w:val="center"/>
          </w:tcPr>
          <w:p>
            <w:pPr>
              <w:jc w:val="center"/>
              <w:rPr>
                <w:rFonts w:hint="eastAsia" w:ascii="仿宋_GB2312" w:hAnsi="仿宋_GB2312" w:eastAsia="仿宋_GB2312" w:cs="仿宋_GB2312"/>
                <w:color w:val="auto"/>
                <w:sz w:val="24"/>
                <w:highlight w:val="red"/>
              </w:rPr>
            </w:pPr>
            <w:r>
              <w:rPr>
                <w:rFonts w:hint="eastAsia" w:ascii="仿宋_GB2312" w:hAnsi="仿宋_GB2312" w:eastAsia="仿宋_GB2312" w:cs="仿宋_GB2312"/>
                <w:color w:val="auto"/>
                <w:sz w:val="24"/>
              </w:rPr>
              <w:t>承租区域内主要消防设施（如灭火器或则消火栓）被遮挡或则缺失明显标志标识。</w:t>
            </w:r>
          </w:p>
        </w:tc>
        <w:tc>
          <w:tcPr>
            <w:tcW w:w="1920" w:type="dxa"/>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及时移除遮挡物，增加明显标志标识。</w:t>
            </w:r>
          </w:p>
        </w:tc>
        <w:tc>
          <w:tcPr>
            <w:tcW w:w="2532" w:type="dxa"/>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限期未整改每次扣款30元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8</w:t>
            </w:r>
          </w:p>
        </w:tc>
        <w:tc>
          <w:tcPr>
            <w:tcW w:w="3090" w:type="dxa"/>
            <w:noWrap w:val="0"/>
            <w:vAlign w:val="center"/>
          </w:tcPr>
          <w:p>
            <w:pPr>
              <w:jc w:val="center"/>
              <w:rPr>
                <w:rFonts w:hint="eastAsia" w:ascii="仿宋_GB2312" w:hAnsi="仿宋_GB2312" w:eastAsia="仿宋_GB2312" w:cs="仿宋_GB2312"/>
                <w:color w:val="auto"/>
                <w:sz w:val="24"/>
                <w:highlight w:val="red"/>
              </w:rPr>
            </w:pPr>
            <w:r>
              <w:rPr>
                <w:rFonts w:hint="eastAsia" w:ascii="仿宋_GB2312" w:hAnsi="仿宋_GB2312" w:eastAsia="仿宋_GB2312" w:cs="仿宋_GB2312"/>
                <w:color w:val="auto"/>
                <w:sz w:val="24"/>
              </w:rPr>
              <w:t>承租区域内储存或使用瓶装液化石油气烧火做饭等。</w:t>
            </w:r>
          </w:p>
        </w:tc>
        <w:tc>
          <w:tcPr>
            <w:tcW w:w="1920" w:type="dxa"/>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及时停用瓶装液化石油气。</w:t>
            </w:r>
          </w:p>
        </w:tc>
        <w:tc>
          <w:tcPr>
            <w:tcW w:w="2532" w:type="dxa"/>
            <w:noWrap w:val="0"/>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检查中发现每次扣款200元，同一年度累计三次清退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4" w:type="dxa"/>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9</w:t>
            </w:r>
          </w:p>
        </w:tc>
        <w:tc>
          <w:tcPr>
            <w:tcW w:w="3090" w:type="dxa"/>
            <w:noWrap w:val="0"/>
            <w:vAlign w:val="center"/>
          </w:tcPr>
          <w:p>
            <w:pPr>
              <w:jc w:val="center"/>
              <w:rPr>
                <w:rFonts w:hint="eastAsia" w:ascii="仿宋_GB2312" w:hAnsi="仿宋_GB2312" w:eastAsia="仿宋_GB2312" w:cs="仿宋_GB2312"/>
                <w:color w:val="auto"/>
                <w:sz w:val="24"/>
                <w:highlight w:val="red"/>
              </w:rPr>
            </w:pPr>
            <w:r>
              <w:rPr>
                <w:rFonts w:hint="eastAsia" w:ascii="仿宋_GB2312" w:hAnsi="仿宋_GB2312" w:eastAsia="仿宋_GB2312" w:cs="仿宋_GB2312"/>
                <w:color w:val="auto"/>
                <w:sz w:val="24"/>
              </w:rPr>
              <w:t>社区底商等经营性场所内设置床铺且提供夜间住宿</w:t>
            </w:r>
          </w:p>
        </w:tc>
        <w:tc>
          <w:tcPr>
            <w:tcW w:w="1920" w:type="dxa"/>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及时移除床铺</w:t>
            </w:r>
          </w:p>
        </w:tc>
        <w:tc>
          <w:tcPr>
            <w:tcW w:w="2532" w:type="dxa"/>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限期未整改每次扣款100元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noWrap w:val="0"/>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10</w:t>
            </w:r>
          </w:p>
        </w:tc>
        <w:tc>
          <w:tcPr>
            <w:tcW w:w="3090" w:type="dxa"/>
            <w:noWrap w:val="0"/>
            <w:vAlign w:val="center"/>
          </w:tcPr>
          <w:p>
            <w:pPr>
              <w:jc w:val="center"/>
              <w:rPr>
                <w:rFonts w:hint="eastAsia" w:ascii="仿宋_GB2312" w:hAnsi="仿宋_GB2312" w:eastAsia="仿宋_GB2312" w:cs="仿宋_GB2312"/>
                <w:color w:val="auto"/>
                <w:sz w:val="24"/>
                <w:highlight w:val="red"/>
              </w:rPr>
            </w:pPr>
            <w:r>
              <w:rPr>
                <w:rFonts w:hint="eastAsia" w:ascii="仿宋_GB2312" w:hAnsi="仿宋_GB2312" w:eastAsia="仿宋_GB2312" w:cs="仿宋_GB2312"/>
                <w:color w:val="auto"/>
                <w:sz w:val="24"/>
              </w:rPr>
              <w:t>承租区域内因装修原因导致自动喷水管网未冲水，喷头安装不合理、红色玻璃球儿被涂覆等。</w:t>
            </w:r>
          </w:p>
        </w:tc>
        <w:tc>
          <w:tcPr>
            <w:tcW w:w="1920" w:type="dxa"/>
            <w:noWrap w:val="0"/>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及时按要求恢复并修整</w:t>
            </w:r>
          </w:p>
        </w:tc>
        <w:tc>
          <w:tcPr>
            <w:tcW w:w="2532" w:type="dxa"/>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限期未整改每次扣款50元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noWrap w:val="0"/>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11</w:t>
            </w:r>
          </w:p>
        </w:tc>
        <w:tc>
          <w:tcPr>
            <w:tcW w:w="3090" w:type="dxa"/>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承租区域厨房排油烟风扇周边区域油烟聚集，污染严重，未定期清理。</w:t>
            </w:r>
          </w:p>
        </w:tc>
        <w:tc>
          <w:tcPr>
            <w:tcW w:w="1920" w:type="dxa"/>
            <w:noWrap w:val="0"/>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及时安排清理</w:t>
            </w:r>
          </w:p>
        </w:tc>
        <w:tc>
          <w:tcPr>
            <w:tcW w:w="2532" w:type="dxa"/>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限期未整改每次扣款50元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noWrap w:val="0"/>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12</w:t>
            </w:r>
          </w:p>
        </w:tc>
        <w:tc>
          <w:tcPr>
            <w:tcW w:w="3090" w:type="dxa"/>
            <w:noWrap w:val="0"/>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承租区域厨房内燃气报警装置未设置。</w:t>
            </w:r>
          </w:p>
        </w:tc>
        <w:tc>
          <w:tcPr>
            <w:tcW w:w="1920" w:type="dxa"/>
            <w:noWrap w:val="0"/>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设置燃气报警装置</w:t>
            </w:r>
          </w:p>
        </w:tc>
        <w:tc>
          <w:tcPr>
            <w:tcW w:w="2532" w:type="dxa"/>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限期未整改每次扣款50元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noWrap w:val="0"/>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13</w:t>
            </w:r>
          </w:p>
        </w:tc>
        <w:tc>
          <w:tcPr>
            <w:tcW w:w="3090" w:type="dxa"/>
            <w:noWrap w:val="0"/>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承租区域电瓶车停放不规范，影响通道。</w:t>
            </w:r>
          </w:p>
        </w:tc>
        <w:tc>
          <w:tcPr>
            <w:tcW w:w="1920" w:type="dxa"/>
            <w:noWrap w:val="0"/>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规范停放电瓶车</w:t>
            </w:r>
          </w:p>
        </w:tc>
        <w:tc>
          <w:tcPr>
            <w:tcW w:w="2532" w:type="dxa"/>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限期未整改每次扣款30元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noWrap w:val="0"/>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14</w:t>
            </w:r>
          </w:p>
        </w:tc>
        <w:tc>
          <w:tcPr>
            <w:tcW w:w="3090" w:type="dxa"/>
            <w:noWrap w:val="0"/>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承租区域装修材料使用泡沫夹芯板等易燃材料</w:t>
            </w:r>
          </w:p>
        </w:tc>
        <w:tc>
          <w:tcPr>
            <w:tcW w:w="1920" w:type="dxa"/>
            <w:noWrap w:val="0"/>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更换装修材料，相关区域禁止住宿</w:t>
            </w:r>
          </w:p>
        </w:tc>
        <w:tc>
          <w:tcPr>
            <w:tcW w:w="2532" w:type="dxa"/>
            <w:noWrap w:val="0"/>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限期未整改每次扣款200元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noWrap w:val="0"/>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15</w:t>
            </w:r>
          </w:p>
        </w:tc>
        <w:tc>
          <w:tcPr>
            <w:tcW w:w="3090" w:type="dxa"/>
            <w:noWrap w:val="0"/>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承租区域烟感报警器损坏、缺失</w:t>
            </w:r>
          </w:p>
        </w:tc>
        <w:tc>
          <w:tcPr>
            <w:tcW w:w="1920" w:type="dxa"/>
            <w:noWrap w:val="0"/>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按照要求配备功能齐全的烟感报警器</w:t>
            </w:r>
          </w:p>
        </w:tc>
        <w:tc>
          <w:tcPr>
            <w:tcW w:w="2532" w:type="dxa"/>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限期未整改每次扣款50元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noWrap w:val="0"/>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16</w:t>
            </w:r>
          </w:p>
        </w:tc>
        <w:tc>
          <w:tcPr>
            <w:tcW w:w="3090" w:type="dxa"/>
            <w:noWrap w:val="0"/>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承租区域存在电线私拉、插座联排长脱线、等用电安全隐患</w:t>
            </w:r>
          </w:p>
        </w:tc>
        <w:tc>
          <w:tcPr>
            <w:tcW w:w="1920" w:type="dxa"/>
            <w:noWrap w:val="0"/>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按照规基本用电范要求整改。</w:t>
            </w:r>
          </w:p>
        </w:tc>
        <w:tc>
          <w:tcPr>
            <w:tcW w:w="2532" w:type="dxa"/>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限期未整改每次扣款50元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noWrap w:val="0"/>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17</w:t>
            </w:r>
          </w:p>
        </w:tc>
        <w:tc>
          <w:tcPr>
            <w:tcW w:w="3090" w:type="dxa"/>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承租单位违规使用、存放危化品等材料，违规燃放烟花爆竹</w:t>
            </w:r>
          </w:p>
        </w:tc>
        <w:tc>
          <w:tcPr>
            <w:tcW w:w="1920" w:type="dxa"/>
            <w:noWrap w:val="0"/>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立即停止使用存放危化品等材料、停止燃放烟花爆竹</w:t>
            </w:r>
          </w:p>
        </w:tc>
        <w:tc>
          <w:tcPr>
            <w:tcW w:w="2532" w:type="dxa"/>
            <w:noWrap w:val="0"/>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限期未整改每次扣款200元，同一年度累计2次清退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noWrap w:val="0"/>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18</w:t>
            </w:r>
          </w:p>
        </w:tc>
        <w:tc>
          <w:tcPr>
            <w:tcW w:w="3090" w:type="dxa"/>
            <w:noWrap w:val="0"/>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承租单位未参加运河建管管理公司或相关物业公司组织的安全培训或演练</w:t>
            </w:r>
          </w:p>
        </w:tc>
        <w:tc>
          <w:tcPr>
            <w:tcW w:w="1920" w:type="dxa"/>
            <w:noWrap w:val="0"/>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积极参与安全培训及演练不少于1次</w:t>
            </w:r>
          </w:p>
        </w:tc>
        <w:tc>
          <w:tcPr>
            <w:tcW w:w="2532" w:type="dxa"/>
            <w:noWrap w:val="0"/>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未参加的每次扣款50元</w:t>
            </w:r>
          </w:p>
        </w:tc>
      </w:tr>
    </w:tbl>
    <w:p>
      <w:pPr>
        <w:pStyle w:val="2"/>
        <w:ind w:firstLine="0" w:firstLineChars="0"/>
        <w:rPr>
          <w:rFonts w:hint="eastAsia" w:ascii="仿宋" w:hAnsi="仿宋" w:eastAsia="仿宋"/>
          <w:color w:val="auto"/>
          <w:sz w:val="24"/>
          <w:lang w:val="en-US"/>
        </w:rPr>
      </w:pPr>
      <w:r>
        <w:rPr>
          <w:rFonts w:hint="eastAsia" w:ascii="仿宋_GB2312" w:hAnsi="仿宋_GB2312" w:eastAsia="仿宋_GB2312" w:cs="仿宋_GB2312"/>
          <w:color w:val="auto"/>
          <w:sz w:val="32"/>
          <w:szCs w:val="36"/>
          <w:lang w:val="en-US"/>
        </w:rPr>
        <w:t xml:space="preserve">              </w:t>
      </w:r>
    </w:p>
    <w:p>
      <w:pPr>
        <w:pStyle w:val="2"/>
        <w:ind w:left="0" w:leftChars="0" w:firstLine="480" w:firstLineChars="20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备注：承租区域含租赁房屋（101、104、105（ABC）、202、203室）以及户外西侧集市夜市经营区域。</w:t>
      </w:r>
    </w:p>
    <w:p>
      <w:pPr>
        <w:pStyle w:val="2"/>
        <w:rPr>
          <w:rFonts w:hint="default" w:ascii="仿宋" w:hAnsi="仿宋" w:eastAsia="仿宋"/>
          <w:color w:val="auto"/>
          <w:sz w:val="24"/>
          <w:highlight w:val="none"/>
          <w:lang w:val="en-US" w:eastAsia="zh-CN"/>
        </w:rPr>
      </w:pPr>
    </w:p>
    <w:p>
      <w:pPr>
        <w:pStyle w:val="2"/>
        <w:rPr>
          <w:rFonts w:hint="eastAsia" w:ascii="仿宋" w:hAnsi="仿宋" w:eastAsia="仿宋"/>
          <w:color w:val="auto"/>
          <w:sz w:val="24"/>
          <w:highlight w:val="none"/>
        </w:rPr>
      </w:pPr>
    </w:p>
    <w:p>
      <w:pPr>
        <w:pStyle w:val="2"/>
        <w:rPr>
          <w:rFonts w:hint="eastAsia" w:ascii="仿宋" w:hAnsi="仿宋" w:eastAsia="仿宋"/>
          <w:color w:val="auto"/>
          <w:sz w:val="24"/>
          <w:highlight w:val="none"/>
        </w:rPr>
      </w:pPr>
    </w:p>
    <w:p>
      <w:pPr>
        <w:pStyle w:val="2"/>
        <w:rPr>
          <w:rFonts w:hint="eastAsia" w:ascii="仿宋" w:hAnsi="仿宋" w:eastAsia="仿宋"/>
          <w:color w:val="auto"/>
          <w:sz w:val="24"/>
          <w:highlight w:val="none"/>
        </w:rPr>
      </w:pPr>
    </w:p>
    <w:p>
      <w:pPr>
        <w:pStyle w:val="2"/>
        <w:rPr>
          <w:rFonts w:hint="eastAsia" w:ascii="仿宋" w:hAnsi="仿宋" w:eastAsia="仿宋"/>
          <w:color w:val="auto"/>
          <w:sz w:val="24"/>
          <w:highlight w:val="none"/>
        </w:rPr>
      </w:pPr>
    </w:p>
    <w:p>
      <w:pPr>
        <w:pStyle w:val="2"/>
        <w:rPr>
          <w:rFonts w:hint="eastAsia" w:ascii="仿宋" w:hAnsi="仿宋" w:eastAsia="仿宋"/>
          <w:color w:val="auto"/>
          <w:sz w:val="24"/>
          <w:highlight w:val="none"/>
        </w:rPr>
      </w:pPr>
    </w:p>
    <w:p>
      <w:pPr>
        <w:pStyle w:val="2"/>
        <w:rPr>
          <w:rFonts w:hint="eastAsia" w:ascii="仿宋" w:hAnsi="仿宋" w:eastAsia="仿宋"/>
          <w:color w:val="auto"/>
          <w:sz w:val="24"/>
          <w:highlight w:val="none"/>
        </w:rPr>
      </w:pPr>
    </w:p>
    <w:p>
      <w:pPr>
        <w:pStyle w:val="2"/>
        <w:rPr>
          <w:rFonts w:hint="eastAsia" w:ascii="仿宋" w:hAnsi="仿宋" w:eastAsia="仿宋"/>
          <w:color w:val="auto"/>
          <w:sz w:val="24"/>
          <w:highlight w:val="none"/>
        </w:rPr>
      </w:pPr>
    </w:p>
    <w:p>
      <w:pPr>
        <w:pStyle w:val="2"/>
        <w:rPr>
          <w:rFonts w:hint="eastAsia" w:ascii="仿宋" w:hAnsi="仿宋" w:eastAsia="仿宋"/>
          <w:color w:val="auto"/>
          <w:sz w:val="24"/>
          <w:highlight w:val="none"/>
        </w:rPr>
      </w:pPr>
    </w:p>
    <w:p>
      <w:pPr>
        <w:pStyle w:val="2"/>
        <w:rPr>
          <w:rFonts w:hint="eastAsia" w:ascii="仿宋" w:hAnsi="仿宋" w:eastAsia="仿宋"/>
          <w:color w:val="auto"/>
          <w:sz w:val="24"/>
          <w:highlight w:val="none"/>
        </w:rPr>
      </w:pPr>
    </w:p>
    <w:p>
      <w:pPr>
        <w:pStyle w:val="2"/>
        <w:rPr>
          <w:rFonts w:hint="eastAsia" w:ascii="仿宋" w:hAnsi="仿宋" w:eastAsia="仿宋"/>
          <w:color w:val="auto"/>
          <w:sz w:val="24"/>
          <w:highlight w:val="none"/>
        </w:rPr>
      </w:pPr>
    </w:p>
    <w:p>
      <w:pPr>
        <w:pStyle w:val="2"/>
        <w:rPr>
          <w:rFonts w:hint="eastAsia" w:ascii="仿宋" w:hAnsi="仿宋" w:eastAsia="仿宋"/>
          <w:color w:val="auto"/>
          <w:sz w:val="24"/>
          <w:highlight w:val="none"/>
        </w:rPr>
      </w:pPr>
    </w:p>
    <w:p>
      <w:pPr>
        <w:pStyle w:val="2"/>
        <w:rPr>
          <w:rFonts w:hint="eastAsia" w:ascii="仿宋" w:hAnsi="仿宋" w:eastAsia="仿宋"/>
          <w:color w:val="auto"/>
          <w:sz w:val="24"/>
          <w:highlight w:val="none"/>
        </w:rPr>
      </w:pPr>
    </w:p>
    <w:p>
      <w:pPr>
        <w:pStyle w:val="2"/>
        <w:rPr>
          <w:rFonts w:hint="eastAsia" w:ascii="仿宋" w:hAnsi="仿宋" w:eastAsia="仿宋"/>
          <w:color w:val="auto"/>
          <w:sz w:val="24"/>
          <w:highlight w:val="none"/>
        </w:rPr>
      </w:pPr>
    </w:p>
    <w:p>
      <w:pPr>
        <w:pStyle w:val="2"/>
        <w:rPr>
          <w:rFonts w:hint="eastAsia" w:ascii="仿宋" w:hAnsi="仿宋" w:eastAsia="仿宋"/>
          <w:color w:val="auto"/>
          <w:sz w:val="24"/>
          <w:highlight w:val="none"/>
        </w:rPr>
      </w:pPr>
    </w:p>
    <w:p>
      <w:pPr>
        <w:pStyle w:val="2"/>
        <w:rPr>
          <w:rFonts w:hint="eastAsia" w:ascii="仿宋" w:hAnsi="仿宋" w:eastAsia="仿宋"/>
          <w:color w:val="auto"/>
          <w:sz w:val="24"/>
          <w:highlight w:val="none"/>
        </w:rPr>
      </w:pPr>
    </w:p>
    <w:p>
      <w:pPr>
        <w:pStyle w:val="2"/>
        <w:ind w:left="0" w:leftChars="0" w:firstLine="0" w:firstLineChars="0"/>
        <w:rPr>
          <w:rFonts w:hint="eastAsia" w:ascii="仿宋" w:hAnsi="仿宋" w:eastAsia="仿宋"/>
          <w:color w:val="auto"/>
          <w:sz w:val="24"/>
          <w:highlight w:val="none"/>
        </w:rPr>
      </w:pPr>
    </w:p>
    <w:p>
      <w:pPr>
        <w:autoSpaceDN w:val="0"/>
        <w:spacing w:before="156" w:beforeLines="50" w:line="600" w:lineRule="exact"/>
        <w:ind w:right="-1252" w:rightChars="-149"/>
        <w:jc w:val="left"/>
        <w:textAlignment w:val="bottom"/>
        <w:rPr>
          <w:rFonts w:hint="eastAsia" w:ascii="仿宋" w:hAnsi="仿宋" w:eastAsia="黑体"/>
          <w:color w:val="auto"/>
          <w:sz w:val="24"/>
          <w:highlight w:val="none"/>
          <w:lang w:val="en-US" w:eastAsia="zh-CN"/>
        </w:rPr>
      </w:pPr>
      <w:r>
        <w:rPr>
          <w:rFonts w:hint="eastAsia" w:ascii="黑体" w:hAnsi="黑体" w:cs="黑体"/>
          <w:bCs/>
          <w:color w:val="auto"/>
          <w:sz w:val="32"/>
          <w:szCs w:val="32"/>
        </w:rPr>
        <w:t>附件</w:t>
      </w:r>
      <w:r>
        <w:rPr>
          <w:rFonts w:hint="eastAsia" w:ascii="黑体" w:hAnsi="黑体" w:cs="黑体"/>
          <w:bCs/>
          <w:color w:val="auto"/>
          <w:sz w:val="32"/>
          <w:szCs w:val="32"/>
          <w:lang w:val="en-US" w:eastAsia="zh-CN"/>
        </w:rPr>
        <w:t>3</w:t>
      </w:r>
    </w:p>
    <w:p>
      <w:pPr>
        <w:pStyle w:val="2"/>
        <w:ind w:left="0" w:leftChars="0" w:firstLine="0" w:firstLineChars="0"/>
        <w:jc w:val="center"/>
        <w:rPr>
          <w:rFonts w:hint="eastAsia" w:ascii="小标宋" w:hAnsi="小标宋" w:eastAsia="小标宋" w:cs="小标宋"/>
          <w:bCs/>
          <w:color w:val="auto"/>
          <w:kern w:val="2"/>
          <w:sz w:val="44"/>
          <w:szCs w:val="44"/>
          <w:lang w:val="en-US" w:eastAsia="zh-CN" w:bidi="ar-SA"/>
        </w:rPr>
      </w:pPr>
      <w:r>
        <w:rPr>
          <w:rFonts w:hint="eastAsia" w:ascii="小标宋" w:hAnsi="小标宋" w:eastAsia="小标宋" w:cs="小标宋"/>
          <w:bCs/>
          <w:color w:val="auto"/>
          <w:kern w:val="2"/>
          <w:sz w:val="44"/>
          <w:szCs w:val="44"/>
          <w:lang w:val="en-US" w:eastAsia="zh-CN" w:bidi="ar-SA"/>
        </w:rPr>
        <w:t>室内公区使用和户外改造示意图</w:t>
      </w:r>
    </w:p>
    <w:p>
      <w:pPr>
        <w:pStyle w:val="2"/>
        <w:rPr>
          <w:rFonts w:hint="eastAsia" w:ascii="国标仿宋" w:hAnsi="国标仿宋" w:eastAsia="国标仿宋" w:cs="国标仿宋"/>
          <w:sz w:val="28"/>
          <w:szCs w:val="28"/>
          <w:lang w:eastAsia="zh"/>
        </w:rPr>
      </w:pPr>
      <w:r>
        <w:rPr>
          <w:rFonts w:hint="eastAsia" w:ascii="国标仿宋" w:hAnsi="国标仿宋" w:eastAsia="国标仿宋" w:cs="国标仿宋"/>
          <w:sz w:val="28"/>
          <w:szCs w:val="28"/>
          <w:lang w:eastAsia="zh"/>
        </w:rPr>
        <w:drawing>
          <wp:inline distT="0" distB="0" distL="114300" distR="114300">
            <wp:extent cx="4667885" cy="2945130"/>
            <wp:effectExtent l="0" t="0" r="1841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rcRect l="25708" t="19279" r="26070" b="37679"/>
                    <a:stretch>
                      <a:fillRect/>
                    </a:stretch>
                  </pic:blipFill>
                  <pic:spPr>
                    <a:xfrm>
                      <a:off x="0" y="0"/>
                      <a:ext cx="4667885" cy="2945130"/>
                    </a:xfrm>
                    <a:prstGeom prst="rect">
                      <a:avLst/>
                    </a:prstGeom>
                    <a:noFill/>
                    <a:ln>
                      <a:noFill/>
                    </a:ln>
                  </pic:spPr>
                </pic:pic>
              </a:graphicData>
            </a:graphic>
          </wp:inline>
        </w:drawing>
      </w:r>
    </w:p>
    <w:p>
      <w:pPr>
        <w:pStyle w:val="2"/>
        <w:ind w:left="0" w:leftChars="0" w:firstLine="0" w:firstLineChars="0"/>
        <w:jc w:val="center"/>
        <w:rPr>
          <w:rFonts w:hint="eastAsia" w:ascii="国标仿宋" w:hAnsi="国标仿宋" w:eastAsia="国标仿宋" w:cs="国标仿宋"/>
          <w:sz w:val="28"/>
          <w:szCs w:val="28"/>
          <w:lang w:eastAsia="zh"/>
        </w:rPr>
      </w:pPr>
      <w:r>
        <w:rPr>
          <w:rFonts w:hint="eastAsia" w:ascii="宋体" w:hAnsi="宋体" w:eastAsia="宋体" w:cs="宋体"/>
          <w:bCs/>
          <w:color w:val="auto"/>
          <w:kern w:val="2"/>
          <w:sz w:val="21"/>
          <w:szCs w:val="21"/>
          <w:lang w:val="en-US" w:eastAsia="zh-CN" w:bidi="ar-SA"/>
        </w:rPr>
        <w:t>室内公区使用示意图（斜线区域）</w:t>
      </w:r>
    </w:p>
    <w:p>
      <w:pPr>
        <w:pStyle w:val="2"/>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drawing>
          <wp:inline distT="0" distB="0" distL="114300" distR="114300">
            <wp:extent cx="4658995" cy="3790950"/>
            <wp:effectExtent l="0" t="0" r="8255" b="0"/>
            <wp:docPr id="2" name="图片 3" descr="060ae1521c566304c684636578cbe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060ae1521c566304c684636578cbe55"/>
                    <pic:cNvPicPr>
                      <a:picLocks noChangeAspect="1"/>
                    </pic:cNvPicPr>
                  </pic:nvPicPr>
                  <pic:blipFill>
                    <a:blip r:embed="rId8"/>
                    <a:srcRect l="11549"/>
                    <a:stretch>
                      <a:fillRect/>
                    </a:stretch>
                  </pic:blipFill>
                  <pic:spPr>
                    <a:xfrm>
                      <a:off x="0" y="0"/>
                      <a:ext cx="4658995" cy="3790950"/>
                    </a:xfrm>
                    <a:prstGeom prst="rect">
                      <a:avLst/>
                    </a:prstGeom>
                    <a:noFill/>
                    <a:ln>
                      <a:noFill/>
                    </a:ln>
                  </pic:spPr>
                </pic:pic>
              </a:graphicData>
            </a:graphic>
          </wp:inline>
        </w:drawing>
      </w:r>
    </w:p>
    <w:p>
      <w:pPr>
        <w:pStyle w:val="2"/>
        <w:rPr>
          <w:rFonts w:hint="eastAsia" w:ascii="仿宋" w:hAnsi="仿宋" w:eastAsia="仿宋"/>
          <w:color w:val="auto"/>
          <w:sz w:val="24"/>
          <w:highlight w:val="none"/>
        </w:rPr>
      </w:pPr>
    </w:p>
    <w:p>
      <w:pPr>
        <w:pStyle w:val="2"/>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kern w:val="2"/>
          <w:sz w:val="21"/>
          <w:szCs w:val="21"/>
          <w:lang w:val="en-US" w:eastAsia="zh-CN" w:bidi="ar-SA"/>
        </w:rPr>
        <w:t>户外改造示意图</w:t>
      </w:r>
    </w:p>
    <w:sectPr>
      <w:headerReference r:id="rId4" w:type="default"/>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decorative"/>
    <w:pitch w:val="default"/>
    <w:sig w:usb0="00000000" w:usb1="00000000" w:usb2="00000000" w:usb3="00000000" w:csb0="80000000" w:csb1="00000000"/>
  </w:font>
  <w:font w:name="小标宋">
    <w:altName w:val="微软雅黑"/>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国标仿宋">
    <w:altName w:val="仿宋"/>
    <w:panose1 w:val="02000500000000000000"/>
    <w:charset w:val="86"/>
    <w:family w:val="auto"/>
    <w:pitch w:val="default"/>
    <w:sig w:usb0="A00002BF" w:usb1="38C77CFA" w:usb2="00000016" w:usb3="00000000" w:csb0="00060007"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LQ5sd4BAAC+AwAADgAAAGRycy9lMm9Eb2MueG1srVPBjtMwEL0j8Q+W&#10;7zTZg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e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EtDmx3gEAAL4DAAAOAAAAAAAA&#10;AAEAIAAAAB4BAABkcnMvZTJvRG9jLnhtbFBLBQYAAAAABgAGAFkBAABu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72185" cy="147955"/>
              <wp:effectExtent l="0" t="0" r="0" b="0"/>
              <wp:wrapNone/>
              <wp:docPr id="3" name="文本框 1"/>
              <wp:cNvGraphicFramePr/>
              <a:graphic xmlns:a="http://schemas.openxmlformats.org/drawingml/2006/main">
                <a:graphicData uri="http://schemas.microsoft.com/office/word/2010/wordprocessingShape">
                  <wps:wsp>
                    <wps:cNvSpPr txBox="1"/>
                    <wps:spPr>
                      <a:xfrm>
                        <a:off x="0" y="0"/>
                        <a:ext cx="972185" cy="147955"/>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76.55pt;mso-position-horizontal:center;mso-position-horizontal-relative:margin;mso-wrap-style:none;z-index:251659264;mso-width-relative:page;mso-height-relative:page;" filled="f" stroked="f" coordsize="21600,21600"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SdpNDSAAAABAEAAA8A&#10;AAAAAAAAAQAgAAAAIgAAAGRycy9kb3ducmV2LnhtbFBLAQIUABQAAAAIAIdO4kCbtrHs5AEAALwD&#10;AAAOAAAAAAAAAAEAIAAAACEBAABkcnMvZTJvRG9jLnhtbFBLBQYAAAAABgAGAFkBAAB3BQAA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285F0B"/>
    <w:rsid w:val="01730582"/>
    <w:rsid w:val="02197792"/>
    <w:rsid w:val="02397CB2"/>
    <w:rsid w:val="03165668"/>
    <w:rsid w:val="05DD7CF8"/>
    <w:rsid w:val="06D01FD2"/>
    <w:rsid w:val="06E25D2C"/>
    <w:rsid w:val="096354CF"/>
    <w:rsid w:val="0A20193A"/>
    <w:rsid w:val="0C7B478E"/>
    <w:rsid w:val="0CC120B7"/>
    <w:rsid w:val="0D867F63"/>
    <w:rsid w:val="0E0A7D1E"/>
    <w:rsid w:val="0E7E1228"/>
    <w:rsid w:val="0F0547E3"/>
    <w:rsid w:val="10526CD3"/>
    <w:rsid w:val="112076B2"/>
    <w:rsid w:val="13200FD5"/>
    <w:rsid w:val="13506499"/>
    <w:rsid w:val="14406463"/>
    <w:rsid w:val="146B333A"/>
    <w:rsid w:val="159C0F94"/>
    <w:rsid w:val="163065E9"/>
    <w:rsid w:val="169F551D"/>
    <w:rsid w:val="16F07B27"/>
    <w:rsid w:val="17D920F9"/>
    <w:rsid w:val="17E93116"/>
    <w:rsid w:val="1844637C"/>
    <w:rsid w:val="18616F2E"/>
    <w:rsid w:val="18E238ED"/>
    <w:rsid w:val="18FD5CCF"/>
    <w:rsid w:val="193C5B29"/>
    <w:rsid w:val="1AFF56AD"/>
    <w:rsid w:val="1BE0016A"/>
    <w:rsid w:val="1BFB32CA"/>
    <w:rsid w:val="1C243EDD"/>
    <w:rsid w:val="1C302DC7"/>
    <w:rsid w:val="1DBD05B4"/>
    <w:rsid w:val="1DEA6A1F"/>
    <w:rsid w:val="1E0344A9"/>
    <w:rsid w:val="1EA2204E"/>
    <w:rsid w:val="203B62B7"/>
    <w:rsid w:val="20713A86"/>
    <w:rsid w:val="20D3029D"/>
    <w:rsid w:val="21076199"/>
    <w:rsid w:val="21274A8D"/>
    <w:rsid w:val="212C3E51"/>
    <w:rsid w:val="22F85723"/>
    <w:rsid w:val="2483534F"/>
    <w:rsid w:val="24967F5F"/>
    <w:rsid w:val="24F42ED8"/>
    <w:rsid w:val="256E4A38"/>
    <w:rsid w:val="25CC7FF9"/>
    <w:rsid w:val="27433CA3"/>
    <w:rsid w:val="280E2503"/>
    <w:rsid w:val="2B3202B6"/>
    <w:rsid w:val="2B51412A"/>
    <w:rsid w:val="2BE07821"/>
    <w:rsid w:val="2C106849"/>
    <w:rsid w:val="2D4D285B"/>
    <w:rsid w:val="2D8C42FF"/>
    <w:rsid w:val="2D8F684C"/>
    <w:rsid w:val="2E342C57"/>
    <w:rsid w:val="2E8D23D3"/>
    <w:rsid w:val="2E977B25"/>
    <w:rsid w:val="2F0D0E1E"/>
    <w:rsid w:val="30203B82"/>
    <w:rsid w:val="3200315F"/>
    <w:rsid w:val="324C6101"/>
    <w:rsid w:val="336254B1"/>
    <w:rsid w:val="33D858F8"/>
    <w:rsid w:val="33FE342B"/>
    <w:rsid w:val="345529AC"/>
    <w:rsid w:val="34872622"/>
    <w:rsid w:val="349868B0"/>
    <w:rsid w:val="34AD0822"/>
    <w:rsid w:val="34C973C2"/>
    <w:rsid w:val="34D80120"/>
    <w:rsid w:val="36160F00"/>
    <w:rsid w:val="365E6403"/>
    <w:rsid w:val="37AC539A"/>
    <w:rsid w:val="39F33306"/>
    <w:rsid w:val="3AAF4C6D"/>
    <w:rsid w:val="3B8E778B"/>
    <w:rsid w:val="3C9A5CBB"/>
    <w:rsid w:val="3CD84B66"/>
    <w:rsid w:val="3D43488B"/>
    <w:rsid w:val="3F6F63A0"/>
    <w:rsid w:val="406E1939"/>
    <w:rsid w:val="40940A3E"/>
    <w:rsid w:val="413B116E"/>
    <w:rsid w:val="42552DB0"/>
    <w:rsid w:val="42562684"/>
    <w:rsid w:val="42C40688"/>
    <w:rsid w:val="42FE5942"/>
    <w:rsid w:val="43160791"/>
    <w:rsid w:val="436B7825"/>
    <w:rsid w:val="45D40490"/>
    <w:rsid w:val="46B55292"/>
    <w:rsid w:val="46BF2EEE"/>
    <w:rsid w:val="475F022D"/>
    <w:rsid w:val="48CD26E3"/>
    <w:rsid w:val="4A092D08"/>
    <w:rsid w:val="4AC9433B"/>
    <w:rsid w:val="4B0C5B50"/>
    <w:rsid w:val="4B2E7EB5"/>
    <w:rsid w:val="4BC0573E"/>
    <w:rsid w:val="4BD83622"/>
    <w:rsid w:val="4BFC023D"/>
    <w:rsid w:val="4D0E7BB9"/>
    <w:rsid w:val="4D113D78"/>
    <w:rsid w:val="4D1A2C2C"/>
    <w:rsid w:val="50290FEC"/>
    <w:rsid w:val="51654692"/>
    <w:rsid w:val="530F0D59"/>
    <w:rsid w:val="53FE74ED"/>
    <w:rsid w:val="569E0CF2"/>
    <w:rsid w:val="571921A6"/>
    <w:rsid w:val="57DE1C07"/>
    <w:rsid w:val="58640501"/>
    <w:rsid w:val="591470C9"/>
    <w:rsid w:val="59CA7788"/>
    <w:rsid w:val="5A5F4404"/>
    <w:rsid w:val="5A6776CD"/>
    <w:rsid w:val="5A754F0B"/>
    <w:rsid w:val="5AB75F5E"/>
    <w:rsid w:val="5B423199"/>
    <w:rsid w:val="5B7025B1"/>
    <w:rsid w:val="5C3830CF"/>
    <w:rsid w:val="5C566CA1"/>
    <w:rsid w:val="5CA72002"/>
    <w:rsid w:val="5CD41962"/>
    <w:rsid w:val="5CF50FC0"/>
    <w:rsid w:val="5D931622"/>
    <w:rsid w:val="5EE47F68"/>
    <w:rsid w:val="5EF77BD8"/>
    <w:rsid w:val="5F7548DE"/>
    <w:rsid w:val="5FC23025"/>
    <w:rsid w:val="5FD44EBD"/>
    <w:rsid w:val="600A6B30"/>
    <w:rsid w:val="605572A2"/>
    <w:rsid w:val="607015FD"/>
    <w:rsid w:val="60CF43B3"/>
    <w:rsid w:val="610712C2"/>
    <w:rsid w:val="61314591"/>
    <w:rsid w:val="62257C51"/>
    <w:rsid w:val="62402CDD"/>
    <w:rsid w:val="63927568"/>
    <w:rsid w:val="66DB1226"/>
    <w:rsid w:val="67C11C5F"/>
    <w:rsid w:val="68220CE6"/>
    <w:rsid w:val="6874548F"/>
    <w:rsid w:val="68BE2BAE"/>
    <w:rsid w:val="69BD4C13"/>
    <w:rsid w:val="69F0271B"/>
    <w:rsid w:val="6AEE2D62"/>
    <w:rsid w:val="6B081839"/>
    <w:rsid w:val="6B0B1692"/>
    <w:rsid w:val="6B3233DF"/>
    <w:rsid w:val="6C1B17D5"/>
    <w:rsid w:val="6C1C227C"/>
    <w:rsid w:val="6C8D0D9E"/>
    <w:rsid w:val="6EA65735"/>
    <w:rsid w:val="6F8E4AF6"/>
    <w:rsid w:val="6FC52A74"/>
    <w:rsid w:val="703763CD"/>
    <w:rsid w:val="70574D6F"/>
    <w:rsid w:val="714365DB"/>
    <w:rsid w:val="72641BC3"/>
    <w:rsid w:val="729A7FD3"/>
    <w:rsid w:val="730613D9"/>
    <w:rsid w:val="741D2E7E"/>
    <w:rsid w:val="74714F78"/>
    <w:rsid w:val="75BE5F9B"/>
    <w:rsid w:val="76895BC2"/>
    <w:rsid w:val="76A5715B"/>
    <w:rsid w:val="76C83870"/>
    <w:rsid w:val="77A1F389"/>
    <w:rsid w:val="77DBA4A1"/>
    <w:rsid w:val="780E2ADE"/>
    <w:rsid w:val="7836450F"/>
    <w:rsid w:val="79206F6D"/>
    <w:rsid w:val="7A9E7181"/>
    <w:rsid w:val="7BB52793"/>
    <w:rsid w:val="7BFE9572"/>
    <w:rsid w:val="7CF84488"/>
    <w:rsid w:val="7D0124CD"/>
    <w:rsid w:val="7D344D95"/>
    <w:rsid w:val="7DBD499A"/>
    <w:rsid w:val="7DC75269"/>
    <w:rsid w:val="7E332638"/>
    <w:rsid w:val="7F285F0B"/>
    <w:rsid w:val="7FA04963"/>
    <w:rsid w:val="7FB87EFF"/>
    <w:rsid w:val="7FB99ACD"/>
    <w:rsid w:val="7FF75C10"/>
    <w:rsid w:val="9EB9D407"/>
    <w:rsid w:val="AFBD8E12"/>
    <w:rsid w:val="BC17C05E"/>
    <w:rsid w:val="BFFD1F39"/>
    <w:rsid w:val="DCFB401C"/>
    <w:rsid w:val="DE969E8A"/>
    <w:rsid w:val="DF5E807D"/>
    <w:rsid w:val="EB337CEC"/>
    <w:rsid w:val="EEBD0D8A"/>
    <w:rsid w:val="F47F3298"/>
    <w:rsid w:val="FF763B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黑体" w:cs="Times New Roman"/>
      <w:color w:val="000000"/>
      <w:kern w:val="2"/>
      <w:sz w:val="84"/>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3">
    <w:name w:val="Body Text"/>
    <w:basedOn w:val="1"/>
    <w:next w:val="4"/>
    <w:qFormat/>
    <w:uiPriority w:val="0"/>
    <w:pPr>
      <w:spacing w:after="120"/>
    </w:pPr>
  </w:style>
  <w:style w:type="paragraph" w:styleId="4">
    <w:name w:val="toc 4"/>
    <w:next w:val="1"/>
    <w:qFormat/>
    <w:uiPriority w:val="0"/>
    <w:pPr>
      <w:wordWrap w:val="0"/>
      <w:ind w:left="850"/>
      <w:jc w:val="both"/>
    </w:pPr>
    <w:rPr>
      <w:rFonts w:ascii="Calibri" w:hAnsi="Calibri" w:eastAsia="宋体" w:cs="Times New Roman"/>
      <w:sz w:val="21"/>
      <w:lang w:val="en-US" w:eastAsia="zh-CN" w:bidi="ar-SA"/>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10090</Words>
  <Characters>10374</Characters>
  <Lines>0</Lines>
  <Paragraphs>0</Paragraphs>
  <TotalTime>1</TotalTime>
  <ScaleCrop>false</ScaleCrop>
  <LinksUpToDate>false</LinksUpToDate>
  <CharactersWithSpaces>10899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2025-11-30T03:45:00Z</dcterms:created>
  <dc:creator>suma</dc:creator>
  <cp:lastModifiedBy>YWX</cp:lastModifiedBy>
  <cp:lastPrinted>2026-05-12T07:57:22Z</cp:lastPrinted>
  <dcterms:modified xsi:type="dcterms:W3CDTF">2026-05-12T08:42:54Z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6B01642CA127455FACD1B5DD45C20DC0</vt:lpwstr>
  </property>
  <property fmtid="{D5CDD505-2E9C-101B-9397-08002B2CF9AE}" pid="4" name="KSOTemplateDocerSaveRecord">
    <vt:lpwstr>eyJoZGlkIjoiYWQwNzY2OTNiN2Q5NDQ0OGRkOWUxM2Y2NThjOTZjZjAiLCJ1c2VySWQiOiIxNzQzMzQxOTk0In0=</vt:lpwstr>
  </property>
</Properties>
</file>