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0B9C4">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14:paraId="29C90BCD">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14:paraId="3893CDDF">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rPr>
        <w:t>杭州市拱墅区叶青兜路45号、47号房屋5年租赁权</w:t>
      </w:r>
      <w:r>
        <w:rPr>
          <w:rFonts w:hint="eastAsia" w:asciiTheme="minorEastAsia" w:hAnsiTheme="minorEastAsia" w:eastAsiaTheme="minorEastAsia" w:cstheme="minorEastAsia"/>
          <w:sz w:val="20"/>
          <w:szCs w:val="20"/>
          <w:highlight w:val="none"/>
        </w:rPr>
        <w:t>项目，现做如下承诺：</w:t>
      </w:r>
    </w:p>
    <w:p w14:paraId="2FD74F78">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14:paraId="30B485EC">
      <w:pPr>
        <w:keepNext w:val="0"/>
        <w:keepLines w:val="0"/>
        <w:pageBreakBefore w:val="0"/>
        <w:widowControl/>
        <w:tabs>
          <w:tab w:val="left" w:pos="6975"/>
        </w:tabs>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14:paraId="0F566200">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14:paraId="0F9B5CE5">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同意在被确定为承租方之日起3个工作日内携带承租申请材料原件到杭交所完成现场确认和签署《房屋租赁合同》、《房产租赁安全管理责任书》。承租方须在《房屋租赁合同》签署当天支付租赁保证金至出租方指定账户，须在《房屋租赁合同》签署之日起3日内支付首期租金至出租方指定账户，并向杭交所指定账户支付交易服务费等交易资金（以到账时间为准）。</w:t>
      </w:r>
    </w:p>
    <w:p w14:paraId="36F62456">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（2）同意被确定为承租方之日，交纳的交易保证金转为交易服务费，多余部分（若有）由杭交所凭出租方与承租方签署的《房屋租赁合同》或租金发票等相应凭证支付至承租方指定账户。</w:t>
      </w:r>
    </w:p>
    <w:p w14:paraId="4352C408">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承租方将租赁标的物用于《房屋租赁合同》约定用途以外的其他用途的，须经出租方书面同意，并按有关法律、法规规定办理改变租赁标的物用途的报批手续，出租方可根据实际情况提供必要的协助，但所需费用均由承租方承担。</w:t>
      </w:r>
    </w:p>
    <w:p w14:paraId="5C76F60C">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出租方与承租方交付、接收租赁房屋时，应当签署一份交接书，交接书应当载明交接日期及租赁房屋之状况；交接书一旦签署，视同承租方已实际取得租赁房屋使用权，则出租方与承租方的交付、接收义务立即完成。</w:t>
      </w:r>
    </w:p>
    <w:p w14:paraId="45181757">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本次租赁房屋的交接，在出租方与承租方之间进行。承租方付清第一期租金、租赁保证金后由出租方在起租日前将租赁房屋交付给承租方。如承租方逾期付款，出租方有权延期交付，租期不顺延。</w:t>
      </w:r>
    </w:p>
    <w:p w14:paraId="42A0D347">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租赁房屋的原承租人获得本次租赁权的，按约定付清第一期租金、租赁保证金、交易服务费后并签署交接书，即视作出租方已完成本次租赁权的交付。（原承租人适用）</w:t>
      </w:r>
    </w:p>
    <w:p w14:paraId="4E57C620">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若承租方为原承租人外的其他人的，承租方应理解出租方在清退原承租人工作方面的复杂性。如果因出租方无法顺利收回租赁房屋原因导致延迟交付的，不视为出租方违约。承租方须无条件同意等待租赁房屋的腾退，直至交付止，等待期间不得要求退回已交的第一期租金、租赁保证金、交易服务费或修改《房屋租赁合同》。实际交付时，出租方与承租方补签《补充协议书》，明确租期起始时间等。租赁期以《补充协议书》上确定的交付次日起算，即以实际交付租赁房屋之次日起算租赁期限，自动后延为租赁期满，在此期间承租方如有损失，全部自行承担。（非原承租人适用）</w:t>
      </w:r>
    </w:p>
    <w:p w14:paraId="2CBB2C7E">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在《房屋租赁合同》期限内，承租方根据业务需要，在不影响房屋结构安全和消防安全的原则下，可以对该房屋进行装修、改动，但装修、改动方案必须先经出租方书面认可，且装修、改造、修改及其它改进应报杭州市政府有关部门审批同意方可实施，相关费用由承租方承担。</w:t>
      </w:r>
    </w:p>
    <w:p w14:paraId="641A966B">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租赁期间，防火安全，门前三包，综合治理及安全、保卫等工作，承租方应执行当地有关部门规定并承担全部责任、费用，服从出租方监督检查。承租方需与出租方签订综合治理及消防责任书，按照消防要求配备必须的消防器材。</w:t>
      </w:r>
    </w:p>
    <w:p w14:paraId="550BA313">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（7）租赁期内，未经出租方书面同意，承租方不得擅自对租赁房屋进行转让、转包、转借、转租、分租（未经出租方书面认可的联营、合伙、合股、合作、承包等均视为转租）。</w:t>
      </w:r>
    </w:p>
    <w:p w14:paraId="44B2B773">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承租方须自行办理从事经营活动、户外标识与广告的报批手续和消防审批等手续，出租方仅负责提供已有的相关材料、文件。本标的无产权证，因房屋相关证照、竣工验收报告、消防验收文件尚未办理或缺失导致承租方无法办理相关经营证照或审批手续的，出租方不承担相关责任，风险自负。出租方同意经营的业态不代表该标的物可以实际办理该经营业态的相关手续、执照、证件等，承租方不得以此为由终止、解除合同或向出租方索赔。</w:t>
      </w:r>
    </w:p>
    <w:p w14:paraId="597B7991">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9）该租赁房屋内装饰装修、可拆除设备设施（包括但不限于熏蒸床1台，中频理疗仪2台，85寸显示屏1台，75寸显示屏2台，身高血压一体机1台，中医治未病自助机2台，市民卡自助机1台等）等物品非租赁房屋交付内容，承租方在报名时已经现场勘查确认无误，若出租方未能按约定时间清空租赁房屋并交付房屋的，承租方应承诺：如因搬移滞留物品（含装饰装修、家具等）、拆除相关设备设施、在此注册企业等事项导致房屋交付延期的，承租方应无条件同意等待租赁房屋的清空，直至出租方实际交付止，但出租方不承担任何违约责任。房屋租赁期限、租金等问题，不因此发生变动。</w:t>
      </w:r>
    </w:p>
    <w:p w14:paraId="78EF79F3">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10）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32B84020">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11）承租方在该租赁房屋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承租方在该租赁物业的经营活动不得违反有关的法律、法规，必须确保其经营的合法性，否则，承租方将承担因其不正当经营所造成的一切责任和后果。</w:t>
      </w:r>
    </w:p>
    <w:p w14:paraId="45039166">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12）租赁房屋无单独房屋所有权证，无土地证，根据杭房权证拱字第05098187号房屋所有权证载明，租赁房屋设计用途为非住宅，权属性质为国有土地，附记载明总层数含地下一层，拆迁安置用房。如因租赁房屋证载用途和租赁用途不一致而需要办理相关审批手续的，由承租方自行负责办理，出租方予以协助，如因此需缴纳相关费用的，由承租方负责。承租方应充分了解上述情况，由此无法办理工商登记及其他行政审批等相关手续，承租方如有损失自行承担，出租方不承担任何责任，请承租方自行了解相关规定及承担可能存在的风险。拟出租房屋面积为测绘面积，与实际面积若有差异，以实际面积为准，成交的年租金及交易服务费不作调整。</w:t>
      </w:r>
    </w:p>
    <w:p w14:paraId="017A5717">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（13）出租方与承租方的权利义务详见《房屋租赁合同》（样本）。</w:t>
      </w:r>
    </w:p>
    <w:p w14:paraId="1FC18FD6">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4、本项目房屋交付以附件《房屋租赁合同》样本相关内容为准。</w:t>
      </w:r>
    </w:p>
    <w:p w14:paraId="3F471882">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5、本项目成交的，承租方须交纳交易服务费，计算标准如下：</w:t>
      </w:r>
    </w:p>
    <w:p w14:paraId="2A07DF21">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（1）本次交易有二个及以上意向承租方报名且成交的，按照首年一个月租金计取；（2）本次交易只有一位意向承租方且成交的，按照首年半个月租金计取。</w:t>
      </w:r>
      <w:bookmarkStart w:id="0" w:name="_GoBack"/>
      <w:bookmarkEnd w:id="0"/>
    </w:p>
    <w:p w14:paraId="303C295D">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、若非</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原因，出现以下任一情况时，</w:t>
      </w:r>
      <w:r>
        <w:rPr>
          <w:rFonts w:hint="eastAsia" w:asciiTheme="minorEastAsia" w:hAnsiTheme="minorEastAsia" w:eastAsiaTheme="minorEastAsia"/>
          <w:sz w:val="20"/>
          <w:szCs w:val="20"/>
          <w:highlight w:val="none"/>
          <w:u w:val="single"/>
        </w:rPr>
        <w:t>意向承租方</w:t>
      </w:r>
      <w:r>
        <w:rPr>
          <w:rFonts w:asciiTheme="minorEastAsia" w:hAnsiTheme="minorEastAsia" w:eastAsiaTheme="minorEastAsia"/>
          <w:sz w:val="20"/>
          <w:szCs w:val="20"/>
          <w:highlight w:val="none"/>
        </w:rPr>
        <w:t>交纳的保证金</w:t>
      </w:r>
      <w:r>
        <w:rPr>
          <w:rFonts w:hint="eastAsia" w:asciiTheme="minorEastAsia" w:hAnsiTheme="minorEastAsia" w:eastAsiaTheme="minorEastAsia"/>
          <w:sz w:val="20"/>
          <w:szCs w:val="20"/>
          <w:highlight w:val="none"/>
        </w:rPr>
        <w:t>不予退还</w:t>
      </w:r>
      <w:r>
        <w:rPr>
          <w:rFonts w:asciiTheme="minorEastAsia" w:hAnsiTheme="minorEastAsia" w:eastAsiaTheme="minorEastAsia"/>
          <w:sz w:val="20"/>
          <w:szCs w:val="20"/>
          <w:highlight w:val="none"/>
        </w:rPr>
        <w:t>，先用于补偿</w:t>
      </w:r>
      <w:r>
        <w:rPr>
          <w:rFonts w:hint="eastAsia" w:asciiTheme="minorEastAsia" w:hAnsiTheme="minorEastAsia" w:eastAsiaTheme="minorEastAsia"/>
          <w:sz w:val="20"/>
          <w:szCs w:val="20"/>
          <w:highlight w:val="none"/>
          <w:u w:val="single"/>
        </w:rPr>
        <w:t>杭交所</w:t>
      </w:r>
      <w:r>
        <w:rPr>
          <w:rFonts w:asciiTheme="minorEastAsia" w:hAnsiTheme="minorEastAsia" w:eastAsiaTheme="minorEastAsia"/>
          <w:sz w:val="20"/>
          <w:szCs w:val="20"/>
          <w:highlight w:val="none"/>
        </w:rPr>
        <w:t>的各项服务费，剩余部分作为对</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的经济补偿金，保证金不足以补偿的，相关方有权按照实际损失继续追诉：</w:t>
      </w:r>
      <w:r>
        <w:rPr>
          <w:rFonts w:hint="eastAsia" w:asciiTheme="minorEastAsia" w:hAnsiTheme="minorEastAsia" w:eastAsiaTheme="minorEastAsia"/>
          <w:sz w:val="20"/>
          <w:szCs w:val="20"/>
          <w:highlight w:val="none"/>
        </w:rPr>
        <w:t xml:space="preserve"> </w:t>
      </w:r>
    </w:p>
    <w:p w14:paraId="2D5A169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14:paraId="5D5A012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14:paraId="012AFF0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（3）在被确定为承租方后未按约定签署《房屋租赁合同》、《房产租赁安全管理责任书》的或未按约定支付交易服务费、租赁保证金及首期租金的；</w:t>
      </w:r>
    </w:p>
    <w:p w14:paraId="4859B10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14:paraId="0FCCF91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14:paraId="6318C04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p>
    <w:p w14:paraId="1B680D2D">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14:paraId="15D699B1">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CED5046"/>
    <w:rsid w:val="3EBA141C"/>
    <w:rsid w:val="3F583597"/>
    <w:rsid w:val="41D05755"/>
    <w:rsid w:val="432F2454"/>
    <w:rsid w:val="45962498"/>
    <w:rsid w:val="464E3FDC"/>
    <w:rsid w:val="4BDC56F8"/>
    <w:rsid w:val="5187378F"/>
    <w:rsid w:val="52C25561"/>
    <w:rsid w:val="57E809C6"/>
    <w:rsid w:val="5A272E2C"/>
    <w:rsid w:val="5A356312"/>
    <w:rsid w:val="5A7D1B2E"/>
    <w:rsid w:val="5B7B2FC6"/>
    <w:rsid w:val="627A2493"/>
    <w:rsid w:val="63C12C87"/>
    <w:rsid w:val="64BF4C96"/>
    <w:rsid w:val="659F7A99"/>
    <w:rsid w:val="677FAAC0"/>
    <w:rsid w:val="6B7C4F72"/>
    <w:rsid w:val="6BBC636F"/>
    <w:rsid w:val="6C8A5B48"/>
    <w:rsid w:val="6DCC02D7"/>
    <w:rsid w:val="6FEB24FF"/>
    <w:rsid w:val="714C77AC"/>
    <w:rsid w:val="71D57417"/>
    <w:rsid w:val="779041CA"/>
    <w:rsid w:val="795E558F"/>
    <w:rsid w:val="79EF44AE"/>
    <w:rsid w:val="7FB72E77"/>
    <w:rsid w:val="7FEBE955"/>
    <w:rsid w:val="7FF7739D"/>
    <w:rsid w:val="9993150A"/>
    <w:rsid w:val="B5F64093"/>
    <w:rsid w:val="B77BB3E2"/>
    <w:rsid w:val="BDF7692C"/>
    <w:rsid w:val="F77F0B19"/>
    <w:rsid w:val="F8379502"/>
    <w:rsid w:val="FC7F11D6"/>
    <w:rsid w:val="FFACB1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2</TotalTime>
  <ScaleCrop>false</ScaleCrop>
  <LinksUpToDate>false</LinksUpToDate>
  <CharactersWithSpaces>2046</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2020-04-13T09:14:00Z</dcterms:created>
  <dc:creator>zxy</dc:creator>
  <cp:lastModifiedBy>xuanjn</cp:lastModifiedBy>
  <dcterms:modified xsi:type="dcterms:W3CDTF">2026-05-11T14:41:43Z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